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09CA" w:rsidRPr="009B09CA" w:rsidRDefault="002A65D6" w:rsidP="00BA6F99">
      <w:pPr>
        <w:spacing w:after="0" w:line="240" w:lineRule="auto"/>
        <w:jc w:val="center"/>
        <w:rPr>
          <w:rStyle w:val="hps"/>
          <w:rFonts w:asciiTheme="majorBidi" w:eastAsiaTheme="minorHAnsi" w:hAnsiTheme="majorBidi" w:cs="B Badr"/>
          <w:b/>
          <w:bCs/>
          <w:color w:val="000000" w:themeColor="text1"/>
          <w:sz w:val="24"/>
          <w:szCs w:val="24"/>
          <w:lang w:val="en" w:bidi="fa-IR"/>
        </w:rPr>
      </w:pPr>
      <w:r w:rsidRPr="002A65D6">
        <w:rPr>
          <w:rStyle w:val="hps"/>
          <w:rFonts w:asciiTheme="majorBidi" w:eastAsiaTheme="minorHAnsi" w:hAnsiTheme="majorBidi" w:cs="B Badr"/>
          <w:color w:val="000000" w:themeColor="text1"/>
          <w:sz w:val="28"/>
          <w:szCs w:val="28"/>
          <w:lang w:val="en" w:bidi="fa-IR"/>
        </w:rPr>
        <w:t>Factors Affecting Olive Oil Consumption in Urban and Rural Areas of Iran</w:t>
      </w:r>
    </w:p>
    <w:p w:rsidR="00BA6F99" w:rsidRPr="002A65D6" w:rsidRDefault="00BA6F99" w:rsidP="00BA6F99">
      <w:pPr>
        <w:pStyle w:val="NoSpacing"/>
        <w:bidi w:val="0"/>
        <w:spacing w:line="240" w:lineRule="auto"/>
        <w:jc w:val="center"/>
        <w:rPr>
          <w:rStyle w:val="hps"/>
          <w:rFonts w:asciiTheme="majorBidi" w:hAnsiTheme="majorBidi" w:cs="B Badr"/>
          <w:color w:val="000000" w:themeColor="text1"/>
          <w:sz w:val="28"/>
          <w:szCs w:val="28"/>
          <w:lang w:val="en"/>
        </w:rPr>
      </w:pPr>
    </w:p>
    <w:p w:rsidR="009A3C5B" w:rsidRPr="00BA6F99" w:rsidRDefault="009A3C5B" w:rsidP="00BA6F99">
      <w:pPr>
        <w:pStyle w:val="NoSpacing"/>
        <w:bidi w:val="0"/>
        <w:spacing w:line="240" w:lineRule="auto"/>
        <w:jc w:val="center"/>
        <w:rPr>
          <w:rStyle w:val="hps"/>
          <w:rFonts w:asciiTheme="majorBidi" w:hAnsiTheme="majorBidi" w:cs="B Badr"/>
          <w:color w:val="000000" w:themeColor="text1"/>
          <w:sz w:val="22"/>
          <w:szCs w:val="22"/>
          <w:vertAlign w:val="superscript"/>
          <w:rtl/>
          <w:lang w:val="en"/>
        </w:rPr>
      </w:pPr>
      <w:proofErr w:type="spellStart"/>
      <w:r w:rsidRPr="00BA6F99">
        <w:rPr>
          <w:rStyle w:val="hps"/>
          <w:rFonts w:asciiTheme="majorBidi" w:hAnsiTheme="majorBidi" w:cs="B Badr"/>
          <w:color w:val="000000" w:themeColor="text1"/>
          <w:sz w:val="22"/>
          <w:szCs w:val="22"/>
          <w:lang w:val="en"/>
        </w:rPr>
        <w:t>Toktam</w:t>
      </w:r>
      <w:proofErr w:type="spellEnd"/>
      <w:r w:rsidRPr="00BA6F99">
        <w:rPr>
          <w:rStyle w:val="hps"/>
          <w:rFonts w:asciiTheme="majorBidi" w:hAnsiTheme="majorBidi" w:cs="B Badr"/>
          <w:color w:val="000000" w:themeColor="text1"/>
          <w:sz w:val="22"/>
          <w:szCs w:val="22"/>
          <w:lang w:val="en"/>
        </w:rPr>
        <w:t xml:space="preserve"> </w:t>
      </w:r>
      <w:proofErr w:type="spellStart"/>
      <w:r w:rsidRPr="00BA6F99">
        <w:rPr>
          <w:rStyle w:val="hps"/>
          <w:rFonts w:asciiTheme="majorBidi" w:hAnsiTheme="majorBidi" w:cs="B Badr"/>
          <w:color w:val="000000" w:themeColor="text1"/>
          <w:sz w:val="22"/>
          <w:szCs w:val="22"/>
          <w:lang w:val="en"/>
        </w:rPr>
        <w:t>Mohtashami</w:t>
      </w:r>
      <w:proofErr w:type="spellEnd"/>
      <w:r w:rsidRPr="00BA6F99">
        <w:rPr>
          <w:rStyle w:val="hps"/>
          <w:rFonts w:asciiTheme="majorBidi" w:hAnsiTheme="majorBidi" w:cs="B Badr"/>
          <w:color w:val="000000" w:themeColor="text1"/>
          <w:sz w:val="22"/>
          <w:szCs w:val="22"/>
          <w:lang w:val="en"/>
        </w:rPr>
        <w:t xml:space="preserve"> </w:t>
      </w:r>
    </w:p>
    <w:p w:rsidR="009A3C5B" w:rsidRPr="00BA6F99" w:rsidRDefault="009A3C5B" w:rsidP="00BA6F99">
      <w:pPr>
        <w:pStyle w:val="NoSpacing"/>
        <w:bidi w:val="0"/>
        <w:spacing w:line="240" w:lineRule="auto"/>
        <w:ind w:left="720"/>
        <w:jc w:val="center"/>
        <w:rPr>
          <w:rStyle w:val="hps"/>
          <w:rFonts w:asciiTheme="majorBidi" w:hAnsiTheme="majorBidi" w:cs="B Badr"/>
          <w:color w:val="000000" w:themeColor="text1"/>
          <w:sz w:val="22"/>
          <w:szCs w:val="22"/>
          <w:lang w:val="en"/>
        </w:rPr>
      </w:pPr>
      <w:proofErr w:type="spellStart"/>
      <w:r w:rsidRPr="00BA6F99">
        <w:rPr>
          <w:rStyle w:val="hps"/>
          <w:rFonts w:asciiTheme="majorBidi" w:hAnsiTheme="majorBidi" w:cs="B Badr"/>
          <w:color w:val="000000" w:themeColor="text1"/>
          <w:sz w:val="22"/>
          <w:szCs w:val="22"/>
          <w:lang w:val="en"/>
        </w:rPr>
        <w:t>Ph.D</w:t>
      </w:r>
      <w:proofErr w:type="spellEnd"/>
      <w:r w:rsidRPr="00BA6F99">
        <w:rPr>
          <w:rStyle w:val="hps"/>
          <w:rFonts w:asciiTheme="majorBidi" w:hAnsiTheme="majorBidi" w:cs="B Badr"/>
          <w:color w:val="000000" w:themeColor="text1"/>
          <w:sz w:val="22"/>
          <w:szCs w:val="22"/>
          <w:lang w:val="en"/>
        </w:rPr>
        <w:t xml:space="preserve"> of Agricultural Economic, </w:t>
      </w:r>
      <w:r w:rsidR="009B09CA" w:rsidRPr="00BA6F99">
        <w:rPr>
          <w:rStyle w:val="hps"/>
          <w:sz w:val="22"/>
          <w:szCs w:val="28"/>
          <w:lang w:val="en"/>
        </w:rPr>
        <w:t>Department of Agricultural Economics</w:t>
      </w:r>
      <w:r w:rsidR="009B09CA" w:rsidRPr="00BA6F99">
        <w:rPr>
          <w:rStyle w:val="hps"/>
          <w:sz w:val="22"/>
          <w:szCs w:val="28"/>
          <w:lang w:val="en"/>
        </w:rPr>
        <w:t>,</w:t>
      </w:r>
      <w:r w:rsidR="009B09CA" w:rsidRPr="00BA6F99">
        <w:rPr>
          <w:rStyle w:val="hps"/>
          <w:rFonts w:asciiTheme="majorBidi" w:hAnsiTheme="majorBidi" w:cs="B Badr"/>
          <w:color w:val="000000" w:themeColor="text1"/>
          <w:sz w:val="22"/>
          <w:szCs w:val="22"/>
          <w:lang w:val="en"/>
        </w:rPr>
        <w:t xml:space="preserve"> </w:t>
      </w:r>
      <w:r w:rsidRPr="00BA6F99">
        <w:rPr>
          <w:rStyle w:val="hps"/>
          <w:rFonts w:asciiTheme="majorBidi" w:hAnsiTheme="majorBidi" w:cs="B Badr"/>
          <w:color w:val="000000" w:themeColor="text1"/>
          <w:sz w:val="22"/>
          <w:szCs w:val="22"/>
          <w:lang w:val="en"/>
        </w:rPr>
        <w:t xml:space="preserve">University of </w:t>
      </w:r>
      <w:proofErr w:type="spellStart"/>
      <w:r w:rsidRPr="00BA6F99">
        <w:rPr>
          <w:rStyle w:val="hps"/>
          <w:rFonts w:asciiTheme="majorBidi" w:hAnsiTheme="majorBidi" w:cs="B Badr"/>
          <w:color w:val="000000" w:themeColor="text1"/>
          <w:sz w:val="22"/>
          <w:szCs w:val="22"/>
          <w:lang w:val="en"/>
        </w:rPr>
        <w:t>Torbat</w:t>
      </w:r>
      <w:proofErr w:type="spellEnd"/>
      <w:r w:rsidRPr="00BA6F99">
        <w:rPr>
          <w:rStyle w:val="hps"/>
          <w:rFonts w:asciiTheme="majorBidi" w:hAnsiTheme="majorBidi" w:cs="B Badr"/>
          <w:color w:val="000000" w:themeColor="text1"/>
          <w:sz w:val="22"/>
          <w:szCs w:val="22"/>
          <w:lang w:val="en"/>
        </w:rPr>
        <w:t xml:space="preserve"> </w:t>
      </w:r>
      <w:proofErr w:type="spellStart"/>
      <w:r w:rsidRPr="00BA6F99">
        <w:rPr>
          <w:rStyle w:val="hps"/>
          <w:rFonts w:asciiTheme="majorBidi" w:hAnsiTheme="majorBidi" w:cs="B Badr"/>
          <w:color w:val="000000" w:themeColor="text1"/>
          <w:sz w:val="22"/>
          <w:szCs w:val="22"/>
          <w:lang w:val="en"/>
        </w:rPr>
        <w:t>Heydarieh</w:t>
      </w:r>
      <w:proofErr w:type="spellEnd"/>
      <w:r w:rsidRPr="00BA6F99">
        <w:rPr>
          <w:rStyle w:val="hps"/>
          <w:rFonts w:asciiTheme="majorBidi" w:hAnsiTheme="majorBidi" w:cs="B Badr"/>
          <w:color w:val="000000" w:themeColor="text1"/>
          <w:sz w:val="22"/>
          <w:szCs w:val="22"/>
          <w:lang w:val="en"/>
        </w:rPr>
        <w:t>, Iran</w:t>
      </w:r>
    </w:p>
    <w:p w:rsidR="009B09CA" w:rsidRPr="00BA6F99" w:rsidRDefault="009B09CA" w:rsidP="00BA6F99">
      <w:pPr>
        <w:pStyle w:val="NoSpacing"/>
        <w:bidi w:val="0"/>
        <w:spacing w:line="240" w:lineRule="auto"/>
        <w:ind w:left="720"/>
        <w:jc w:val="center"/>
        <w:rPr>
          <w:rFonts w:asciiTheme="majorBidi" w:hAnsiTheme="majorBidi" w:cs="B Badr"/>
          <w:b/>
          <w:bCs/>
          <w:color w:val="000000" w:themeColor="text1"/>
          <w:sz w:val="22"/>
          <w:szCs w:val="22"/>
        </w:rPr>
      </w:pPr>
    </w:p>
    <w:p w:rsidR="002A65D6" w:rsidRDefault="002A65D6" w:rsidP="00BA6F99">
      <w:pPr>
        <w:pStyle w:val="NoSpacing"/>
        <w:bidi w:val="0"/>
        <w:spacing w:line="240" w:lineRule="auto"/>
        <w:ind w:left="720"/>
        <w:jc w:val="center"/>
        <w:rPr>
          <w:rFonts w:asciiTheme="majorBidi" w:hAnsiTheme="majorBidi" w:cs="B Badr"/>
          <w:color w:val="000000" w:themeColor="text1"/>
          <w:sz w:val="22"/>
          <w:szCs w:val="22"/>
        </w:rPr>
      </w:pPr>
      <w:proofErr w:type="spellStart"/>
      <w:r w:rsidRPr="002A65D6">
        <w:rPr>
          <w:rFonts w:asciiTheme="majorBidi" w:hAnsiTheme="majorBidi" w:cs="B Badr"/>
          <w:color w:val="000000" w:themeColor="text1"/>
          <w:sz w:val="22"/>
          <w:szCs w:val="22"/>
        </w:rPr>
        <w:t>Azadeh</w:t>
      </w:r>
      <w:proofErr w:type="spellEnd"/>
      <w:r w:rsidRPr="002A65D6">
        <w:rPr>
          <w:rFonts w:asciiTheme="majorBidi" w:hAnsiTheme="majorBidi" w:cs="B Badr"/>
          <w:color w:val="000000" w:themeColor="text1"/>
          <w:sz w:val="22"/>
          <w:szCs w:val="22"/>
        </w:rPr>
        <w:t xml:space="preserve"> </w:t>
      </w:r>
      <w:proofErr w:type="spellStart"/>
      <w:r w:rsidRPr="002A65D6">
        <w:rPr>
          <w:rFonts w:asciiTheme="majorBidi" w:hAnsiTheme="majorBidi" w:cs="B Badr"/>
          <w:color w:val="000000" w:themeColor="text1"/>
          <w:sz w:val="22"/>
          <w:szCs w:val="22"/>
        </w:rPr>
        <w:t>Anis-Ahangar</w:t>
      </w:r>
      <w:proofErr w:type="spellEnd"/>
      <w:r w:rsidRPr="002A65D6">
        <w:rPr>
          <w:rFonts w:asciiTheme="majorBidi" w:hAnsiTheme="majorBidi" w:cs="B Badr"/>
          <w:color w:val="000000" w:themeColor="text1"/>
          <w:sz w:val="22"/>
          <w:szCs w:val="22"/>
        </w:rPr>
        <w:t xml:space="preserve"> </w:t>
      </w:r>
    </w:p>
    <w:p w:rsidR="009B09CA" w:rsidRPr="00BA6F99" w:rsidRDefault="009B09CA" w:rsidP="002A65D6">
      <w:pPr>
        <w:pStyle w:val="NoSpacing"/>
        <w:bidi w:val="0"/>
        <w:spacing w:line="240" w:lineRule="auto"/>
        <w:ind w:left="720"/>
        <w:jc w:val="center"/>
        <w:rPr>
          <w:rStyle w:val="hps"/>
          <w:sz w:val="22"/>
          <w:szCs w:val="28"/>
          <w:lang w:val="en"/>
        </w:rPr>
      </w:pPr>
      <w:proofErr w:type="spellStart"/>
      <w:r w:rsidRPr="00BA6F99">
        <w:rPr>
          <w:rStyle w:val="hps"/>
          <w:sz w:val="22"/>
          <w:szCs w:val="28"/>
          <w:lang w:val="en"/>
        </w:rPr>
        <w:t>Msc</w:t>
      </w:r>
      <w:proofErr w:type="spellEnd"/>
      <w:r w:rsidRPr="00BA6F99">
        <w:rPr>
          <w:rStyle w:val="hps"/>
          <w:sz w:val="22"/>
          <w:szCs w:val="28"/>
          <w:lang w:val="en"/>
        </w:rPr>
        <w:t xml:space="preserve"> of </w:t>
      </w:r>
      <w:r w:rsidRPr="00BA6F99">
        <w:rPr>
          <w:rStyle w:val="hps"/>
          <w:sz w:val="22"/>
          <w:szCs w:val="28"/>
          <w:lang w:val="en"/>
        </w:rPr>
        <w:t>Agricultural Economics</w:t>
      </w:r>
      <w:r w:rsidRPr="00BA6F99">
        <w:rPr>
          <w:rStyle w:val="hps"/>
          <w:sz w:val="22"/>
          <w:szCs w:val="28"/>
          <w:lang w:val="en"/>
        </w:rPr>
        <w:t xml:space="preserve">, Department of Agricultural Economics, </w:t>
      </w:r>
    </w:p>
    <w:p w:rsidR="009B09CA" w:rsidRPr="00BA6F99" w:rsidRDefault="009B09CA" w:rsidP="002A65D6">
      <w:pPr>
        <w:pStyle w:val="NoSpacing"/>
        <w:bidi w:val="0"/>
        <w:spacing w:line="240" w:lineRule="auto"/>
        <w:ind w:left="720"/>
        <w:jc w:val="center"/>
        <w:rPr>
          <w:rStyle w:val="hps"/>
          <w:sz w:val="22"/>
          <w:szCs w:val="28"/>
          <w:lang w:val="en"/>
        </w:rPr>
      </w:pPr>
      <w:r w:rsidRPr="00BA6F99">
        <w:rPr>
          <w:rStyle w:val="hps"/>
          <w:sz w:val="22"/>
          <w:szCs w:val="28"/>
          <w:lang w:val="en"/>
        </w:rPr>
        <w:t xml:space="preserve">University of </w:t>
      </w:r>
      <w:proofErr w:type="spellStart"/>
      <w:r w:rsidRPr="00BA6F99">
        <w:rPr>
          <w:rStyle w:val="hps"/>
          <w:sz w:val="22"/>
          <w:szCs w:val="28"/>
          <w:lang w:val="en"/>
        </w:rPr>
        <w:t>Torbat</w:t>
      </w:r>
      <w:proofErr w:type="spellEnd"/>
      <w:r w:rsidR="002A65D6">
        <w:rPr>
          <w:rStyle w:val="hps"/>
          <w:sz w:val="22"/>
          <w:szCs w:val="28"/>
          <w:lang w:val="en"/>
        </w:rPr>
        <w:t xml:space="preserve"> </w:t>
      </w:r>
      <w:proofErr w:type="spellStart"/>
      <w:r w:rsidRPr="00BA6F99">
        <w:rPr>
          <w:rStyle w:val="hps"/>
          <w:sz w:val="22"/>
          <w:szCs w:val="28"/>
          <w:lang w:val="en"/>
        </w:rPr>
        <w:t>Heydarieh</w:t>
      </w:r>
      <w:proofErr w:type="spellEnd"/>
      <w:r w:rsidRPr="00BA6F99">
        <w:rPr>
          <w:rStyle w:val="hps"/>
          <w:sz w:val="22"/>
          <w:szCs w:val="28"/>
          <w:lang w:val="en"/>
        </w:rPr>
        <w:t>, Iran</w:t>
      </w:r>
    </w:p>
    <w:p w:rsidR="009B09CA" w:rsidRPr="00BA6F99" w:rsidRDefault="009B09CA" w:rsidP="00BA6F99">
      <w:pPr>
        <w:pStyle w:val="NoSpacing"/>
        <w:bidi w:val="0"/>
        <w:spacing w:line="240" w:lineRule="auto"/>
        <w:jc w:val="center"/>
        <w:rPr>
          <w:rStyle w:val="hps"/>
          <w:rFonts w:asciiTheme="majorBidi" w:hAnsiTheme="majorBidi" w:cs="B Badr"/>
          <w:b/>
          <w:bCs/>
          <w:color w:val="000000" w:themeColor="text1"/>
          <w:sz w:val="22"/>
          <w:szCs w:val="22"/>
          <w:lang w:val="en"/>
        </w:rPr>
      </w:pPr>
    </w:p>
    <w:p w:rsidR="009A3C5B" w:rsidRPr="00BA6F99" w:rsidRDefault="009A3C5B" w:rsidP="00BA6F99">
      <w:pPr>
        <w:pStyle w:val="NoSpacing"/>
        <w:bidi w:val="0"/>
        <w:spacing w:line="240" w:lineRule="auto"/>
        <w:jc w:val="center"/>
        <w:rPr>
          <w:rStyle w:val="Hyperlink"/>
          <w:rFonts w:asciiTheme="majorBidi" w:hAnsiTheme="majorBidi" w:cs="B Badr"/>
          <w:color w:val="000000" w:themeColor="text1"/>
          <w:sz w:val="22"/>
          <w:szCs w:val="28"/>
        </w:rPr>
      </w:pPr>
      <w:proofErr w:type="spellStart"/>
      <w:r w:rsidRPr="00BA6F99">
        <w:rPr>
          <w:rStyle w:val="hps"/>
          <w:rFonts w:asciiTheme="majorBidi" w:hAnsiTheme="majorBidi" w:cs="B Badr"/>
          <w:color w:val="000000" w:themeColor="text1"/>
          <w:sz w:val="22"/>
          <w:szCs w:val="22"/>
          <w:lang w:val="en"/>
        </w:rPr>
        <w:t>Farshid</w:t>
      </w:r>
      <w:proofErr w:type="spellEnd"/>
      <w:r w:rsidRPr="00BA6F99">
        <w:rPr>
          <w:rStyle w:val="hps"/>
          <w:rFonts w:asciiTheme="majorBidi" w:hAnsiTheme="majorBidi" w:cs="B Badr"/>
          <w:color w:val="000000" w:themeColor="text1"/>
          <w:sz w:val="22"/>
          <w:szCs w:val="22"/>
          <w:lang w:val="en"/>
        </w:rPr>
        <w:t xml:space="preserve"> </w:t>
      </w:r>
      <w:proofErr w:type="spellStart"/>
      <w:r w:rsidRPr="00BA6F99">
        <w:rPr>
          <w:rStyle w:val="hps"/>
          <w:rFonts w:asciiTheme="majorBidi" w:hAnsiTheme="majorBidi" w:cs="B Badr"/>
          <w:color w:val="000000" w:themeColor="text1"/>
          <w:sz w:val="22"/>
          <w:szCs w:val="22"/>
          <w:lang w:val="en"/>
        </w:rPr>
        <w:t>Momeni</w:t>
      </w:r>
      <w:proofErr w:type="spellEnd"/>
    </w:p>
    <w:p w:rsidR="009A3C5B" w:rsidRPr="00BA6F99" w:rsidRDefault="009A3C5B" w:rsidP="00BA6F99">
      <w:pPr>
        <w:pStyle w:val="NoSpacing"/>
        <w:bidi w:val="0"/>
        <w:spacing w:line="240" w:lineRule="auto"/>
        <w:jc w:val="center"/>
        <w:rPr>
          <w:rStyle w:val="hps"/>
          <w:rFonts w:asciiTheme="majorBidi" w:hAnsiTheme="majorBidi" w:cs="B Badr"/>
          <w:color w:val="000000" w:themeColor="text1"/>
          <w:sz w:val="22"/>
          <w:szCs w:val="22"/>
          <w:lang w:val="en"/>
        </w:rPr>
      </w:pPr>
      <w:proofErr w:type="spellStart"/>
      <w:r w:rsidRPr="00BA6F99">
        <w:rPr>
          <w:rStyle w:val="hps"/>
          <w:rFonts w:asciiTheme="majorBidi" w:hAnsiTheme="majorBidi" w:cs="B Badr"/>
          <w:color w:val="000000" w:themeColor="text1"/>
          <w:sz w:val="22"/>
          <w:szCs w:val="22"/>
          <w:lang w:val="en"/>
        </w:rPr>
        <w:t>M.Sc</w:t>
      </w:r>
      <w:proofErr w:type="spellEnd"/>
      <w:r w:rsidRPr="00BA6F99">
        <w:rPr>
          <w:rStyle w:val="hps"/>
          <w:rFonts w:asciiTheme="majorBidi" w:hAnsiTheme="majorBidi" w:cs="B Badr"/>
          <w:color w:val="000000" w:themeColor="text1"/>
          <w:sz w:val="22"/>
          <w:szCs w:val="22"/>
          <w:lang w:val="en"/>
        </w:rPr>
        <w:t xml:space="preserve"> of MBA, Azad University of </w:t>
      </w:r>
      <w:proofErr w:type="spellStart"/>
      <w:r w:rsidRPr="00BA6F99">
        <w:rPr>
          <w:rStyle w:val="hps"/>
          <w:rFonts w:asciiTheme="majorBidi" w:hAnsiTheme="majorBidi" w:cs="B Badr"/>
          <w:color w:val="000000" w:themeColor="text1"/>
          <w:sz w:val="22"/>
          <w:szCs w:val="22"/>
          <w:lang w:val="en"/>
        </w:rPr>
        <w:t>Torbat</w:t>
      </w:r>
      <w:proofErr w:type="spellEnd"/>
      <w:r w:rsidRPr="00BA6F99">
        <w:rPr>
          <w:rStyle w:val="hps"/>
          <w:rFonts w:asciiTheme="majorBidi" w:hAnsiTheme="majorBidi" w:cs="B Badr"/>
          <w:color w:val="000000" w:themeColor="text1"/>
          <w:sz w:val="22"/>
          <w:szCs w:val="22"/>
          <w:lang w:val="en"/>
        </w:rPr>
        <w:t xml:space="preserve"> </w:t>
      </w:r>
      <w:proofErr w:type="spellStart"/>
      <w:r w:rsidRPr="00BA6F99">
        <w:rPr>
          <w:rStyle w:val="hps"/>
          <w:rFonts w:asciiTheme="majorBidi" w:hAnsiTheme="majorBidi" w:cs="B Badr"/>
          <w:color w:val="000000" w:themeColor="text1"/>
          <w:sz w:val="22"/>
          <w:szCs w:val="22"/>
          <w:lang w:val="en"/>
        </w:rPr>
        <w:t>Heydarieh</w:t>
      </w:r>
      <w:proofErr w:type="spellEnd"/>
      <w:r w:rsidRPr="00BA6F99">
        <w:rPr>
          <w:rStyle w:val="hps"/>
          <w:rFonts w:asciiTheme="majorBidi" w:hAnsiTheme="majorBidi" w:cs="B Badr"/>
          <w:color w:val="000000" w:themeColor="text1"/>
          <w:sz w:val="22"/>
          <w:szCs w:val="22"/>
          <w:lang w:val="en"/>
        </w:rPr>
        <w:t>, Iran</w:t>
      </w:r>
    </w:p>
    <w:p w:rsidR="009A3C5B" w:rsidRDefault="009A3C5B" w:rsidP="00BA6F99">
      <w:pPr>
        <w:tabs>
          <w:tab w:val="right" w:pos="3686"/>
          <w:tab w:val="left" w:pos="7389"/>
        </w:tabs>
        <w:spacing w:after="0" w:line="240" w:lineRule="auto"/>
        <w:jc w:val="center"/>
        <w:rPr>
          <w:b/>
          <w:bCs/>
          <w:sz w:val="24"/>
          <w:szCs w:val="24"/>
        </w:rPr>
      </w:pPr>
    </w:p>
    <w:p w:rsidR="002A65D6" w:rsidRPr="002A65D6" w:rsidRDefault="002A65D6" w:rsidP="002A65D6">
      <w:pPr>
        <w:spacing w:after="0" w:line="240" w:lineRule="auto"/>
        <w:ind w:firstLine="720"/>
        <w:jc w:val="both"/>
        <w:rPr>
          <w:rFonts w:ascii="Times New Roman" w:eastAsia="MS PGothic" w:hAnsi="Times New Roman" w:cs="Times New Roman"/>
          <w:color w:val="000000"/>
          <w:sz w:val="24"/>
          <w:szCs w:val="32"/>
          <w:lang w:eastAsia="it-IT"/>
        </w:rPr>
      </w:pPr>
      <w:r w:rsidRPr="002A65D6">
        <w:rPr>
          <w:rFonts w:ascii="Times New Roman" w:eastAsia="MS PGothic" w:hAnsi="Times New Roman" w:cs="Times New Roman"/>
          <w:color w:val="000000"/>
          <w:sz w:val="24"/>
          <w:szCs w:val="32"/>
          <w:lang w:eastAsia="it-IT"/>
        </w:rPr>
        <w:t>The importance of using olive oil in terms of nutritional and economic value makes it necessary to study the factors affecting its consumptio</w:t>
      </w:r>
      <w:bookmarkStart w:id="0" w:name="_GoBack"/>
      <w:bookmarkEnd w:id="0"/>
      <w:r w:rsidRPr="002A65D6">
        <w:rPr>
          <w:rFonts w:ascii="Times New Roman" w:eastAsia="MS PGothic" w:hAnsi="Times New Roman" w:cs="Times New Roman"/>
          <w:color w:val="000000"/>
          <w:sz w:val="24"/>
          <w:szCs w:val="32"/>
          <w:lang w:eastAsia="it-IT"/>
        </w:rPr>
        <w:t xml:space="preserve">n among urban and rural areas of the country in order to plan or evaluate food and health policies. In this study using the economic and demographic data obtained from rural and urban households over the period 2004-2015, which is extracted from the Iranian Statistics Center, the impact of price and non-price in olive oil consumption was evaluated based on Pool Data approach. The results of the F </w:t>
      </w:r>
      <w:proofErr w:type="spellStart"/>
      <w:r w:rsidRPr="002A65D6">
        <w:rPr>
          <w:rFonts w:ascii="Times New Roman" w:eastAsia="MS PGothic" w:hAnsi="Times New Roman" w:cs="Times New Roman"/>
          <w:color w:val="000000"/>
          <w:sz w:val="24"/>
          <w:szCs w:val="32"/>
          <w:lang w:eastAsia="it-IT"/>
        </w:rPr>
        <w:t>Lemer</w:t>
      </w:r>
      <w:proofErr w:type="spellEnd"/>
      <w:r w:rsidRPr="002A65D6">
        <w:rPr>
          <w:rFonts w:ascii="Times New Roman" w:eastAsia="MS PGothic" w:hAnsi="Times New Roman" w:cs="Times New Roman"/>
          <w:color w:val="000000"/>
          <w:sz w:val="24"/>
          <w:szCs w:val="32"/>
          <w:lang w:eastAsia="it-IT"/>
        </w:rPr>
        <w:t xml:space="preserve"> test showed the superiority of the pool model on the panel model. Accordingly, the model was estimated using GLS according to the existence of heterogeneity of variance. The results of this study, based on the estimated coefficients in both urban and rural household’s patterns, showed that non-price factors such as age, education level and employment share more in oil consumption in comparison with prices and budgets. Accordingly, attention should be paid to such policies as the awareness of the community about this oil and the focus of education on all people in society with different levels of education, such as public education in schools, universities and health homes, along with improving policies for organizing deficiencies in the distribution and sale of these products in such a way as to allow more access by the various classes of people to this type of oil is important and suggested.</w:t>
      </w:r>
    </w:p>
    <w:p w:rsidR="004F7012" w:rsidRDefault="004F7012" w:rsidP="00BA6F99">
      <w:pPr>
        <w:spacing w:after="0" w:line="240" w:lineRule="auto"/>
        <w:rPr>
          <w:rFonts w:ascii="Times New Roman" w:eastAsiaTheme="minorHAnsi" w:hAnsi="Times New Roman" w:cs="Times New Roman"/>
          <w:b/>
          <w:bCs/>
          <w:color w:val="000000"/>
          <w:sz w:val="20"/>
          <w:szCs w:val="20"/>
        </w:rPr>
      </w:pPr>
    </w:p>
    <w:p w:rsidR="00E30D0D" w:rsidRPr="00BA6F99" w:rsidRDefault="00E30D0D" w:rsidP="00BA6F99">
      <w:pPr>
        <w:spacing w:after="0" w:line="240" w:lineRule="auto"/>
        <w:jc w:val="both"/>
        <w:rPr>
          <w:b/>
          <w:bCs/>
        </w:rPr>
      </w:pPr>
      <w:r w:rsidRPr="00BA6F99">
        <w:rPr>
          <w:rFonts w:ascii="Times New Roman" w:eastAsia="MS PGothic" w:hAnsi="Times New Roman" w:cs="Times New Roman"/>
          <w:b/>
          <w:bCs/>
          <w:color w:val="000000"/>
          <w:sz w:val="24"/>
          <w:szCs w:val="32"/>
          <w:lang w:val="it-IT" w:eastAsia="it-IT"/>
        </w:rPr>
        <w:t>Biography</w:t>
      </w:r>
    </w:p>
    <w:p w:rsidR="00E30D0D" w:rsidRPr="00BA6F99" w:rsidRDefault="00BA6F99" w:rsidP="00BA6F99">
      <w:pPr>
        <w:spacing w:after="0" w:line="240" w:lineRule="auto"/>
        <w:jc w:val="both"/>
        <w:rPr>
          <w:rFonts w:ascii="Times New Roman" w:eastAsiaTheme="minorHAnsi" w:hAnsi="Times New Roman" w:cs="Times New Roman"/>
          <w:color w:val="000000"/>
          <w:sz w:val="24"/>
          <w:szCs w:val="24"/>
        </w:rPr>
      </w:pPr>
      <w:proofErr w:type="spellStart"/>
      <w:r w:rsidRPr="00BA6F99">
        <w:rPr>
          <w:rFonts w:ascii="Times New Roman" w:eastAsiaTheme="minorHAnsi" w:hAnsi="Times New Roman" w:cs="Times New Roman"/>
          <w:color w:val="000000"/>
          <w:sz w:val="24"/>
          <w:szCs w:val="24"/>
        </w:rPr>
        <w:t>Toktam</w:t>
      </w:r>
      <w:proofErr w:type="spellEnd"/>
      <w:r w:rsidRPr="00BA6F99">
        <w:rPr>
          <w:rFonts w:ascii="Times New Roman" w:eastAsiaTheme="minorHAnsi" w:hAnsi="Times New Roman" w:cs="Times New Roman"/>
          <w:color w:val="000000"/>
          <w:sz w:val="24"/>
          <w:szCs w:val="24"/>
        </w:rPr>
        <w:t xml:space="preserve"> </w:t>
      </w:r>
      <w:proofErr w:type="spellStart"/>
      <w:r w:rsidRPr="00BA6F99">
        <w:rPr>
          <w:rFonts w:ascii="Times New Roman" w:eastAsiaTheme="minorHAnsi" w:hAnsi="Times New Roman" w:cs="Times New Roman"/>
          <w:color w:val="000000"/>
          <w:sz w:val="24"/>
          <w:szCs w:val="24"/>
        </w:rPr>
        <w:t>Mohtashami</w:t>
      </w:r>
      <w:proofErr w:type="spellEnd"/>
      <w:r w:rsidRPr="00BA6F99">
        <w:rPr>
          <w:rFonts w:ascii="Times New Roman" w:eastAsiaTheme="minorHAnsi" w:hAnsi="Times New Roman" w:cs="Times New Roman"/>
          <w:color w:val="000000"/>
          <w:sz w:val="24"/>
          <w:szCs w:val="24"/>
        </w:rPr>
        <w:t xml:space="preserve"> is an assistant professor in the Department of Agricultural Economics of the University of </w:t>
      </w:r>
      <w:proofErr w:type="spellStart"/>
      <w:r w:rsidRPr="00BA6F99">
        <w:rPr>
          <w:rFonts w:ascii="Times New Roman" w:eastAsiaTheme="minorHAnsi" w:hAnsi="Times New Roman" w:cs="Times New Roman"/>
          <w:color w:val="000000"/>
          <w:sz w:val="24"/>
          <w:szCs w:val="24"/>
        </w:rPr>
        <w:t>Torbat</w:t>
      </w:r>
      <w:proofErr w:type="spellEnd"/>
      <w:r w:rsidRPr="00BA6F99">
        <w:rPr>
          <w:rFonts w:ascii="Times New Roman" w:eastAsiaTheme="minorHAnsi" w:hAnsi="Times New Roman" w:cs="Times New Roman"/>
          <w:color w:val="000000"/>
          <w:sz w:val="24"/>
          <w:szCs w:val="24"/>
        </w:rPr>
        <w:t xml:space="preserve"> </w:t>
      </w:r>
      <w:proofErr w:type="spellStart"/>
      <w:r w:rsidRPr="00BA6F99">
        <w:rPr>
          <w:rFonts w:ascii="Times New Roman" w:eastAsiaTheme="minorHAnsi" w:hAnsi="Times New Roman" w:cs="Times New Roman"/>
          <w:color w:val="000000"/>
          <w:sz w:val="24"/>
          <w:szCs w:val="24"/>
        </w:rPr>
        <w:t>Heydarieh</w:t>
      </w:r>
      <w:proofErr w:type="spellEnd"/>
      <w:r w:rsidRPr="00BA6F99">
        <w:rPr>
          <w:rFonts w:ascii="Times New Roman" w:eastAsiaTheme="minorHAnsi" w:hAnsi="Times New Roman" w:cs="Times New Roman"/>
          <w:color w:val="000000"/>
          <w:sz w:val="24"/>
          <w:szCs w:val="24"/>
        </w:rPr>
        <w:t xml:space="preserve">, where she teaches graduate and undergraduate classes in analysis of agricultural sector analyzing. At University of </w:t>
      </w:r>
      <w:proofErr w:type="spellStart"/>
      <w:r w:rsidRPr="00BA6F99">
        <w:rPr>
          <w:rFonts w:ascii="Times New Roman" w:eastAsiaTheme="minorHAnsi" w:hAnsi="Times New Roman" w:cs="Times New Roman"/>
          <w:color w:val="000000"/>
          <w:sz w:val="24"/>
          <w:szCs w:val="24"/>
        </w:rPr>
        <w:t>Torbat</w:t>
      </w:r>
      <w:proofErr w:type="spellEnd"/>
      <w:r w:rsidRPr="00BA6F99">
        <w:rPr>
          <w:rFonts w:ascii="Times New Roman" w:eastAsiaTheme="minorHAnsi" w:hAnsi="Times New Roman" w:cs="Times New Roman"/>
          <w:color w:val="000000"/>
          <w:sz w:val="24"/>
          <w:szCs w:val="24"/>
        </w:rPr>
        <w:t xml:space="preserve"> </w:t>
      </w:r>
      <w:proofErr w:type="spellStart"/>
      <w:r w:rsidRPr="00BA6F99">
        <w:rPr>
          <w:rFonts w:ascii="Times New Roman" w:eastAsiaTheme="minorHAnsi" w:hAnsi="Times New Roman" w:cs="Times New Roman"/>
          <w:color w:val="000000"/>
          <w:sz w:val="24"/>
          <w:szCs w:val="24"/>
        </w:rPr>
        <w:t>Heydarieh</w:t>
      </w:r>
      <w:proofErr w:type="spellEnd"/>
      <w:r w:rsidRPr="00BA6F99">
        <w:rPr>
          <w:rFonts w:ascii="Times New Roman" w:eastAsiaTheme="minorHAnsi" w:hAnsi="Times New Roman" w:cs="Times New Roman"/>
          <w:color w:val="000000"/>
          <w:sz w:val="24"/>
          <w:szCs w:val="24"/>
        </w:rPr>
        <w:t xml:space="preserve">, she is </w:t>
      </w:r>
      <w:r>
        <w:rPr>
          <w:rFonts w:ascii="Times New Roman" w:eastAsiaTheme="minorHAnsi" w:hAnsi="Times New Roman" w:cs="Times New Roman"/>
          <w:color w:val="000000"/>
          <w:sz w:val="24"/>
          <w:szCs w:val="24"/>
        </w:rPr>
        <w:t xml:space="preserve">the </w:t>
      </w:r>
      <w:r w:rsidRPr="00BA6F99">
        <w:rPr>
          <w:rFonts w:ascii="Times New Roman" w:eastAsiaTheme="minorHAnsi" w:hAnsi="Times New Roman" w:cs="Times New Roman"/>
          <w:color w:val="000000"/>
          <w:sz w:val="24"/>
          <w:szCs w:val="24"/>
        </w:rPr>
        <w:t xml:space="preserve">Director of Agricultural Economics Department. </w:t>
      </w:r>
      <w:proofErr w:type="spellStart"/>
      <w:r w:rsidRPr="00BA6F99">
        <w:rPr>
          <w:rFonts w:ascii="Times New Roman" w:eastAsiaTheme="minorHAnsi" w:hAnsi="Times New Roman" w:cs="Times New Roman"/>
          <w:color w:val="000000"/>
          <w:sz w:val="24"/>
          <w:szCs w:val="24"/>
        </w:rPr>
        <w:t>Mohtashami’s</w:t>
      </w:r>
      <w:proofErr w:type="spellEnd"/>
      <w:r w:rsidRPr="00BA6F99">
        <w:rPr>
          <w:rFonts w:ascii="Times New Roman" w:eastAsiaTheme="minorHAnsi" w:hAnsi="Times New Roman" w:cs="Times New Roman"/>
          <w:color w:val="000000"/>
          <w:sz w:val="24"/>
          <w:szCs w:val="24"/>
        </w:rPr>
        <w:t xml:space="preserve"> experience in food security, agricultural sector modeling, and agricultural development shaped her research interests in the fields and she has written many journal articles related to these subjects.</w:t>
      </w:r>
    </w:p>
    <w:p w:rsidR="009A3C5B" w:rsidRDefault="009A3C5B" w:rsidP="00BA6F99">
      <w:pPr>
        <w:spacing w:after="0" w:line="240" w:lineRule="auto"/>
      </w:pPr>
    </w:p>
    <w:p w:rsidR="00BA6F99" w:rsidRPr="00BA6F99" w:rsidRDefault="00BA6F99" w:rsidP="00BA6F99">
      <w:pPr>
        <w:spacing w:after="0" w:line="240" w:lineRule="auto"/>
        <w:rPr>
          <w:rFonts w:asciiTheme="majorBidi" w:hAnsiTheme="majorBidi" w:cstheme="majorBidi"/>
          <w:b/>
          <w:sz w:val="24"/>
          <w:szCs w:val="24"/>
          <w:lang w:val="en-NZ"/>
        </w:rPr>
      </w:pPr>
      <w:r w:rsidRPr="00BA6F99">
        <w:rPr>
          <w:rFonts w:asciiTheme="majorBidi" w:hAnsiTheme="majorBidi" w:cstheme="majorBidi"/>
          <w:b/>
          <w:sz w:val="24"/>
          <w:szCs w:val="24"/>
          <w:lang w:val="en-NZ"/>
        </w:rPr>
        <w:t xml:space="preserve">Presenting author details </w:t>
      </w:r>
      <w:r w:rsidRPr="00BA6F99">
        <w:rPr>
          <w:rFonts w:asciiTheme="majorBidi" w:hAnsiTheme="majorBidi" w:cstheme="majorBidi"/>
          <w:b/>
          <w:sz w:val="24"/>
          <w:szCs w:val="24"/>
          <w:lang w:val="en-NZ"/>
        </w:rPr>
        <w:br/>
      </w:r>
      <w:r w:rsidRPr="00BA6F99">
        <w:rPr>
          <w:rFonts w:asciiTheme="majorBidi" w:hAnsiTheme="majorBidi" w:cstheme="majorBidi"/>
          <w:sz w:val="24"/>
          <w:szCs w:val="24"/>
          <w:lang w:val="en-NZ"/>
        </w:rPr>
        <w:t xml:space="preserve">Full name: </w:t>
      </w:r>
      <w:proofErr w:type="spellStart"/>
      <w:r w:rsidRPr="00BA6F99">
        <w:rPr>
          <w:rFonts w:ascii="Times New Roman" w:eastAsiaTheme="minorHAnsi" w:hAnsi="Times New Roman" w:cs="Times New Roman"/>
          <w:color w:val="000000"/>
          <w:sz w:val="24"/>
          <w:szCs w:val="24"/>
        </w:rPr>
        <w:t>Toktam</w:t>
      </w:r>
      <w:proofErr w:type="spellEnd"/>
      <w:r w:rsidRPr="00BA6F99">
        <w:rPr>
          <w:rFonts w:ascii="Times New Roman" w:eastAsiaTheme="minorHAnsi" w:hAnsi="Times New Roman" w:cs="Times New Roman"/>
          <w:color w:val="000000"/>
          <w:sz w:val="24"/>
          <w:szCs w:val="24"/>
        </w:rPr>
        <w:t xml:space="preserve"> </w:t>
      </w:r>
      <w:proofErr w:type="spellStart"/>
      <w:r w:rsidRPr="00BA6F99">
        <w:rPr>
          <w:rFonts w:ascii="Times New Roman" w:eastAsiaTheme="minorHAnsi" w:hAnsi="Times New Roman" w:cs="Times New Roman"/>
          <w:color w:val="000000"/>
          <w:sz w:val="24"/>
          <w:szCs w:val="24"/>
        </w:rPr>
        <w:t>Mohtashami</w:t>
      </w:r>
      <w:proofErr w:type="spellEnd"/>
      <w:r w:rsidRPr="00BA6F99">
        <w:rPr>
          <w:rFonts w:asciiTheme="majorBidi" w:hAnsiTheme="majorBidi" w:cstheme="majorBidi"/>
          <w:sz w:val="24"/>
          <w:szCs w:val="24"/>
          <w:lang w:val="en-NZ"/>
        </w:rPr>
        <w:br/>
        <w:t>Contact number:</w:t>
      </w:r>
      <w:r>
        <w:rPr>
          <w:rFonts w:asciiTheme="majorBidi" w:hAnsiTheme="majorBidi" w:cstheme="majorBidi"/>
          <w:sz w:val="24"/>
          <w:szCs w:val="24"/>
          <w:lang w:val="en-NZ"/>
        </w:rPr>
        <w:t xml:space="preserve"> +989155182162</w:t>
      </w:r>
      <w:r w:rsidRPr="00BA6F99">
        <w:rPr>
          <w:rFonts w:asciiTheme="majorBidi" w:hAnsiTheme="majorBidi" w:cstheme="majorBidi"/>
          <w:sz w:val="24"/>
          <w:szCs w:val="24"/>
          <w:lang w:val="en-NZ"/>
        </w:rPr>
        <w:br/>
        <w:t>Twitter account:</w:t>
      </w:r>
      <w:r>
        <w:rPr>
          <w:rFonts w:asciiTheme="majorBidi" w:hAnsiTheme="majorBidi" w:cstheme="majorBidi"/>
          <w:sz w:val="24"/>
          <w:szCs w:val="24"/>
          <w:lang w:val="en-NZ"/>
        </w:rPr>
        <w:t xml:space="preserve"> -</w:t>
      </w:r>
      <w:r w:rsidRPr="00BA6F99">
        <w:rPr>
          <w:rFonts w:asciiTheme="majorBidi" w:hAnsiTheme="majorBidi" w:cstheme="majorBidi"/>
          <w:sz w:val="24"/>
          <w:szCs w:val="24"/>
          <w:lang w:val="en-NZ"/>
        </w:rPr>
        <w:br/>
        <w:t>Linked In account:</w:t>
      </w:r>
      <w:r w:rsidR="004F4D41">
        <w:rPr>
          <w:rFonts w:asciiTheme="majorBidi" w:hAnsiTheme="majorBidi" w:cstheme="majorBidi"/>
          <w:sz w:val="24"/>
          <w:szCs w:val="24"/>
          <w:lang w:val="en-NZ"/>
        </w:rPr>
        <w:t xml:space="preserve"> -</w:t>
      </w:r>
    </w:p>
    <w:p w:rsidR="00BA6F99" w:rsidRPr="00BA6F99" w:rsidRDefault="00BA6F99" w:rsidP="00AE216F">
      <w:pPr>
        <w:spacing w:after="0" w:line="240" w:lineRule="auto"/>
        <w:rPr>
          <w:rFonts w:asciiTheme="majorBidi" w:hAnsiTheme="majorBidi" w:cstheme="majorBidi"/>
          <w:sz w:val="24"/>
          <w:szCs w:val="24"/>
          <w:lang w:val="en-NZ"/>
        </w:rPr>
      </w:pPr>
      <w:r w:rsidRPr="00BA6F99">
        <w:rPr>
          <w:rFonts w:asciiTheme="majorBidi" w:hAnsiTheme="majorBidi" w:cstheme="majorBidi"/>
          <w:sz w:val="24"/>
          <w:szCs w:val="24"/>
          <w:lang w:val="en-NZ"/>
        </w:rPr>
        <w:t>Session name/ number:</w:t>
      </w:r>
      <w:r w:rsidR="004F4D41">
        <w:rPr>
          <w:rFonts w:asciiTheme="majorBidi" w:hAnsiTheme="majorBidi" w:cstheme="majorBidi"/>
          <w:sz w:val="24"/>
          <w:szCs w:val="24"/>
          <w:lang w:val="en-NZ"/>
        </w:rPr>
        <w:t xml:space="preserve"> -</w:t>
      </w:r>
      <w:r w:rsidRPr="00BA6F99">
        <w:rPr>
          <w:rFonts w:asciiTheme="majorBidi" w:hAnsiTheme="majorBidi" w:cstheme="majorBidi"/>
          <w:sz w:val="24"/>
          <w:szCs w:val="24"/>
          <w:lang w:val="en-NZ"/>
        </w:rPr>
        <w:br/>
        <w:t xml:space="preserve">Category: </w:t>
      </w:r>
      <w:r w:rsidRPr="00AE216F">
        <w:rPr>
          <w:rFonts w:asciiTheme="majorBidi" w:hAnsiTheme="majorBidi" w:cstheme="majorBidi"/>
          <w:sz w:val="24"/>
          <w:szCs w:val="24"/>
          <w:lang w:val="en-NZ"/>
        </w:rPr>
        <w:t>Oral presentation</w:t>
      </w:r>
      <w:r w:rsidRPr="00BA6F99">
        <w:rPr>
          <w:rFonts w:asciiTheme="majorBidi" w:hAnsiTheme="majorBidi" w:cstheme="majorBidi"/>
          <w:sz w:val="24"/>
          <w:szCs w:val="24"/>
          <w:lang w:val="en-NZ"/>
        </w:rPr>
        <w:br/>
      </w:r>
    </w:p>
    <w:p w:rsidR="00BA6F99" w:rsidRDefault="00BA6F99" w:rsidP="0048233C"/>
    <w:p w:rsidR="009A3C5B" w:rsidRDefault="009A3C5B" w:rsidP="0048233C"/>
    <w:sectPr w:rsidR="009A3C5B" w:rsidSect="00980C5D">
      <w:footnotePr>
        <w:numRestart w:val="eachPage"/>
      </w:footnotePr>
      <w:pgSz w:w="11907" w:h="16840" w:code="9"/>
      <w:pgMar w:top="1418" w:right="1701" w:bottom="1418" w:left="1418"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3C5B" w:rsidRDefault="009A3C5B" w:rsidP="009A3C5B">
      <w:pPr>
        <w:spacing w:after="0" w:line="240" w:lineRule="auto"/>
      </w:pPr>
      <w:r>
        <w:separator/>
      </w:r>
    </w:p>
  </w:endnote>
  <w:endnote w:type="continuationSeparator" w:id="0">
    <w:p w:rsidR="009A3C5B" w:rsidRDefault="009A3C5B" w:rsidP="009A3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old">
    <w:altName w:val="Times New Roman"/>
    <w:panose1 w:val="00000000000000000000"/>
    <w:charset w:val="00"/>
    <w:family w:val="roman"/>
    <w:notTrueType/>
    <w:pitch w:val="default"/>
  </w:font>
  <w:font w:name="BMitra">
    <w:altName w:val="Times New Roman"/>
    <w:panose1 w:val="00000000000000000000"/>
    <w:charset w:val="00"/>
    <w:family w:val="roman"/>
    <w:notTrueType/>
    <w:pitch w:val="default"/>
  </w:font>
  <w:font w:name="Droid Sans">
    <w:altName w:val="Times New Roman"/>
    <w:panose1 w:val="00000000000000000000"/>
    <w:charset w:val="00"/>
    <w:family w:val="roman"/>
    <w:notTrueType/>
    <w:pitch w:val="default"/>
  </w:font>
  <w:font w:name="Lohit Hindi">
    <w:panose1 w:val="00000000000000000000"/>
    <w:charset w:val="00"/>
    <w:family w:val="roman"/>
    <w:notTrueType/>
    <w:pitch w:val="default"/>
  </w:font>
  <w:font w:name="B Mitra">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B Zar">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MS PGothic">
    <w:panose1 w:val="020B0600070205080204"/>
    <w:charset w:val="80"/>
    <w:family w:val="swiss"/>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3C5B" w:rsidRDefault="009A3C5B" w:rsidP="009A3C5B">
      <w:pPr>
        <w:spacing w:after="0" w:line="240" w:lineRule="auto"/>
      </w:pPr>
      <w:r>
        <w:separator/>
      </w:r>
    </w:p>
  </w:footnote>
  <w:footnote w:type="continuationSeparator" w:id="0">
    <w:p w:rsidR="009A3C5B" w:rsidRDefault="009A3C5B" w:rsidP="009A3C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233C"/>
    <w:rsid w:val="000A67B0"/>
    <w:rsid w:val="000B67C2"/>
    <w:rsid w:val="00181382"/>
    <w:rsid w:val="002A65D6"/>
    <w:rsid w:val="002B433C"/>
    <w:rsid w:val="002B5F4C"/>
    <w:rsid w:val="0048233C"/>
    <w:rsid w:val="004F4D41"/>
    <w:rsid w:val="004F7012"/>
    <w:rsid w:val="00980C5D"/>
    <w:rsid w:val="009A3C5B"/>
    <w:rsid w:val="009B09CA"/>
    <w:rsid w:val="00AE216F"/>
    <w:rsid w:val="00BA6F99"/>
    <w:rsid w:val="00E30D0D"/>
    <w:rsid w:val="00E56CAA"/>
    <w:rsid w:val="00FA03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33C"/>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48233C"/>
    <w:rPr>
      <w:rFonts w:ascii="Bold" w:hAnsi="Bold" w:hint="default"/>
      <w:b/>
      <w:bCs/>
      <w:i w:val="0"/>
      <w:iCs w:val="0"/>
      <w:color w:val="000000"/>
      <w:sz w:val="28"/>
      <w:szCs w:val="28"/>
    </w:rPr>
  </w:style>
  <w:style w:type="character" w:customStyle="1" w:styleId="fontstyle21">
    <w:name w:val="fontstyle21"/>
    <w:rsid w:val="0048233C"/>
    <w:rPr>
      <w:rFonts w:ascii="BMitra" w:hAnsi="BMitra" w:hint="default"/>
      <w:b w:val="0"/>
      <w:bCs w:val="0"/>
      <w:i w:val="0"/>
      <w:iCs w:val="0"/>
      <w:color w:val="000000"/>
      <w:sz w:val="28"/>
      <w:szCs w:val="28"/>
    </w:rPr>
  </w:style>
  <w:style w:type="paragraph" w:customStyle="1" w:styleId="Textbody">
    <w:name w:val="Text body"/>
    <w:basedOn w:val="Normal"/>
    <w:rsid w:val="0048233C"/>
    <w:pPr>
      <w:widowControl w:val="0"/>
      <w:tabs>
        <w:tab w:val="left" w:pos="709"/>
      </w:tabs>
      <w:suppressAutoHyphens/>
      <w:spacing w:after="120"/>
    </w:pPr>
    <w:rPr>
      <w:rFonts w:ascii="Times New Roman" w:eastAsia="Droid Sans" w:hAnsi="Times New Roman" w:cs="Lohit Hindi"/>
      <w:sz w:val="24"/>
      <w:szCs w:val="24"/>
      <w:lang w:eastAsia="zh-CN" w:bidi="hi-IN"/>
    </w:rPr>
  </w:style>
  <w:style w:type="paragraph" w:styleId="Header">
    <w:name w:val="header"/>
    <w:basedOn w:val="Normal"/>
    <w:link w:val="HeaderChar"/>
    <w:unhideWhenUsed/>
    <w:rsid w:val="002B5F4C"/>
    <w:pPr>
      <w:widowControl w:val="0"/>
      <w:tabs>
        <w:tab w:val="center" w:pos="4680"/>
        <w:tab w:val="right" w:pos="9360"/>
      </w:tabs>
      <w:bidi/>
      <w:spacing w:after="0" w:line="240" w:lineRule="auto"/>
      <w:ind w:firstLine="567"/>
      <w:jc w:val="lowKashida"/>
    </w:pPr>
    <w:rPr>
      <w:rFonts w:ascii="Times New Roman" w:eastAsiaTheme="minorHAnsi" w:hAnsi="Times New Roman" w:cs="B Mitra"/>
      <w:sz w:val="24"/>
      <w:szCs w:val="28"/>
    </w:rPr>
  </w:style>
  <w:style w:type="character" w:customStyle="1" w:styleId="HeaderChar">
    <w:name w:val="Header Char"/>
    <w:basedOn w:val="DefaultParagraphFont"/>
    <w:link w:val="Header"/>
    <w:rsid w:val="002B5F4C"/>
    <w:rPr>
      <w:rFonts w:ascii="Times New Roman" w:hAnsi="Times New Roman" w:cs="B Mitra"/>
      <w:sz w:val="24"/>
      <w:szCs w:val="28"/>
    </w:rPr>
  </w:style>
  <w:style w:type="paragraph" w:styleId="Footer">
    <w:name w:val="footer"/>
    <w:basedOn w:val="Normal"/>
    <w:link w:val="FooterChar"/>
    <w:uiPriority w:val="99"/>
    <w:unhideWhenUsed/>
    <w:rsid w:val="002B5F4C"/>
    <w:pPr>
      <w:widowControl w:val="0"/>
      <w:tabs>
        <w:tab w:val="center" w:pos="4680"/>
        <w:tab w:val="right" w:pos="9360"/>
      </w:tabs>
      <w:bidi/>
      <w:spacing w:after="0" w:line="240" w:lineRule="auto"/>
      <w:ind w:firstLine="567"/>
      <w:jc w:val="lowKashida"/>
    </w:pPr>
    <w:rPr>
      <w:rFonts w:ascii="Times New Roman" w:eastAsiaTheme="minorHAnsi" w:hAnsi="Times New Roman" w:cs="B Mitra"/>
      <w:sz w:val="24"/>
      <w:szCs w:val="28"/>
    </w:rPr>
  </w:style>
  <w:style w:type="character" w:customStyle="1" w:styleId="FooterChar">
    <w:name w:val="Footer Char"/>
    <w:basedOn w:val="DefaultParagraphFont"/>
    <w:link w:val="Footer"/>
    <w:uiPriority w:val="99"/>
    <w:rsid w:val="002B5F4C"/>
    <w:rPr>
      <w:rFonts w:ascii="Times New Roman" w:hAnsi="Times New Roman" w:cs="B Mitra"/>
      <w:sz w:val="24"/>
      <w:szCs w:val="28"/>
    </w:rPr>
  </w:style>
  <w:style w:type="character" w:customStyle="1" w:styleId="shorttext">
    <w:name w:val="short_text"/>
    <w:basedOn w:val="DefaultParagraphFont"/>
    <w:rsid w:val="002B5F4C"/>
  </w:style>
  <w:style w:type="paragraph" w:customStyle="1" w:styleId="Default">
    <w:name w:val="Default"/>
    <w:rsid w:val="002B5F4C"/>
    <w:pPr>
      <w:autoSpaceDE w:val="0"/>
      <w:autoSpaceDN w:val="0"/>
      <w:adjustRightInd w:val="0"/>
      <w:spacing w:after="0" w:line="240" w:lineRule="auto"/>
    </w:pPr>
    <w:rPr>
      <w:rFonts w:ascii="Cambria" w:hAnsi="Cambria" w:cs="Cambria"/>
      <w:color w:val="000000"/>
      <w:sz w:val="24"/>
      <w:szCs w:val="24"/>
      <w:lang w:bidi="fa-IR"/>
    </w:rPr>
  </w:style>
  <w:style w:type="character" w:styleId="Strong">
    <w:name w:val="Strong"/>
    <w:basedOn w:val="DefaultParagraphFont"/>
    <w:uiPriority w:val="22"/>
    <w:qFormat/>
    <w:rsid w:val="004F7012"/>
    <w:rPr>
      <w:b/>
      <w:bCs/>
    </w:rPr>
  </w:style>
  <w:style w:type="character" w:styleId="Hyperlink">
    <w:name w:val="Hyperlink"/>
    <w:basedOn w:val="DefaultParagraphFont"/>
    <w:uiPriority w:val="99"/>
    <w:unhideWhenUsed/>
    <w:rsid w:val="009A3C5B"/>
    <w:rPr>
      <w:color w:val="0000FF" w:themeColor="hyperlink"/>
      <w:u w:val="single"/>
    </w:rPr>
  </w:style>
  <w:style w:type="character" w:customStyle="1" w:styleId="hps">
    <w:name w:val="hps"/>
    <w:rsid w:val="009A3C5B"/>
  </w:style>
  <w:style w:type="paragraph" w:styleId="NoSpacing">
    <w:name w:val="No Spacing"/>
    <w:uiPriority w:val="1"/>
    <w:qFormat/>
    <w:rsid w:val="009A3C5B"/>
    <w:pPr>
      <w:bidi/>
      <w:spacing w:after="0" w:line="360" w:lineRule="auto"/>
      <w:jc w:val="both"/>
    </w:pPr>
    <w:rPr>
      <w:rFonts w:ascii="Times New Roman" w:hAnsi="Times New Roman" w:cs="B Zar"/>
      <w:sz w:val="20"/>
      <w:szCs w:val="24"/>
      <w:lang w:bidi="fa-IR"/>
    </w:rPr>
  </w:style>
  <w:style w:type="paragraph" w:styleId="FootnoteText">
    <w:name w:val="footnote text"/>
    <w:basedOn w:val="Normal"/>
    <w:link w:val="FootnoteTextChar"/>
    <w:uiPriority w:val="99"/>
    <w:semiHidden/>
    <w:unhideWhenUsed/>
    <w:rsid w:val="009A3C5B"/>
    <w:pPr>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9A3C5B"/>
    <w:rPr>
      <w:rFonts w:eastAsiaTheme="minorEastAsia"/>
      <w:sz w:val="20"/>
      <w:szCs w:val="20"/>
    </w:rPr>
  </w:style>
  <w:style w:type="character" w:styleId="FootnoteReference">
    <w:name w:val="footnote reference"/>
    <w:basedOn w:val="DefaultParagraphFont"/>
    <w:uiPriority w:val="99"/>
    <w:semiHidden/>
    <w:unhideWhenUsed/>
    <w:rsid w:val="009A3C5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33C"/>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rsid w:val="0048233C"/>
    <w:rPr>
      <w:rFonts w:ascii="Bold" w:hAnsi="Bold" w:hint="default"/>
      <w:b/>
      <w:bCs/>
      <w:i w:val="0"/>
      <w:iCs w:val="0"/>
      <w:color w:val="000000"/>
      <w:sz w:val="28"/>
      <w:szCs w:val="28"/>
    </w:rPr>
  </w:style>
  <w:style w:type="character" w:customStyle="1" w:styleId="fontstyle21">
    <w:name w:val="fontstyle21"/>
    <w:rsid w:val="0048233C"/>
    <w:rPr>
      <w:rFonts w:ascii="BMitra" w:hAnsi="BMitra" w:hint="default"/>
      <w:b w:val="0"/>
      <w:bCs w:val="0"/>
      <w:i w:val="0"/>
      <w:iCs w:val="0"/>
      <w:color w:val="000000"/>
      <w:sz w:val="28"/>
      <w:szCs w:val="28"/>
    </w:rPr>
  </w:style>
  <w:style w:type="paragraph" w:customStyle="1" w:styleId="Textbody">
    <w:name w:val="Text body"/>
    <w:basedOn w:val="Normal"/>
    <w:rsid w:val="0048233C"/>
    <w:pPr>
      <w:widowControl w:val="0"/>
      <w:tabs>
        <w:tab w:val="left" w:pos="709"/>
      </w:tabs>
      <w:suppressAutoHyphens/>
      <w:spacing w:after="120"/>
    </w:pPr>
    <w:rPr>
      <w:rFonts w:ascii="Times New Roman" w:eastAsia="Droid Sans" w:hAnsi="Times New Roman" w:cs="Lohit Hindi"/>
      <w:sz w:val="24"/>
      <w:szCs w:val="24"/>
      <w:lang w:eastAsia="zh-CN" w:bidi="hi-IN"/>
    </w:rPr>
  </w:style>
  <w:style w:type="paragraph" w:styleId="Header">
    <w:name w:val="header"/>
    <w:basedOn w:val="Normal"/>
    <w:link w:val="HeaderChar"/>
    <w:unhideWhenUsed/>
    <w:rsid w:val="002B5F4C"/>
    <w:pPr>
      <w:widowControl w:val="0"/>
      <w:tabs>
        <w:tab w:val="center" w:pos="4680"/>
        <w:tab w:val="right" w:pos="9360"/>
      </w:tabs>
      <w:bidi/>
      <w:spacing w:after="0" w:line="240" w:lineRule="auto"/>
      <w:ind w:firstLine="567"/>
      <w:jc w:val="lowKashida"/>
    </w:pPr>
    <w:rPr>
      <w:rFonts w:ascii="Times New Roman" w:eastAsiaTheme="minorHAnsi" w:hAnsi="Times New Roman" w:cs="B Mitra"/>
      <w:sz w:val="24"/>
      <w:szCs w:val="28"/>
    </w:rPr>
  </w:style>
  <w:style w:type="character" w:customStyle="1" w:styleId="HeaderChar">
    <w:name w:val="Header Char"/>
    <w:basedOn w:val="DefaultParagraphFont"/>
    <w:link w:val="Header"/>
    <w:rsid w:val="002B5F4C"/>
    <w:rPr>
      <w:rFonts w:ascii="Times New Roman" w:hAnsi="Times New Roman" w:cs="B Mitra"/>
      <w:sz w:val="24"/>
      <w:szCs w:val="28"/>
    </w:rPr>
  </w:style>
  <w:style w:type="paragraph" w:styleId="Footer">
    <w:name w:val="footer"/>
    <w:basedOn w:val="Normal"/>
    <w:link w:val="FooterChar"/>
    <w:uiPriority w:val="99"/>
    <w:unhideWhenUsed/>
    <w:rsid w:val="002B5F4C"/>
    <w:pPr>
      <w:widowControl w:val="0"/>
      <w:tabs>
        <w:tab w:val="center" w:pos="4680"/>
        <w:tab w:val="right" w:pos="9360"/>
      </w:tabs>
      <w:bidi/>
      <w:spacing w:after="0" w:line="240" w:lineRule="auto"/>
      <w:ind w:firstLine="567"/>
      <w:jc w:val="lowKashida"/>
    </w:pPr>
    <w:rPr>
      <w:rFonts w:ascii="Times New Roman" w:eastAsiaTheme="minorHAnsi" w:hAnsi="Times New Roman" w:cs="B Mitra"/>
      <w:sz w:val="24"/>
      <w:szCs w:val="28"/>
    </w:rPr>
  </w:style>
  <w:style w:type="character" w:customStyle="1" w:styleId="FooterChar">
    <w:name w:val="Footer Char"/>
    <w:basedOn w:val="DefaultParagraphFont"/>
    <w:link w:val="Footer"/>
    <w:uiPriority w:val="99"/>
    <w:rsid w:val="002B5F4C"/>
    <w:rPr>
      <w:rFonts w:ascii="Times New Roman" w:hAnsi="Times New Roman" w:cs="B Mitra"/>
      <w:sz w:val="24"/>
      <w:szCs w:val="28"/>
    </w:rPr>
  </w:style>
  <w:style w:type="character" w:customStyle="1" w:styleId="shorttext">
    <w:name w:val="short_text"/>
    <w:basedOn w:val="DefaultParagraphFont"/>
    <w:rsid w:val="002B5F4C"/>
  </w:style>
  <w:style w:type="paragraph" w:customStyle="1" w:styleId="Default">
    <w:name w:val="Default"/>
    <w:rsid w:val="002B5F4C"/>
    <w:pPr>
      <w:autoSpaceDE w:val="0"/>
      <w:autoSpaceDN w:val="0"/>
      <w:adjustRightInd w:val="0"/>
      <w:spacing w:after="0" w:line="240" w:lineRule="auto"/>
    </w:pPr>
    <w:rPr>
      <w:rFonts w:ascii="Cambria" w:hAnsi="Cambria" w:cs="Cambria"/>
      <w:color w:val="000000"/>
      <w:sz w:val="24"/>
      <w:szCs w:val="24"/>
      <w:lang w:bidi="fa-IR"/>
    </w:rPr>
  </w:style>
  <w:style w:type="character" w:styleId="Strong">
    <w:name w:val="Strong"/>
    <w:basedOn w:val="DefaultParagraphFont"/>
    <w:uiPriority w:val="22"/>
    <w:qFormat/>
    <w:rsid w:val="004F7012"/>
    <w:rPr>
      <w:b/>
      <w:bCs/>
    </w:rPr>
  </w:style>
  <w:style w:type="character" w:styleId="Hyperlink">
    <w:name w:val="Hyperlink"/>
    <w:basedOn w:val="DefaultParagraphFont"/>
    <w:uiPriority w:val="99"/>
    <w:unhideWhenUsed/>
    <w:rsid w:val="009A3C5B"/>
    <w:rPr>
      <w:color w:val="0000FF" w:themeColor="hyperlink"/>
      <w:u w:val="single"/>
    </w:rPr>
  </w:style>
  <w:style w:type="character" w:customStyle="1" w:styleId="hps">
    <w:name w:val="hps"/>
    <w:rsid w:val="009A3C5B"/>
  </w:style>
  <w:style w:type="paragraph" w:styleId="NoSpacing">
    <w:name w:val="No Spacing"/>
    <w:uiPriority w:val="1"/>
    <w:qFormat/>
    <w:rsid w:val="009A3C5B"/>
    <w:pPr>
      <w:bidi/>
      <w:spacing w:after="0" w:line="360" w:lineRule="auto"/>
      <w:jc w:val="both"/>
    </w:pPr>
    <w:rPr>
      <w:rFonts w:ascii="Times New Roman" w:hAnsi="Times New Roman" w:cs="B Zar"/>
      <w:sz w:val="20"/>
      <w:szCs w:val="24"/>
      <w:lang w:bidi="fa-IR"/>
    </w:rPr>
  </w:style>
  <w:style w:type="paragraph" w:styleId="FootnoteText">
    <w:name w:val="footnote text"/>
    <w:basedOn w:val="Normal"/>
    <w:link w:val="FootnoteTextChar"/>
    <w:uiPriority w:val="99"/>
    <w:semiHidden/>
    <w:unhideWhenUsed/>
    <w:rsid w:val="009A3C5B"/>
    <w:pPr>
      <w:spacing w:after="0" w:line="240" w:lineRule="auto"/>
    </w:pPr>
    <w:rPr>
      <w:rFonts w:asciiTheme="minorHAnsi" w:eastAsiaTheme="minorEastAsia" w:hAnsiTheme="minorHAnsi" w:cstheme="minorBidi"/>
      <w:sz w:val="20"/>
      <w:szCs w:val="20"/>
    </w:rPr>
  </w:style>
  <w:style w:type="character" w:customStyle="1" w:styleId="FootnoteTextChar">
    <w:name w:val="Footnote Text Char"/>
    <w:basedOn w:val="DefaultParagraphFont"/>
    <w:link w:val="FootnoteText"/>
    <w:uiPriority w:val="99"/>
    <w:semiHidden/>
    <w:rsid w:val="009A3C5B"/>
    <w:rPr>
      <w:rFonts w:eastAsiaTheme="minorEastAsia"/>
      <w:sz w:val="20"/>
      <w:szCs w:val="20"/>
    </w:rPr>
  </w:style>
  <w:style w:type="character" w:styleId="FootnoteReference">
    <w:name w:val="footnote reference"/>
    <w:basedOn w:val="DefaultParagraphFont"/>
    <w:uiPriority w:val="99"/>
    <w:semiHidden/>
    <w:unhideWhenUsed/>
    <w:rsid w:val="009A3C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384</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TOKI</dc:creator>
  <cp:lastModifiedBy>TOKI</cp:lastModifiedBy>
  <cp:revision>4</cp:revision>
  <dcterms:created xsi:type="dcterms:W3CDTF">2020-01-30T19:13:00Z</dcterms:created>
  <dcterms:modified xsi:type="dcterms:W3CDTF">2020-01-30T19:19:00Z</dcterms:modified>
</cp:coreProperties>
</file>