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780" w:rsidRPr="000D1875" w:rsidRDefault="00FD1780" w:rsidP="00FD1780">
      <w:pPr>
        <w:pStyle w:val="Heading1"/>
        <w:rPr>
          <w:rFonts w:ascii="Times New Roman" w:hAnsi="Times New Roman"/>
        </w:rPr>
      </w:pPr>
      <w:bookmarkStart w:id="0" w:name="_Toc491383768"/>
      <w:r w:rsidRPr="000D1875">
        <w:rPr>
          <w:rFonts w:ascii="Times New Roman" w:hAnsi="Times New Roman"/>
        </w:rPr>
        <w:t>Abstract</w:t>
      </w:r>
      <w:bookmarkEnd w:id="0"/>
    </w:p>
    <w:p w:rsidR="00FD1780" w:rsidRPr="000D1875" w:rsidRDefault="00FD1780" w:rsidP="00FD1780">
      <w:pPr>
        <w:autoSpaceDE w:val="0"/>
        <w:autoSpaceDN w:val="0"/>
        <w:adjustRightInd w:val="0"/>
        <w:spacing w:after="0" w:line="360" w:lineRule="auto"/>
        <w:jc w:val="both"/>
        <w:rPr>
          <w:rFonts w:ascii="Times New Roman" w:hAnsi="Times New Roman"/>
          <w:sz w:val="24"/>
          <w:szCs w:val="24"/>
        </w:rPr>
      </w:pPr>
      <w:r w:rsidRPr="000D1875">
        <w:rPr>
          <w:rFonts w:ascii="Times New Roman" w:hAnsi="Times New Roman"/>
          <w:sz w:val="24"/>
          <w:szCs w:val="24"/>
        </w:rPr>
        <w:t xml:space="preserve">This paper is about the role of women and the factors that enable and constrain them to participate in and benefit from agricultural value chains in Ethiopia in order to achieve food security. The major objectives include assessing and identifying the gender perspectives and potential barriers </w:t>
      </w:r>
      <w:r w:rsidRPr="000D1875">
        <w:rPr>
          <w:rFonts w:ascii="Times New Roman" w:hAnsi="Times New Roman"/>
          <w:noProof/>
          <w:sz w:val="24"/>
          <w:szCs w:val="24"/>
        </w:rPr>
        <w:t>to</w:t>
      </w:r>
      <w:r w:rsidRPr="000D1875">
        <w:rPr>
          <w:rFonts w:ascii="Times New Roman" w:hAnsi="Times New Roman"/>
          <w:sz w:val="24"/>
          <w:szCs w:val="24"/>
        </w:rPr>
        <w:t xml:space="preserve"> the participation and benefiting of women in the Agricultural value chains and to contribute towards food security.</w:t>
      </w:r>
    </w:p>
    <w:p w:rsidR="00FD1780" w:rsidRPr="000D1875" w:rsidRDefault="00FD1780" w:rsidP="00FD1780">
      <w:pPr>
        <w:pStyle w:val="Default"/>
        <w:spacing w:line="360" w:lineRule="auto"/>
        <w:jc w:val="both"/>
      </w:pPr>
      <w:r w:rsidRPr="000D1875">
        <w:t xml:space="preserve">It assessed their participation in terms of different roles in chains of the sector on the levels of representations in </w:t>
      </w:r>
      <w:r w:rsidRPr="000D1875">
        <w:rPr>
          <w:noProof/>
        </w:rPr>
        <w:t>decision-making</w:t>
      </w:r>
      <w:r w:rsidRPr="000D1875">
        <w:t xml:space="preserve"> and women’s economic empowerment in general. </w:t>
      </w:r>
    </w:p>
    <w:p w:rsidR="00FD1780" w:rsidRPr="000D1875" w:rsidRDefault="00FD1780" w:rsidP="00FD1780">
      <w:pPr>
        <w:pStyle w:val="Default"/>
        <w:spacing w:line="360" w:lineRule="auto"/>
        <w:jc w:val="both"/>
      </w:pPr>
      <w:r w:rsidRPr="000D1875">
        <w:t xml:space="preserve">It tried to answer core research question on what </w:t>
      </w:r>
      <w:r w:rsidRPr="000D1875">
        <w:rPr>
          <w:noProof/>
        </w:rPr>
        <w:t>socio-economic</w:t>
      </w:r>
      <w:r w:rsidRPr="000D1875">
        <w:t xml:space="preserve"> constraints limit women to the agricultural value chains and from participating in the </w:t>
      </w:r>
      <w:r w:rsidRPr="000D1875">
        <w:rPr>
          <w:noProof/>
        </w:rPr>
        <w:t>value</w:t>
      </w:r>
      <w:r w:rsidRPr="000D1875">
        <w:t xml:space="preserve"> chain in the country. </w:t>
      </w:r>
    </w:p>
    <w:p w:rsidR="00FD1780" w:rsidRPr="000D1875" w:rsidRDefault="00FD1780" w:rsidP="00FD1780">
      <w:pPr>
        <w:pStyle w:val="Default"/>
        <w:spacing w:line="360" w:lineRule="auto"/>
        <w:jc w:val="both"/>
      </w:pPr>
      <w:r w:rsidRPr="000D1875">
        <w:t xml:space="preserve">Methodologically it used desk review to collect data. The findings are; </w:t>
      </w:r>
    </w:p>
    <w:p w:rsidR="00FD1780" w:rsidRPr="000D1875" w:rsidRDefault="00FD1780" w:rsidP="00FD1780">
      <w:pPr>
        <w:pStyle w:val="Default"/>
        <w:spacing w:line="360" w:lineRule="auto"/>
        <w:jc w:val="both"/>
      </w:pPr>
      <w:r w:rsidRPr="000D1875">
        <w:t xml:space="preserve">Women smallholder farmers in Ethiopia usually play multiple roles as farmers, entrepreneurs, food producers and providers and also they perform household chores. But they face a number of constraints that deprive </w:t>
      </w:r>
      <w:r w:rsidRPr="000D1875">
        <w:rPr>
          <w:noProof/>
        </w:rPr>
        <w:t>them of</w:t>
      </w:r>
      <w:r w:rsidRPr="000D1875">
        <w:t xml:space="preserve"> fulfilling their potential as farmers, food producer, </w:t>
      </w:r>
      <w:r w:rsidRPr="000D1875">
        <w:rPr>
          <w:noProof/>
        </w:rPr>
        <w:t>provider,</w:t>
      </w:r>
      <w:r w:rsidRPr="000D1875">
        <w:t xml:space="preserve"> and entrepreneur. Among the deterring factors mainly include women’s access to important resources such as land, unequal division of </w:t>
      </w:r>
      <w:r w:rsidRPr="000D1875">
        <w:rPr>
          <w:noProof/>
        </w:rPr>
        <w:t>labor</w:t>
      </w:r>
      <w:r w:rsidRPr="000D1875">
        <w:t xml:space="preserve"> and low level of skills. Due to these </w:t>
      </w:r>
      <w:r w:rsidRPr="000D1875">
        <w:rPr>
          <w:noProof/>
        </w:rPr>
        <w:t>factors,</w:t>
      </w:r>
      <w:r w:rsidRPr="000D1875">
        <w:t xml:space="preserve"> they are concentrated in the production activities and non-farm enterprises that do not require high start-up capital. </w:t>
      </w:r>
    </w:p>
    <w:p w:rsidR="00FD1780" w:rsidRPr="000D1875" w:rsidRDefault="00FD1780" w:rsidP="00FD1780">
      <w:pPr>
        <w:pStyle w:val="Default"/>
        <w:spacing w:line="360" w:lineRule="auto"/>
        <w:jc w:val="both"/>
      </w:pPr>
      <w:r w:rsidRPr="000D1875">
        <w:t xml:space="preserve">Therefore, these factors have mainly contributed women’s </w:t>
      </w:r>
      <w:r w:rsidRPr="000D1875">
        <w:rPr>
          <w:noProof/>
        </w:rPr>
        <w:t>fewer</w:t>
      </w:r>
      <w:r w:rsidRPr="000D1875">
        <w:t xml:space="preserve"> performances in the value chain and in achieving food security at large. Thus based on these findings the paper delivered alternative strategies as policy recommendations that can be used to improve competitiveness, accesses to resources and information and networking of women in all stages of the value chain process that lead to food security in the country. </w:t>
      </w:r>
    </w:p>
    <w:p w:rsidR="007755F0" w:rsidRDefault="007755F0"/>
    <w:sectPr w:rsidR="007755F0" w:rsidSect="007755F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1780"/>
    <w:rsid w:val="007755F0"/>
    <w:rsid w:val="00FD17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780"/>
    <w:rPr>
      <w:rFonts w:ascii="Calibri" w:eastAsia="Times New Roman" w:hAnsi="Calibri" w:cs="Times New Roman"/>
      <w:lang w:eastAsia="en-GB"/>
    </w:rPr>
  </w:style>
  <w:style w:type="paragraph" w:styleId="Heading1">
    <w:name w:val="heading 1"/>
    <w:basedOn w:val="Normal"/>
    <w:next w:val="Normal"/>
    <w:link w:val="Heading1Char"/>
    <w:uiPriority w:val="9"/>
    <w:qFormat/>
    <w:rsid w:val="00FD1780"/>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780"/>
    <w:rPr>
      <w:rFonts w:ascii="Cambria" w:eastAsia="Times New Roman" w:hAnsi="Cambria" w:cs="Times New Roman"/>
      <w:b/>
      <w:bCs/>
      <w:color w:val="365F91"/>
      <w:sz w:val="28"/>
      <w:szCs w:val="28"/>
      <w:lang w:eastAsia="en-GB"/>
    </w:rPr>
  </w:style>
  <w:style w:type="paragraph" w:customStyle="1" w:styleId="Default">
    <w:name w:val="Default"/>
    <w:rsid w:val="00FD178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2017-12-19T14:08:00Z</dcterms:created>
  <dcterms:modified xsi:type="dcterms:W3CDTF">2017-12-19T14:10:00Z</dcterms:modified>
</cp:coreProperties>
</file>