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3E50" w:rsidRDefault="00B53E50" w:rsidP="00EC1139">
      <w:pPr>
        <w:spacing w:line="240" w:lineRule="auto"/>
        <w:jc w:val="center"/>
        <w:rPr>
          <w:rFonts w:ascii="Times New Roman" w:hAnsi="Times New Roman" w:cs="Times New Roman"/>
          <w:b/>
          <w:sz w:val="24"/>
          <w:szCs w:val="24"/>
          <w:shd w:val="clear" w:color="auto" w:fill="FFFFFF"/>
        </w:rPr>
      </w:pPr>
    </w:p>
    <w:p w:rsidR="00EC1139" w:rsidRDefault="004437BE" w:rsidP="00EC1139">
      <w:pPr>
        <w:spacing w:line="240" w:lineRule="auto"/>
        <w:jc w:val="center"/>
        <w:rPr>
          <w:rFonts w:ascii="Times New Roman" w:hAnsi="Times New Roman" w:cs="Times New Roman"/>
          <w:b/>
          <w:sz w:val="24"/>
          <w:szCs w:val="24"/>
          <w:shd w:val="clear" w:color="auto" w:fill="FFFFFF"/>
        </w:rPr>
      </w:pPr>
      <w:r w:rsidRPr="004437BE">
        <w:rPr>
          <w:rFonts w:ascii="Times New Roman" w:hAnsi="Times New Roman" w:cs="Times New Roman"/>
          <w:b/>
          <w:sz w:val="24"/>
          <w:szCs w:val="24"/>
          <w:shd w:val="clear" w:color="auto" w:fill="FFFFFF"/>
        </w:rPr>
        <w:t>Microgreen Farming: A Nutrient Dense Crop for Income Generation in Urban Agriculture</w:t>
      </w:r>
    </w:p>
    <w:p w:rsidR="00EC1139" w:rsidRPr="00EC1139" w:rsidRDefault="00EC1139" w:rsidP="00EC1139">
      <w:pPr>
        <w:spacing w:line="240" w:lineRule="auto"/>
        <w:rPr>
          <w:rFonts w:ascii="Times New Roman" w:hAnsi="Times New Roman" w:cs="Times New Roman"/>
          <w:b/>
          <w:sz w:val="24"/>
          <w:szCs w:val="24"/>
          <w:shd w:val="clear" w:color="auto" w:fill="FFFFFF"/>
        </w:rPr>
      </w:pPr>
      <w:r w:rsidRPr="00EC1139">
        <w:rPr>
          <w:rFonts w:ascii="Times New Roman" w:hAnsi="Times New Roman" w:cs="Times New Roman"/>
          <w:b/>
          <w:color w:val="000000" w:themeColor="text1"/>
          <w:sz w:val="24"/>
          <w:szCs w:val="24"/>
        </w:rPr>
        <w:t>Pooja Bhatt</w:t>
      </w:r>
      <w:r w:rsidRPr="00EC1139">
        <w:rPr>
          <w:rFonts w:ascii="Times New Roman" w:hAnsi="Times New Roman" w:cs="Times New Roman"/>
          <w:b/>
          <w:color w:val="000000" w:themeColor="text1"/>
          <w:sz w:val="24"/>
          <w:szCs w:val="24"/>
          <w:vertAlign w:val="superscript"/>
        </w:rPr>
        <w:t>1*</w:t>
      </w:r>
      <w:r w:rsidRPr="00EC1139">
        <w:rPr>
          <w:rFonts w:ascii="Times New Roman" w:hAnsi="Times New Roman" w:cs="Times New Roman"/>
          <w:b/>
          <w:color w:val="000000" w:themeColor="text1"/>
          <w:sz w:val="24"/>
          <w:szCs w:val="24"/>
        </w:rPr>
        <w:t xml:space="preserve"> and Sonika Sharma</w:t>
      </w:r>
      <w:r w:rsidRPr="00EC1139">
        <w:rPr>
          <w:rFonts w:ascii="Times New Roman" w:hAnsi="Times New Roman" w:cs="Times New Roman"/>
          <w:b/>
          <w:color w:val="000000" w:themeColor="text1"/>
          <w:sz w:val="24"/>
          <w:szCs w:val="24"/>
          <w:vertAlign w:val="superscript"/>
        </w:rPr>
        <w:t>2</w:t>
      </w:r>
    </w:p>
    <w:p w:rsidR="00EC1139" w:rsidRPr="00EC1139" w:rsidRDefault="00EC1139" w:rsidP="00EC1139">
      <w:pPr>
        <w:spacing w:after="0" w:line="360" w:lineRule="auto"/>
        <w:jc w:val="both"/>
        <w:rPr>
          <w:rFonts w:ascii="Times New Roman" w:hAnsi="Times New Roman" w:cs="Times New Roman"/>
          <w:iCs/>
          <w:color w:val="000000" w:themeColor="text1"/>
          <w:sz w:val="24"/>
          <w:szCs w:val="24"/>
        </w:rPr>
      </w:pPr>
      <w:r w:rsidRPr="00EC1139">
        <w:rPr>
          <w:rFonts w:ascii="Times New Roman" w:hAnsi="Times New Roman" w:cs="Times New Roman"/>
          <w:iCs/>
          <w:color w:val="000000" w:themeColor="text1"/>
          <w:sz w:val="24"/>
          <w:szCs w:val="24"/>
          <w:vertAlign w:val="superscript"/>
        </w:rPr>
        <w:t>1*</w:t>
      </w:r>
      <w:r w:rsidRPr="00EC1139">
        <w:rPr>
          <w:rFonts w:ascii="Times New Roman" w:hAnsi="Times New Roman" w:cs="Times New Roman"/>
          <w:iCs/>
          <w:color w:val="000000" w:themeColor="text1"/>
          <w:sz w:val="24"/>
          <w:szCs w:val="24"/>
        </w:rPr>
        <w:t>Ph.D. Scholar and</w:t>
      </w:r>
      <w:r w:rsidRPr="00EC1139">
        <w:rPr>
          <w:rFonts w:ascii="Times New Roman" w:hAnsi="Times New Roman" w:cs="Times New Roman"/>
          <w:iCs/>
          <w:color w:val="000000" w:themeColor="text1"/>
          <w:sz w:val="24"/>
          <w:szCs w:val="24"/>
        </w:rPr>
        <w:tab/>
      </w:r>
      <w:r w:rsidRPr="00EC1139">
        <w:rPr>
          <w:rFonts w:ascii="Times New Roman" w:hAnsi="Times New Roman" w:cs="Times New Roman"/>
          <w:iCs/>
          <w:color w:val="000000" w:themeColor="text1"/>
          <w:sz w:val="24"/>
          <w:szCs w:val="24"/>
          <w:vertAlign w:val="superscript"/>
        </w:rPr>
        <w:t xml:space="preserve">2 </w:t>
      </w:r>
      <w:r w:rsidRPr="00EC1139">
        <w:rPr>
          <w:rFonts w:ascii="Times New Roman" w:hAnsi="Times New Roman" w:cs="Times New Roman"/>
          <w:iCs/>
          <w:color w:val="000000" w:themeColor="text1"/>
          <w:sz w:val="24"/>
          <w:szCs w:val="24"/>
        </w:rPr>
        <w:t>Associate</w:t>
      </w:r>
      <w:r w:rsidRPr="00EC1139">
        <w:rPr>
          <w:rFonts w:ascii="Times New Roman" w:hAnsi="Times New Roman" w:cs="Times New Roman"/>
          <w:iCs/>
          <w:color w:val="000000" w:themeColor="text1"/>
          <w:sz w:val="24"/>
          <w:szCs w:val="24"/>
        </w:rPr>
        <w:t xml:space="preserve"> Professor</w:t>
      </w:r>
    </w:p>
    <w:p w:rsidR="00EC1139" w:rsidRPr="00EC1139" w:rsidRDefault="00EC1139" w:rsidP="00EC1139">
      <w:pPr>
        <w:spacing w:after="0" w:line="360" w:lineRule="auto"/>
        <w:jc w:val="both"/>
        <w:rPr>
          <w:rFonts w:ascii="Times New Roman" w:hAnsi="Times New Roman" w:cs="Times New Roman"/>
          <w:iCs/>
          <w:color w:val="000000" w:themeColor="text1"/>
          <w:sz w:val="24"/>
          <w:szCs w:val="24"/>
        </w:rPr>
      </w:pPr>
      <w:r w:rsidRPr="00EC1139">
        <w:rPr>
          <w:rFonts w:ascii="Times New Roman" w:hAnsi="Times New Roman" w:cs="Times New Roman"/>
          <w:iCs/>
          <w:color w:val="000000" w:themeColor="text1"/>
          <w:sz w:val="24"/>
          <w:szCs w:val="24"/>
        </w:rPr>
        <w:t xml:space="preserve">Food and Nutrition, College of </w:t>
      </w:r>
      <w:r>
        <w:rPr>
          <w:rFonts w:ascii="Times New Roman" w:hAnsi="Times New Roman" w:cs="Times New Roman"/>
          <w:iCs/>
          <w:color w:val="000000" w:themeColor="text1"/>
          <w:sz w:val="24"/>
          <w:szCs w:val="24"/>
        </w:rPr>
        <w:t>C</w:t>
      </w:r>
      <w:r w:rsidRPr="00EC1139">
        <w:rPr>
          <w:rFonts w:ascii="Times New Roman" w:hAnsi="Times New Roman" w:cs="Times New Roman"/>
          <w:iCs/>
          <w:color w:val="000000" w:themeColor="text1"/>
          <w:sz w:val="24"/>
          <w:szCs w:val="24"/>
        </w:rPr>
        <w:t>ommunity Science, Punjab Agricultural University, Ludhiana, Punjab, India</w:t>
      </w:r>
    </w:p>
    <w:p w:rsidR="00EC1139" w:rsidRPr="00F56C60" w:rsidRDefault="00EC1139" w:rsidP="00EC1139">
      <w:pPr>
        <w:spacing w:after="0" w:line="360" w:lineRule="auto"/>
        <w:jc w:val="center"/>
        <w:rPr>
          <w:rFonts w:ascii="Times New Roman" w:hAnsi="Times New Roman" w:cs="Times New Roman"/>
          <w:b/>
          <w:i/>
          <w:iCs/>
          <w:color w:val="000000" w:themeColor="text1"/>
          <w:sz w:val="24"/>
          <w:szCs w:val="24"/>
        </w:rPr>
      </w:pPr>
      <w:r w:rsidRPr="00F56C60">
        <w:rPr>
          <w:rFonts w:ascii="Times New Roman" w:hAnsi="Times New Roman" w:cs="Times New Roman"/>
          <w:b/>
          <w:i/>
          <w:iCs/>
          <w:color w:val="000000" w:themeColor="text1"/>
          <w:sz w:val="24"/>
          <w:szCs w:val="24"/>
          <w:vertAlign w:val="superscript"/>
        </w:rPr>
        <w:t>*</w:t>
      </w:r>
      <w:r w:rsidRPr="00F56C60">
        <w:rPr>
          <w:rFonts w:ascii="Times New Roman" w:hAnsi="Times New Roman" w:cs="Times New Roman"/>
          <w:b/>
          <w:i/>
          <w:iCs/>
          <w:color w:val="000000" w:themeColor="text1"/>
          <w:sz w:val="24"/>
          <w:szCs w:val="24"/>
        </w:rPr>
        <w:t>Corresponding Author E –mail: poojabhattpau@gmail.com</w:t>
      </w:r>
    </w:p>
    <w:p w:rsidR="004437BE" w:rsidRPr="004437BE" w:rsidRDefault="004437BE" w:rsidP="004437BE">
      <w:pPr>
        <w:spacing w:line="240" w:lineRule="auto"/>
        <w:jc w:val="center"/>
        <w:rPr>
          <w:rFonts w:ascii="Times New Roman" w:hAnsi="Times New Roman" w:cs="Times New Roman"/>
          <w:b/>
          <w:sz w:val="24"/>
          <w:szCs w:val="24"/>
          <w:shd w:val="clear" w:color="auto" w:fill="FFFFFF"/>
        </w:rPr>
      </w:pPr>
    </w:p>
    <w:p w:rsidR="004741AC" w:rsidRPr="004437BE" w:rsidRDefault="00F276CD" w:rsidP="004437BE">
      <w:pPr>
        <w:spacing w:line="240" w:lineRule="auto"/>
        <w:jc w:val="both"/>
        <w:rPr>
          <w:rFonts w:ascii="Times New Roman" w:hAnsi="Times New Roman" w:cs="Times New Roman"/>
          <w:sz w:val="24"/>
          <w:szCs w:val="24"/>
          <w:shd w:val="clear" w:color="auto" w:fill="FFFFFF"/>
        </w:rPr>
      </w:pPr>
      <w:r w:rsidRPr="004437BE">
        <w:rPr>
          <w:rFonts w:ascii="Times New Roman" w:hAnsi="Times New Roman" w:cs="Times New Roman"/>
          <w:sz w:val="24"/>
          <w:szCs w:val="24"/>
          <w:shd w:val="clear" w:color="auto" w:fill="FFFFFF"/>
        </w:rPr>
        <w:t>The rapid growth o</w:t>
      </w:r>
      <w:r w:rsidR="005C3340" w:rsidRPr="004437BE">
        <w:rPr>
          <w:rFonts w:ascii="Times New Roman" w:hAnsi="Times New Roman" w:cs="Times New Roman"/>
          <w:sz w:val="24"/>
          <w:szCs w:val="24"/>
          <w:shd w:val="clear" w:color="auto" w:fill="FFFFFF"/>
        </w:rPr>
        <w:t>f cities in the developing country</w:t>
      </w:r>
      <w:r w:rsidRPr="004437BE">
        <w:rPr>
          <w:rFonts w:ascii="Times New Roman" w:hAnsi="Times New Roman" w:cs="Times New Roman"/>
          <w:sz w:val="24"/>
          <w:szCs w:val="24"/>
          <w:shd w:val="clear" w:color="auto" w:fill="FFFFFF"/>
        </w:rPr>
        <w:t xml:space="preserve"> is placing enormous demands on urban food supply systems. </w:t>
      </w:r>
      <w:r w:rsidR="004741AC" w:rsidRPr="004437BE">
        <w:rPr>
          <w:rFonts w:ascii="Times New Roman" w:hAnsi="Times New Roman" w:cs="Times New Roman"/>
          <w:sz w:val="24"/>
          <w:szCs w:val="24"/>
          <w:shd w:val="clear" w:color="auto" w:fill="FFFFFF"/>
        </w:rPr>
        <w:t>The huge demand on urban food supply system is challenging the nutritional fulfilment of urban population. To mitigate this requirement</w:t>
      </w:r>
      <w:r w:rsidR="005A0F89" w:rsidRPr="004437BE">
        <w:rPr>
          <w:rFonts w:ascii="Times New Roman" w:hAnsi="Times New Roman" w:cs="Times New Roman"/>
          <w:sz w:val="24"/>
          <w:szCs w:val="24"/>
          <w:shd w:val="clear" w:color="auto" w:fill="FFFFFF"/>
        </w:rPr>
        <w:t>,</w:t>
      </w:r>
      <w:r w:rsidR="004741AC" w:rsidRPr="004437BE">
        <w:rPr>
          <w:rFonts w:ascii="Times New Roman" w:hAnsi="Times New Roman" w:cs="Times New Roman"/>
          <w:sz w:val="24"/>
          <w:szCs w:val="24"/>
          <w:shd w:val="clear" w:color="auto" w:fill="FFFFFF"/>
        </w:rPr>
        <w:t xml:space="preserve"> farming of microgreens is becoming popular in urban areas which result in social and economic development</w:t>
      </w:r>
      <w:r w:rsidRPr="004437BE">
        <w:rPr>
          <w:rFonts w:ascii="Times New Roman" w:hAnsi="Times New Roman" w:cs="Times New Roman"/>
          <w:sz w:val="24"/>
          <w:szCs w:val="24"/>
          <w:shd w:val="clear" w:color="auto" w:fill="FFFFFF"/>
        </w:rPr>
        <w:t>.</w:t>
      </w:r>
      <w:r w:rsidR="0001247B" w:rsidRPr="004437BE">
        <w:rPr>
          <w:rFonts w:ascii="Times New Roman" w:hAnsi="Times New Roman" w:cs="Times New Roman"/>
          <w:sz w:val="24"/>
          <w:szCs w:val="24"/>
          <w:shd w:val="clear" w:color="auto" w:fill="FFFFFF"/>
        </w:rPr>
        <w:t xml:space="preserve"> Microgreens are tiny cotyledonary leafy</w:t>
      </w:r>
      <w:r w:rsidR="00104188" w:rsidRPr="004437BE">
        <w:rPr>
          <w:rFonts w:ascii="Times New Roman" w:hAnsi="Times New Roman" w:cs="Times New Roman"/>
          <w:sz w:val="24"/>
          <w:szCs w:val="24"/>
          <w:shd w:val="clear" w:color="auto" w:fill="FFFFFF"/>
        </w:rPr>
        <w:t xml:space="preserve"> greens of vegetables, </w:t>
      </w:r>
      <w:r w:rsidR="0001247B" w:rsidRPr="004437BE">
        <w:rPr>
          <w:rFonts w:ascii="Times New Roman" w:hAnsi="Times New Roman" w:cs="Times New Roman"/>
          <w:sz w:val="24"/>
          <w:szCs w:val="24"/>
          <w:shd w:val="clear" w:color="auto" w:fill="FFFFFF"/>
        </w:rPr>
        <w:t xml:space="preserve">spices and herbs that contain high level of nutrients, minerals and bio active compounds as compare to the mature ones. Microgreens farming </w:t>
      </w:r>
      <w:r w:rsidR="00D24800" w:rsidRPr="004437BE">
        <w:rPr>
          <w:rFonts w:ascii="Times New Roman" w:hAnsi="Times New Roman" w:cs="Times New Roman"/>
          <w:sz w:val="24"/>
          <w:szCs w:val="24"/>
          <w:shd w:val="clear" w:color="auto" w:fill="FFFFFF"/>
        </w:rPr>
        <w:t>is popular among urban farmers these days because it is high value crop which need few resources like seeds, soil, water and trays. It has fast turnaround time as it can be harvested at 10-14 day after germination. Microgreen farming is year round growing thus the income generation will be whole year. Less space occupancy makes microgreens farming a better option when compared to traditional crop farming</w:t>
      </w:r>
      <w:r w:rsidR="00A85B31" w:rsidRPr="004437BE">
        <w:rPr>
          <w:rFonts w:ascii="Times New Roman" w:hAnsi="Times New Roman" w:cs="Times New Roman"/>
          <w:sz w:val="24"/>
          <w:szCs w:val="24"/>
          <w:shd w:val="clear" w:color="auto" w:fill="FFFFFF"/>
        </w:rPr>
        <w:t xml:space="preserve">. Microgreen farming is best for urban agriculture as the greens are not grown until maturity, harvested at infancy which reduces the risk and cost of investment. </w:t>
      </w:r>
      <w:r w:rsidR="005265A9" w:rsidRPr="004437BE">
        <w:rPr>
          <w:rFonts w:ascii="Times New Roman" w:hAnsi="Times New Roman" w:cs="Times New Roman"/>
          <w:sz w:val="24"/>
          <w:szCs w:val="24"/>
          <w:shd w:val="clear" w:color="auto" w:fill="FFFFFF"/>
        </w:rPr>
        <w:t>Many plant crops can be grown together in small area which makes microgreens farming high yield to</w:t>
      </w:r>
      <w:r w:rsidR="00393C83" w:rsidRPr="004437BE">
        <w:rPr>
          <w:rFonts w:ascii="Times New Roman" w:hAnsi="Times New Roman" w:cs="Times New Roman"/>
          <w:sz w:val="24"/>
          <w:szCs w:val="24"/>
          <w:shd w:val="clear" w:color="auto" w:fill="FFFFFF"/>
        </w:rPr>
        <w:t xml:space="preserve"> space ratio. The price of </w:t>
      </w:r>
      <w:r w:rsidR="005265A9" w:rsidRPr="004437BE">
        <w:rPr>
          <w:rFonts w:ascii="Times New Roman" w:hAnsi="Times New Roman" w:cs="Times New Roman"/>
          <w:sz w:val="24"/>
          <w:szCs w:val="24"/>
          <w:shd w:val="clear" w:color="auto" w:fill="FFFFFF"/>
        </w:rPr>
        <w:t>microgreens vary from INR</w:t>
      </w:r>
      <w:r w:rsidR="003C3B41" w:rsidRPr="004437BE">
        <w:rPr>
          <w:rFonts w:ascii="Times New Roman" w:hAnsi="Times New Roman" w:cs="Times New Roman"/>
          <w:sz w:val="24"/>
          <w:szCs w:val="24"/>
          <w:shd w:val="clear" w:color="auto" w:fill="FFFFFF"/>
        </w:rPr>
        <w:t xml:space="preserve"> </w:t>
      </w:r>
      <w:r w:rsidR="005265A9" w:rsidRPr="004437BE">
        <w:rPr>
          <w:rFonts w:ascii="Times New Roman" w:hAnsi="Times New Roman" w:cs="Times New Roman"/>
          <w:sz w:val="24"/>
          <w:szCs w:val="24"/>
          <w:shd w:val="clear" w:color="auto" w:fill="FFFFFF"/>
        </w:rPr>
        <w:t>150-250</w:t>
      </w:r>
      <w:r w:rsidR="00393C83" w:rsidRPr="004437BE">
        <w:rPr>
          <w:rFonts w:ascii="Times New Roman" w:hAnsi="Times New Roman" w:cs="Times New Roman"/>
          <w:sz w:val="24"/>
          <w:szCs w:val="24"/>
          <w:shd w:val="clear" w:color="auto" w:fill="FFFFFF"/>
        </w:rPr>
        <w:t xml:space="preserve"> per 50 grams</w:t>
      </w:r>
      <w:r w:rsidR="005265A9" w:rsidRPr="004437BE">
        <w:rPr>
          <w:rFonts w:ascii="Times New Roman" w:hAnsi="Times New Roman" w:cs="Times New Roman"/>
          <w:sz w:val="24"/>
          <w:szCs w:val="24"/>
          <w:shd w:val="clear" w:color="auto" w:fill="FFFFFF"/>
        </w:rPr>
        <w:t xml:space="preserve"> </w:t>
      </w:r>
      <w:r w:rsidR="00840AD9" w:rsidRPr="004437BE">
        <w:rPr>
          <w:rFonts w:ascii="Times New Roman" w:hAnsi="Times New Roman" w:cs="Times New Roman"/>
          <w:sz w:val="24"/>
          <w:szCs w:val="24"/>
          <w:shd w:val="clear" w:color="auto" w:fill="FFFFFF"/>
        </w:rPr>
        <w:t>which shows microgreens have good market value which can boast the earning of urban farmers.</w:t>
      </w:r>
      <w:r w:rsidR="004741AC" w:rsidRPr="004437BE">
        <w:rPr>
          <w:rFonts w:ascii="Times New Roman" w:hAnsi="Times New Roman" w:cs="Times New Roman"/>
          <w:sz w:val="24"/>
          <w:szCs w:val="24"/>
          <w:shd w:val="clear" w:color="auto" w:fill="FFFFFF"/>
        </w:rPr>
        <w:t xml:space="preserve"> </w:t>
      </w:r>
      <w:r w:rsidR="004437BE" w:rsidRPr="004437BE">
        <w:rPr>
          <w:rFonts w:ascii="Times New Roman" w:hAnsi="Times New Roman" w:cs="Times New Roman"/>
          <w:sz w:val="24"/>
          <w:szCs w:val="24"/>
          <w:shd w:val="clear" w:color="auto" w:fill="FFFFFF"/>
        </w:rPr>
        <w:t xml:space="preserve">The high nutrient content (vitamin- C, carotenoids, vitamin- E, polyphenols and minerals) </w:t>
      </w:r>
      <w:r w:rsidR="00A85B31" w:rsidRPr="004437BE">
        <w:rPr>
          <w:rFonts w:ascii="Times New Roman" w:hAnsi="Times New Roman" w:cs="Times New Roman"/>
          <w:sz w:val="24"/>
          <w:szCs w:val="24"/>
          <w:shd w:val="clear" w:color="auto" w:fill="FFFFFF"/>
        </w:rPr>
        <w:t xml:space="preserve">and the intense flavour increase the demand of microgreens among the consumers. </w:t>
      </w:r>
      <w:r w:rsidR="00104188" w:rsidRPr="004437BE">
        <w:rPr>
          <w:rFonts w:ascii="Times New Roman" w:hAnsi="Times New Roman" w:cs="Times New Roman"/>
          <w:sz w:val="24"/>
          <w:szCs w:val="24"/>
          <w:shd w:val="clear" w:color="auto" w:fill="FFFFFF"/>
        </w:rPr>
        <w:t>Microgreens has ten times more nutrients then mature one by which few grams of microgreens can satisfied the daily nutrient</w:t>
      </w:r>
      <w:r w:rsidR="005F4EFF" w:rsidRPr="004437BE">
        <w:rPr>
          <w:rFonts w:ascii="Times New Roman" w:hAnsi="Times New Roman" w:cs="Times New Roman"/>
          <w:sz w:val="24"/>
          <w:szCs w:val="24"/>
          <w:shd w:val="clear" w:color="auto" w:fill="FFFFFF"/>
        </w:rPr>
        <w:t xml:space="preserve"> requirements</w:t>
      </w:r>
      <w:r w:rsidR="00104188" w:rsidRPr="004437BE">
        <w:rPr>
          <w:rFonts w:ascii="Times New Roman" w:hAnsi="Times New Roman" w:cs="Times New Roman"/>
          <w:sz w:val="24"/>
          <w:szCs w:val="24"/>
          <w:shd w:val="clear" w:color="auto" w:fill="FFFFFF"/>
        </w:rPr>
        <w:t>.</w:t>
      </w:r>
      <w:r w:rsidR="00A85B31" w:rsidRPr="004437BE">
        <w:rPr>
          <w:rFonts w:ascii="Times New Roman" w:hAnsi="Times New Roman" w:cs="Times New Roman"/>
          <w:sz w:val="24"/>
          <w:szCs w:val="24"/>
          <w:shd w:val="clear" w:color="auto" w:fill="FFFFFF"/>
        </w:rPr>
        <w:t>Thus microgreens farming are a low investment high dividend agricultural practice as it requires less resources and money but yields serious returns</w:t>
      </w:r>
      <w:r w:rsidR="004741AC" w:rsidRPr="004437BE">
        <w:rPr>
          <w:rFonts w:ascii="Times New Roman" w:hAnsi="Times New Roman" w:cs="Times New Roman"/>
          <w:sz w:val="24"/>
          <w:szCs w:val="24"/>
          <w:shd w:val="clear" w:color="auto" w:fill="FFFFFF"/>
        </w:rPr>
        <w:t>.</w:t>
      </w:r>
    </w:p>
    <w:p w:rsidR="004741AC" w:rsidRPr="004437BE" w:rsidRDefault="004741AC" w:rsidP="004437BE">
      <w:pPr>
        <w:spacing w:line="240" w:lineRule="auto"/>
        <w:jc w:val="both"/>
        <w:rPr>
          <w:rFonts w:ascii="Times New Roman" w:hAnsi="Times New Roman" w:cs="Times New Roman"/>
          <w:sz w:val="24"/>
          <w:szCs w:val="24"/>
          <w:shd w:val="clear" w:color="auto" w:fill="FFFFFF"/>
        </w:rPr>
      </w:pPr>
    </w:p>
    <w:p w:rsidR="004741AC" w:rsidRDefault="00EC1139" w:rsidP="004437BE">
      <w:pPr>
        <w:spacing w:line="240" w:lineRule="auto"/>
        <w:jc w:val="both"/>
        <w:rPr>
          <w:rFonts w:ascii="Times New Roman" w:hAnsi="Times New Roman" w:cs="Times New Roman"/>
          <w:b/>
          <w:sz w:val="24"/>
          <w:szCs w:val="24"/>
          <w:shd w:val="clear" w:color="auto" w:fill="FFFFFF"/>
        </w:rPr>
      </w:pPr>
      <w:r w:rsidRPr="00EC1139">
        <w:rPr>
          <w:rFonts w:ascii="Times New Roman" w:hAnsi="Times New Roman" w:cs="Times New Roman"/>
          <w:b/>
          <w:sz w:val="24"/>
          <w:szCs w:val="24"/>
          <w:shd w:val="clear" w:color="auto" w:fill="FFFFFF"/>
        </w:rPr>
        <w:t>Recent Publication</w:t>
      </w:r>
    </w:p>
    <w:p w:rsidR="00EC1139" w:rsidRPr="00EC1139" w:rsidRDefault="00EC1139" w:rsidP="00EC1139">
      <w:pPr>
        <w:pStyle w:val="ListParagraph"/>
        <w:numPr>
          <w:ilvl w:val="0"/>
          <w:numId w:val="2"/>
        </w:numPr>
        <w:spacing w:line="360" w:lineRule="auto"/>
        <w:jc w:val="both"/>
        <w:rPr>
          <w:rFonts w:ascii="Bookman Old Style" w:hAnsi="Bookman Old Style"/>
          <w:bCs/>
        </w:rPr>
      </w:pPr>
      <w:r w:rsidRPr="00EC1139">
        <w:rPr>
          <w:rFonts w:ascii="Bookman Old Style" w:hAnsi="Bookman Old Style"/>
          <w:bCs/>
        </w:rPr>
        <w:t xml:space="preserve">Bhatt P and Sharma S (2018) Microgreen: A nutrient rich crop that can diversify food system. </w:t>
      </w:r>
      <w:proofErr w:type="spellStart"/>
      <w:r w:rsidRPr="00EC1139">
        <w:rPr>
          <w:rFonts w:ascii="Bookman Old Style" w:hAnsi="Bookman Old Style"/>
          <w:bCs/>
          <w:i/>
        </w:rPr>
        <w:t>Int</w:t>
      </w:r>
      <w:proofErr w:type="spellEnd"/>
      <w:r w:rsidRPr="00EC1139">
        <w:rPr>
          <w:rFonts w:ascii="Bookman Old Style" w:hAnsi="Bookman Old Style"/>
          <w:bCs/>
          <w:i/>
        </w:rPr>
        <w:t xml:space="preserve"> J. Pure App. </w:t>
      </w:r>
      <w:proofErr w:type="spellStart"/>
      <w:r w:rsidRPr="00EC1139">
        <w:rPr>
          <w:rFonts w:ascii="Bookman Old Style" w:hAnsi="Bookman Old Style"/>
          <w:bCs/>
          <w:i/>
        </w:rPr>
        <w:t>Biosci</w:t>
      </w:r>
      <w:proofErr w:type="spellEnd"/>
      <w:r w:rsidRPr="00EC1139">
        <w:rPr>
          <w:rFonts w:ascii="Bookman Old Style" w:hAnsi="Bookman Old Style"/>
          <w:bCs/>
        </w:rPr>
        <w:t xml:space="preserve">. </w:t>
      </w:r>
      <w:r w:rsidRPr="00EC1139">
        <w:rPr>
          <w:rFonts w:ascii="Bookman Old Style" w:hAnsi="Bookman Old Style"/>
          <w:b/>
          <w:bCs/>
        </w:rPr>
        <w:t>6</w:t>
      </w:r>
      <w:r w:rsidRPr="00EC1139">
        <w:rPr>
          <w:rFonts w:ascii="Bookman Old Style" w:hAnsi="Bookman Old Style"/>
          <w:bCs/>
        </w:rPr>
        <w:t>(2): 182-186.</w:t>
      </w:r>
    </w:p>
    <w:p w:rsidR="00EC1139" w:rsidRDefault="00234EF8" w:rsidP="00234EF8">
      <w:pPr>
        <w:pStyle w:val="ListParagraph"/>
        <w:numPr>
          <w:ilvl w:val="0"/>
          <w:numId w:val="2"/>
        </w:numPr>
        <w:spacing w:line="360" w:lineRule="auto"/>
        <w:jc w:val="both"/>
        <w:rPr>
          <w:rFonts w:ascii="Bookman Old Style" w:hAnsi="Bookman Old Style"/>
          <w:bCs/>
          <w:i/>
        </w:rPr>
      </w:pPr>
      <w:r w:rsidRPr="00EC1139">
        <w:rPr>
          <w:rFonts w:ascii="Bookman Old Style" w:hAnsi="Bookman Old Style"/>
          <w:bCs/>
        </w:rPr>
        <w:t xml:space="preserve">Bhatt P and Sharma S </w:t>
      </w:r>
      <w:r>
        <w:rPr>
          <w:rFonts w:ascii="Bookman Old Style" w:hAnsi="Bookman Old Style"/>
          <w:bCs/>
        </w:rPr>
        <w:t xml:space="preserve">(2018) </w:t>
      </w:r>
      <w:r w:rsidRPr="00234EF8">
        <w:rPr>
          <w:rFonts w:ascii="Bookman Old Style" w:hAnsi="Bookman Old Style"/>
          <w:bCs/>
        </w:rPr>
        <w:t>Role of Microgreens in Eradication o</w:t>
      </w:r>
      <w:r>
        <w:rPr>
          <w:rFonts w:ascii="Bookman Old Style" w:hAnsi="Bookman Old Style"/>
          <w:bCs/>
        </w:rPr>
        <w:t xml:space="preserve">f Double Burden of Malnutrition. </w:t>
      </w:r>
      <w:r w:rsidRPr="00234EF8">
        <w:rPr>
          <w:rFonts w:ascii="Bookman Old Style" w:hAnsi="Bookman Old Style"/>
          <w:bCs/>
        </w:rPr>
        <w:t>International Conference on Food Security Challen</w:t>
      </w:r>
      <w:r>
        <w:rPr>
          <w:rFonts w:ascii="Bookman Old Style" w:hAnsi="Bookman Old Style"/>
          <w:bCs/>
        </w:rPr>
        <w:t xml:space="preserve">ges &amp; opportunities. </w:t>
      </w:r>
      <w:r w:rsidRPr="00234EF8">
        <w:rPr>
          <w:rFonts w:ascii="Bookman Old Style" w:hAnsi="Bookman Old Style"/>
          <w:bCs/>
          <w:i/>
        </w:rPr>
        <w:t>IFSC</w:t>
      </w:r>
      <w:r>
        <w:rPr>
          <w:rFonts w:ascii="Bookman Old Style" w:hAnsi="Bookman Old Style"/>
          <w:bCs/>
          <w:i/>
        </w:rPr>
        <w:t>18/0081</w:t>
      </w:r>
    </w:p>
    <w:p w:rsidR="00234EF8" w:rsidRPr="00234EF8" w:rsidRDefault="00234EF8" w:rsidP="00234EF8">
      <w:pPr>
        <w:pStyle w:val="ListParagraph"/>
        <w:numPr>
          <w:ilvl w:val="0"/>
          <w:numId w:val="2"/>
        </w:numPr>
        <w:spacing w:line="360" w:lineRule="auto"/>
        <w:jc w:val="both"/>
        <w:rPr>
          <w:rFonts w:ascii="Bookman Old Style" w:hAnsi="Bookman Old Style"/>
          <w:bCs/>
          <w:sz w:val="24"/>
        </w:rPr>
      </w:pPr>
      <w:r w:rsidRPr="00234EF8">
        <w:rPr>
          <w:rFonts w:ascii="Bookman Old Style" w:hAnsi="Bookman Old Style"/>
          <w:bCs/>
          <w:sz w:val="24"/>
        </w:rPr>
        <w:t xml:space="preserve">Kaur </w:t>
      </w:r>
      <w:proofErr w:type="spellStart"/>
      <w:r w:rsidRPr="00234EF8">
        <w:rPr>
          <w:rFonts w:ascii="Bookman Old Style" w:hAnsi="Bookman Old Style"/>
          <w:bCs/>
          <w:sz w:val="24"/>
        </w:rPr>
        <w:t>T</w:t>
      </w:r>
      <w:proofErr w:type="gramStart"/>
      <w:r w:rsidRPr="00234EF8">
        <w:rPr>
          <w:rFonts w:ascii="Bookman Old Style" w:hAnsi="Bookman Old Style"/>
          <w:bCs/>
          <w:sz w:val="24"/>
        </w:rPr>
        <w:t>,Grover</w:t>
      </w:r>
      <w:proofErr w:type="spellEnd"/>
      <w:proofErr w:type="gramEnd"/>
      <w:r w:rsidRPr="00234EF8">
        <w:rPr>
          <w:rFonts w:ascii="Bookman Old Style" w:hAnsi="Bookman Old Style"/>
          <w:bCs/>
          <w:sz w:val="24"/>
        </w:rPr>
        <w:t xml:space="preserve"> K and Bhatt P (2019) Beverage consumption pattern and its contribution to the total nutrient intake of adolescent boys</w:t>
      </w:r>
      <w:r>
        <w:rPr>
          <w:rFonts w:ascii="Bookman Old Style" w:hAnsi="Bookman Old Style"/>
          <w:bCs/>
          <w:sz w:val="24"/>
        </w:rPr>
        <w:t>.</w:t>
      </w:r>
      <w:r w:rsidRPr="00234EF8">
        <w:rPr>
          <w:rFonts w:ascii="Bookman Old Style" w:hAnsi="Bookman Old Style"/>
          <w:bCs/>
          <w:i/>
        </w:rPr>
        <w:t xml:space="preserve"> </w:t>
      </w:r>
      <w:proofErr w:type="spellStart"/>
      <w:r w:rsidRPr="00EC1139">
        <w:rPr>
          <w:rFonts w:ascii="Bookman Old Style" w:hAnsi="Bookman Old Style"/>
          <w:bCs/>
          <w:i/>
        </w:rPr>
        <w:t>Int</w:t>
      </w:r>
      <w:proofErr w:type="spellEnd"/>
      <w:r w:rsidRPr="00EC1139">
        <w:rPr>
          <w:rFonts w:ascii="Bookman Old Style" w:hAnsi="Bookman Old Style"/>
          <w:bCs/>
          <w:i/>
        </w:rPr>
        <w:t xml:space="preserve"> J. Pure App. </w:t>
      </w:r>
      <w:proofErr w:type="spellStart"/>
      <w:r w:rsidRPr="00EC1139">
        <w:rPr>
          <w:rFonts w:ascii="Bookman Old Style" w:hAnsi="Bookman Old Style"/>
          <w:bCs/>
          <w:i/>
        </w:rPr>
        <w:t>Biosci</w:t>
      </w:r>
      <w:proofErr w:type="spellEnd"/>
      <w:r w:rsidRPr="00EC1139">
        <w:rPr>
          <w:rFonts w:ascii="Bookman Old Style" w:hAnsi="Bookman Old Style"/>
          <w:bCs/>
        </w:rPr>
        <w:t xml:space="preserve">. </w:t>
      </w:r>
      <w:r>
        <w:rPr>
          <w:rFonts w:ascii="Bookman Old Style" w:hAnsi="Bookman Old Style"/>
          <w:b/>
          <w:bCs/>
        </w:rPr>
        <w:t>7</w:t>
      </w:r>
      <w:r>
        <w:rPr>
          <w:rFonts w:ascii="Bookman Old Style" w:hAnsi="Bookman Old Style"/>
          <w:bCs/>
        </w:rPr>
        <w:t>(4): 288-297</w:t>
      </w:r>
      <w:r w:rsidRPr="00EC1139">
        <w:rPr>
          <w:rFonts w:ascii="Bookman Old Style" w:hAnsi="Bookman Old Style"/>
          <w:bCs/>
        </w:rPr>
        <w:t>.</w:t>
      </w:r>
    </w:p>
    <w:p w:rsidR="00234EF8" w:rsidRDefault="00B53E50" w:rsidP="00234EF8">
      <w:pPr>
        <w:spacing w:line="360" w:lineRule="auto"/>
        <w:ind w:left="360"/>
        <w:jc w:val="both"/>
        <w:rPr>
          <w:rFonts w:ascii="Bookman Old Style" w:hAnsi="Bookman Old Style"/>
          <w:bCs/>
          <w:sz w:val="24"/>
        </w:rPr>
      </w:pPr>
      <w:r>
        <w:rPr>
          <w:rFonts w:ascii="Bookman Old Style" w:hAnsi="Bookman Old Style"/>
          <w:bCs/>
          <w:noProof/>
          <w:sz w:val="24"/>
          <w:lang w:eastAsia="en-IN"/>
        </w:rPr>
        <w:lastRenderedPageBreak/>
        <w:drawing>
          <wp:inline distT="0" distB="0" distL="0" distR="0">
            <wp:extent cx="1190625" cy="1190625"/>
            <wp:effectExtent l="0" t="0" r="9525" b="9525"/>
            <wp:docPr id="1" name="Picture 1" descr="C:\Users\Windows-10\Downloads\WhatsApp Image 2020-01-17 at 18.45.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10\Downloads\WhatsApp Image 2020-01-17 at 18.45.25.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90098" cy="1190098"/>
                    </a:xfrm>
                    <a:prstGeom prst="rect">
                      <a:avLst/>
                    </a:prstGeom>
                    <a:noFill/>
                    <a:ln>
                      <a:noFill/>
                    </a:ln>
                  </pic:spPr>
                </pic:pic>
              </a:graphicData>
            </a:graphic>
          </wp:inline>
        </w:drawing>
      </w:r>
    </w:p>
    <w:p w:rsidR="00F3581E" w:rsidRPr="00B53E50" w:rsidRDefault="00E1536E" w:rsidP="00B53E50">
      <w:pPr>
        <w:suppressLineNumbers/>
        <w:spacing w:after="0" w:line="240" w:lineRule="auto"/>
        <w:jc w:val="both"/>
        <w:rPr>
          <w:rFonts w:ascii="Bookman Old Style" w:hAnsi="Bookman Old Style"/>
          <w:b/>
        </w:rPr>
      </w:pPr>
      <w:r w:rsidRPr="00B53E50">
        <w:rPr>
          <w:rFonts w:ascii="Times New Roman" w:hAnsi="Times New Roman" w:cs="Times New Roman"/>
          <w:bCs/>
          <w:sz w:val="24"/>
          <w:szCs w:val="24"/>
        </w:rPr>
        <w:t xml:space="preserve">Pooja Bhatt </w:t>
      </w:r>
      <w:r w:rsidRPr="00B53E50">
        <w:rPr>
          <w:rFonts w:ascii="Times New Roman" w:hAnsi="Times New Roman" w:cs="Times New Roman"/>
          <w:sz w:val="24"/>
          <w:szCs w:val="24"/>
        </w:rPr>
        <w:t>Perusing PhD in Food and Nutrition from Punjab Agricultural</w:t>
      </w:r>
      <w:r w:rsidRPr="00B53E50">
        <w:rPr>
          <w:rFonts w:ascii="Times New Roman" w:hAnsi="Times New Roman" w:cs="Times New Roman"/>
          <w:bCs/>
          <w:iCs/>
          <w:sz w:val="24"/>
          <w:szCs w:val="24"/>
        </w:rPr>
        <w:t xml:space="preserve"> </w:t>
      </w:r>
      <w:proofErr w:type="spellStart"/>
      <w:r w:rsidRPr="00B53E50">
        <w:rPr>
          <w:rFonts w:ascii="Times New Roman" w:hAnsi="Times New Roman" w:cs="Times New Roman"/>
          <w:bCs/>
          <w:iCs/>
          <w:sz w:val="24"/>
          <w:szCs w:val="24"/>
        </w:rPr>
        <w:t>University</w:t>
      </w:r>
      <w:proofErr w:type="gramStart"/>
      <w:r w:rsidRPr="00B53E50">
        <w:rPr>
          <w:rFonts w:ascii="Times New Roman" w:hAnsi="Times New Roman" w:cs="Times New Roman"/>
          <w:bCs/>
          <w:iCs/>
          <w:sz w:val="24"/>
          <w:szCs w:val="24"/>
        </w:rPr>
        <w:t>,India</w:t>
      </w:r>
      <w:proofErr w:type="spellEnd"/>
      <w:proofErr w:type="gramEnd"/>
      <w:r w:rsidRPr="00B53E50">
        <w:rPr>
          <w:rFonts w:ascii="Times New Roman" w:hAnsi="Times New Roman" w:cs="Times New Roman"/>
          <w:bCs/>
          <w:iCs/>
          <w:sz w:val="24"/>
          <w:szCs w:val="24"/>
        </w:rPr>
        <w:t>.</w:t>
      </w:r>
      <w:r w:rsidRPr="00B53E50">
        <w:rPr>
          <w:rFonts w:ascii="Times New Roman" w:hAnsi="Times New Roman" w:cs="Times New Roman"/>
          <w:bCs/>
          <w:iCs/>
          <w:sz w:val="24"/>
          <w:szCs w:val="24"/>
        </w:rPr>
        <w:t xml:space="preserve"> She </w:t>
      </w:r>
      <w:r w:rsidRPr="00B53E50">
        <w:rPr>
          <w:rFonts w:ascii="Times New Roman" w:hAnsi="Times New Roman" w:cs="Times New Roman"/>
          <w:sz w:val="24"/>
          <w:szCs w:val="24"/>
        </w:rPr>
        <w:t>being from food and nutrition field, an innovative, imaginative and a self-motivated team player, seek</w:t>
      </w:r>
      <w:r w:rsidRPr="00B53E50">
        <w:rPr>
          <w:rFonts w:ascii="Times New Roman" w:hAnsi="Times New Roman" w:cs="Times New Roman"/>
          <w:sz w:val="24"/>
          <w:szCs w:val="24"/>
        </w:rPr>
        <w:t xml:space="preserve"> a quality environment where she can share and enrich her</w:t>
      </w:r>
      <w:r w:rsidRPr="00B53E50">
        <w:rPr>
          <w:rFonts w:ascii="Times New Roman" w:hAnsi="Times New Roman" w:cs="Times New Roman"/>
          <w:sz w:val="24"/>
          <w:szCs w:val="24"/>
        </w:rPr>
        <w:t xml:space="preserve"> knowledge and skills. </w:t>
      </w:r>
      <w:r w:rsidR="00F3581E" w:rsidRPr="00B53E50">
        <w:rPr>
          <w:rFonts w:ascii="Times New Roman" w:hAnsi="Times New Roman" w:cs="Times New Roman"/>
          <w:sz w:val="24"/>
          <w:szCs w:val="24"/>
        </w:rPr>
        <w:t xml:space="preserve">She </w:t>
      </w:r>
      <w:r w:rsidR="00F3581E" w:rsidRPr="00B53E50">
        <w:rPr>
          <w:rFonts w:ascii="Times New Roman" w:hAnsi="Times New Roman" w:cs="Times New Roman"/>
          <w:bCs/>
          <w:sz w:val="24"/>
          <w:szCs w:val="24"/>
        </w:rPr>
        <w:t>Attended Workshop</w:t>
      </w:r>
      <w:r w:rsidR="00F3581E" w:rsidRPr="00B53E50">
        <w:rPr>
          <w:rFonts w:ascii="Times New Roman" w:hAnsi="Times New Roman" w:cs="Times New Roman"/>
          <w:bCs/>
          <w:sz w:val="24"/>
          <w:szCs w:val="24"/>
        </w:rPr>
        <w:t xml:space="preserve"> (</w:t>
      </w:r>
      <w:r w:rsidR="00F3581E" w:rsidRPr="00B53E50">
        <w:rPr>
          <w:rFonts w:ascii="Times New Roman" w:hAnsi="Times New Roman" w:cs="Times New Roman"/>
          <w:bCs/>
          <w:sz w:val="24"/>
          <w:szCs w:val="24"/>
        </w:rPr>
        <w:t>2018</w:t>
      </w:r>
      <w:r w:rsidR="00F3581E" w:rsidRPr="00B53E50">
        <w:rPr>
          <w:rFonts w:ascii="Times New Roman" w:hAnsi="Times New Roman" w:cs="Times New Roman"/>
          <w:bCs/>
          <w:sz w:val="24"/>
          <w:szCs w:val="24"/>
        </w:rPr>
        <w:t>)</w:t>
      </w:r>
      <w:r w:rsidR="00F3581E" w:rsidRPr="00B53E50">
        <w:rPr>
          <w:rFonts w:ascii="Times New Roman" w:hAnsi="Times New Roman" w:cs="Times New Roman"/>
          <w:bCs/>
          <w:sz w:val="24"/>
          <w:szCs w:val="24"/>
        </w:rPr>
        <w:t xml:space="preserve"> on Introductory </w:t>
      </w:r>
      <w:proofErr w:type="spellStart"/>
      <w:r w:rsidR="00F3581E" w:rsidRPr="00B53E50">
        <w:rPr>
          <w:rFonts w:ascii="Times New Roman" w:hAnsi="Times New Roman" w:cs="Times New Roman"/>
          <w:bCs/>
          <w:sz w:val="24"/>
          <w:szCs w:val="24"/>
        </w:rPr>
        <w:t>Nutrigenomics</w:t>
      </w:r>
      <w:proofErr w:type="spellEnd"/>
      <w:r w:rsidR="00F3581E" w:rsidRPr="00B53E50">
        <w:rPr>
          <w:rFonts w:ascii="Times New Roman" w:hAnsi="Times New Roman" w:cs="Times New Roman"/>
          <w:bCs/>
          <w:sz w:val="24"/>
          <w:szCs w:val="24"/>
        </w:rPr>
        <w:t xml:space="preserve"> at ICMR- National Institute of Nutrition, </w:t>
      </w:r>
      <w:proofErr w:type="spellStart"/>
      <w:r w:rsidR="00F3581E" w:rsidRPr="00B53E50">
        <w:rPr>
          <w:rFonts w:ascii="Times New Roman" w:hAnsi="Times New Roman" w:cs="Times New Roman"/>
          <w:bCs/>
          <w:sz w:val="24"/>
          <w:szCs w:val="24"/>
        </w:rPr>
        <w:t>Tarnaka</w:t>
      </w:r>
      <w:proofErr w:type="spellEnd"/>
      <w:r w:rsidR="00F3581E" w:rsidRPr="00B53E50">
        <w:rPr>
          <w:rFonts w:ascii="Times New Roman" w:hAnsi="Times New Roman" w:cs="Times New Roman"/>
          <w:bCs/>
          <w:sz w:val="24"/>
          <w:szCs w:val="24"/>
        </w:rPr>
        <w:t xml:space="preserve">, </w:t>
      </w:r>
      <w:proofErr w:type="gramStart"/>
      <w:r w:rsidR="00F3581E" w:rsidRPr="00B53E50">
        <w:rPr>
          <w:rFonts w:ascii="Times New Roman" w:hAnsi="Times New Roman" w:cs="Times New Roman"/>
          <w:bCs/>
          <w:sz w:val="24"/>
          <w:szCs w:val="24"/>
        </w:rPr>
        <w:t>Hyderabad</w:t>
      </w:r>
      <w:proofErr w:type="gramEnd"/>
      <w:r w:rsidR="00F3581E" w:rsidRPr="00B53E50">
        <w:rPr>
          <w:rFonts w:ascii="Times New Roman" w:hAnsi="Times New Roman" w:cs="Times New Roman"/>
          <w:bCs/>
          <w:sz w:val="24"/>
          <w:szCs w:val="24"/>
        </w:rPr>
        <w:t>, India</w:t>
      </w:r>
      <w:r w:rsidR="00F3581E" w:rsidRPr="00B53E50">
        <w:rPr>
          <w:rFonts w:ascii="Times New Roman" w:hAnsi="Times New Roman" w:cs="Times New Roman"/>
          <w:b/>
          <w:bCs/>
          <w:sz w:val="24"/>
          <w:szCs w:val="24"/>
        </w:rPr>
        <w:t>.</w:t>
      </w:r>
      <w:r w:rsidR="00F3581E" w:rsidRPr="00B53E50">
        <w:rPr>
          <w:rFonts w:ascii="Times New Roman" w:hAnsi="Times New Roman" w:cs="Times New Roman"/>
          <w:b/>
          <w:bCs/>
          <w:sz w:val="24"/>
          <w:szCs w:val="24"/>
        </w:rPr>
        <w:t xml:space="preserve"> </w:t>
      </w:r>
      <w:r w:rsidR="00F3581E" w:rsidRPr="00B53E50">
        <w:rPr>
          <w:rFonts w:ascii="Times New Roman" w:hAnsi="Times New Roman" w:cs="Times New Roman"/>
          <w:bCs/>
          <w:sz w:val="24"/>
          <w:szCs w:val="24"/>
        </w:rPr>
        <w:t>She</w:t>
      </w:r>
      <w:r w:rsidR="002804EA" w:rsidRPr="00B53E50">
        <w:rPr>
          <w:rFonts w:ascii="Times New Roman" w:hAnsi="Times New Roman" w:cs="Times New Roman"/>
          <w:bCs/>
          <w:sz w:val="24"/>
          <w:szCs w:val="24"/>
        </w:rPr>
        <w:t xml:space="preserve"> actively</w:t>
      </w:r>
      <w:r w:rsidR="00F3581E" w:rsidRPr="00B53E50">
        <w:rPr>
          <w:rFonts w:ascii="Times New Roman" w:hAnsi="Times New Roman" w:cs="Times New Roman"/>
          <w:bCs/>
          <w:sz w:val="24"/>
          <w:szCs w:val="24"/>
        </w:rPr>
        <w:t xml:space="preserve"> </w:t>
      </w:r>
      <w:r w:rsidR="002804EA" w:rsidRPr="00B53E50">
        <w:rPr>
          <w:rFonts w:ascii="Times New Roman" w:hAnsi="Times New Roman" w:cs="Times New Roman"/>
          <w:bCs/>
          <w:sz w:val="24"/>
          <w:szCs w:val="24"/>
        </w:rPr>
        <w:t xml:space="preserve">participated in various conferences and seminars. She also attended clinical nutrition trainings at </w:t>
      </w:r>
      <w:r w:rsidR="002804EA" w:rsidRPr="00B53E50">
        <w:rPr>
          <w:rFonts w:ascii="Bookman Old Style" w:hAnsi="Bookman Old Style"/>
        </w:rPr>
        <w:t>Post Graduate Institute of Medical Education and Research (PGIMER), Chandigarh</w:t>
      </w:r>
      <w:r w:rsidR="002804EA" w:rsidRPr="00B53E50">
        <w:rPr>
          <w:rFonts w:ascii="Bookman Old Style" w:hAnsi="Bookman Old Style"/>
        </w:rPr>
        <w:t xml:space="preserve"> and a</w:t>
      </w:r>
      <w:r w:rsidR="002804EA" w:rsidRPr="00B53E50">
        <w:rPr>
          <w:rFonts w:ascii="Bookman Old Style" w:hAnsi="Bookman Old Style"/>
        </w:rPr>
        <w:t>t Hero DMC Heart Institute, Ludhiana</w:t>
      </w:r>
      <w:r w:rsidR="00B53E50">
        <w:rPr>
          <w:rFonts w:ascii="Bookman Old Style" w:hAnsi="Bookman Old Style"/>
          <w:b/>
        </w:rPr>
        <w:t>.</w:t>
      </w:r>
      <w:r w:rsidR="00B53E50">
        <w:rPr>
          <w:rFonts w:ascii="Bookman Old Style" w:hAnsi="Bookman Old Style"/>
        </w:rPr>
        <w:t xml:space="preserve"> She had six months of working experience as a </w:t>
      </w:r>
      <w:proofErr w:type="spellStart"/>
      <w:r w:rsidR="00B53E50">
        <w:rPr>
          <w:rFonts w:ascii="Bookman Old Style" w:hAnsi="Bookman Old Style"/>
        </w:rPr>
        <w:t>Dietitian</w:t>
      </w:r>
      <w:proofErr w:type="spellEnd"/>
      <w:r w:rsidR="00B53E50">
        <w:rPr>
          <w:rFonts w:ascii="Bookman Old Style" w:hAnsi="Bookman Old Style"/>
        </w:rPr>
        <w:t xml:space="preserve"> at </w:t>
      </w:r>
      <w:proofErr w:type="spellStart"/>
      <w:r w:rsidR="00B53E50">
        <w:rPr>
          <w:rFonts w:ascii="Bookman Old Style" w:hAnsi="Bookman Old Style"/>
        </w:rPr>
        <w:t>Jannatt</w:t>
      </w:r>
      <w:proofErr w:type="spellEnd"/>
      <w:r w:rsidR="00B53E50">
        <w:rPr>
          <w:rFonts w:ascii="Bookman Old Style" w:hAnsi="Bookman Old Style"/>
        </w:rPr>
        <w:t xml:space="preserve"> slimming </w:t>
      </w:r>
      <w:proofErr w:type="spellStart"/>
      <w:r w:rsidR="00B53E50">
        <w:rPr>
          <w:rFonts w:ascii="Bookman Old Style" w:hAnsi="Bookman Old Style"/>
        </w:rPr>
        <w:t>center</w:t>
      </w:r>
      <w:proofErr w:type="spellEnd"/>
      <w:r w:rsidR="00B53E50">
        <w:rPr>
          <w:rFonts w:ascii="Bookman Old Style" w:hAnsi="Bookman Old Style"/>
        </w:rPr>
        <w:t xml:space="preserve">. </w:t>
      </w:r>
      <w:r w:rsidR="002804EA" w:rsidRPr="002804EA">
        <w:rPr>
          <w:rFonts w:ascii="Times New Roman" w:hAnsi="Times New Roman" w:cs="Times New Roman"/>
          <w:sz w:val="24"/>
        </w:rPr>
        <w:t>She has shown great promise so far in academics and deserves all opportunities to shape her personality into a good food and nutrition researcher.</w:t>
      </w:r>
    </w:p>
    <w:p w:rsidR="00E1536E" w:rsidRPr="00F3581E" w:rsidRDefault="00E1536E" w:rsidP="00E1536E">
      <w:pPr>
        <w:ind w:right="-43"/>
        <w:jc w:val="both"/>
        <w:rPr>
          <w:rFonts w:ascii="Times New Roman" w:hAnsi="Times New Roman" w:cs="Times New Roman"/>
          <w:noProof/>
          <w:sz w:val="24"/>
          <w:szCs w:val="24"/>
          <w:lang w:val="id-ID"/>
        </w:rPr>
      </w:pPr>
    </w:p>
    <w:p w:rsidR="00E1536E" w:rsidRPr="00F24C35" w:rsidRDefault="00E1536E" w:rsidP="00E1536E">
      <w:pPr>
        <w:spacing w:after="0" w:line="360" w:lineRule="auto"/>
        <w:jc w:val="both"/>
        <w:rPr>
          <w:rFonts w:ascii="Bookman Old Style" w:hAnsi="Bookman Old Style"/>
        </w:rPr>
      </w:pPr>
      <w:bookmarkStart w:id="0" w:name="_GoBack"/>
      <w:bookmarkEnd w:id="0"/>
    </w:p>
    <w:p w:rsidR="00E1536E" w:rsidRPr="00234EF8" w:rsidRDefault="00E1536E" w:rsidP="00234EF8">
      <w:pPr>
        <w:spacing w:line="360" w:lineRule="auto"/>
        <w:ind w:left="360"/>
        <w:jc w:val="both"/>
        <w:rPr>
          <w:rFonts w:ascii="Bookman Old Style" w:hAnsi="Bookman Old Style"/>
          <w:bCs/>
          <w:sz w:val="24"/>
        </w:rPr>
      </w:pPr>
    </w:p>
    <w:p w:rsidR="001C7EA7" w:rsidRPr="004437BE" w:rsidRDefault="00A85B31" w:rsidP="004437BE">
      <w:pPr>
        <w:spacing w:line="240" w:lineRule="auto"/>
        <w:jc w:val="both"/>
        <w:rPr>
          <w:rFonts w:ascii="Times New Roman" w:hAnsi="Times New Roman" w:cs="Times New Roman"/>
          <w:sz w:val="24"/>
          <w:szCs w:val="24"/>
          <w:shd w:val="clear" w:color="auto" w:fill="FFFFFF"/>
        </w:rPr>
      </w:pPr>
      <w:r w:rsidRPr="004437BE">
        <w:rPr>
          <w:rFonts w:ascii="Times New Roman" w:hAnsi="Times New Roman" w:cs="Times New Roman"/>
          <w:sz w:val="24"/>
          <w:szCs w:val="24"/>
          <w:shd w:val="clear" w:color="auto" w:fill="FFFFFF"/>
        </w:rPr>
        <w:t>.</w:t>
      </w:r>
    </w:p>
    <w:sectPr w:rsidR="001C7EA7" w:rsidRPr="004437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A1834"/>
    <w:multiLevelType w:val="hybridMultilevel"/>
    <w:tmpl w:val="4582F69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3287344B"/>
    <w:multiLevelType w:val="hybridMultilevel"/>
    <w:tmpl w:val="B7E08C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657453E0"/>
    <w:multiLevelType w:val="hybridMultilevel"/>
    <w:tmpl w:val="CBFE6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9385CB2"/>
    <w:multiLevelType w:val="hybridMultilevel"/>
    <w:tmpl w:val="B2281A6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72DB7A54"/>
    <w:multiLevelType w:val="hybridMultilevel"/>
    <w:tmpl w:val="007E3C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4A91"/>
    <w:rsid w:val="0001247B"/>
    <w:rsid w:val="000709EB"/>
    <w:rsid w:val="00104188"/>
    <w:rsid w:val="00191859"/>
    <w:rsid w:val="001C7EA7"/>
    <w:rsid w:val="00234EF8"/>
    <w:rsid w:val="002804EA"/>
    <w:rsid w:val="00393C83"/>
    <w:rsid w:val="003C3B41"/>
    <w:rsid w:val="004437BE"/>
    <w:rsid w:val="004741AC"/>
    <w:rsid w:val="005265A9"/>
    <w:rsid w:val="00544A4D"/>
    <w:rsid w:val="005946EA"/>
    <w:rsid w:val="005A0F89"/>
    <w:rsid w:val="005C3340"/>
    <w:rsid w:val="005F4EFF"/>
    <w:rsid w:val="00671BA6"/>
    <w:rsid w:val="00675BBB"/>
    <w:rsid w:val="00783B19"/>
    <w:rsid w:val="007D327A"/>
    <w:rsid w:val="007F7F0A"/>
    <w:rsid w:val="00821C3D"/>
    <w:rsid w:val="00840AD9"/>
    <w:rsid w:val="008755B7"/>
    <w:rsid w:val="008F0D01"/>
    <w:rsid w:val="00944A91"/>
    <w:rsid w:val="009503C9"/>
    <w:rsid w:val="009F1954"/>
    <w:rsid w:val="00A61096"/>
    <w:rsid w:val="00A85B31"/>
    <w:rsid w:val="00B53E50"/>
    <w:rsid w:val="00C4046D"/>
    <w:rsid w:val="00C86B54"/>
    <w:rsid w:val="00CA007B"/>
    <w:rsid w:val="00CF650E"/>
    <w:rsid w:val="00D17614"/>
    <w:rsid w:val="00D24800"/>
    <w:rsid w:val="00D645D9"/>
    <w:rsid w:val="00E1536E"/>
    <w:rsid w:val="00E36F2A"/>
    <w:rsid w:val="00E4336F"/>
    <w:rsid w:val="00E61B10"/>
    <w:rsid w:val="00EC1139"/>
    <w:rsid w:val="00F276CD"/>
    <w:rsid w:val="00F3581E"/>
    <w:rsid w:val="00FC728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A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1BA6"/>
    <w:pPr>
      <w:ind w:left="720"/>
      <w:contextualSpacing/>
    </w:pPr>
    <w:rPr>
      <w:rFonts w:eastAsiaTheme="minorEastAsia"/>
      <w:lang w:val="en-US"/>
    </w:rPr>
  </w:style>
  <w:style w:type="character" w:styleId="Hyperlink">
    <w:name w:val="Hyperlink"/>
    <w:basedOn w:val="DefaultParagraphFont"/>
    <w:uiPriority w:val="99"/>
    <w:semiHidden/>
    <w:unhideWhenUsed/>
    <w:rsid w:val="007D327A"/>
    <w:rPr>
      <w:color w:val="0000FF"/>
      <w:u w:val="single"/>
    </w:rPr>
  </w:style>
  <w:style w:type="paragraph" w:styleId="BalloonText">
    <w:name w:val="Balloon Text"/>
    <w:basedOn w:val="Normal"/>
    <w:link w:val="BalloonTextChar"/>
    <w:uiPriority w:val="99"/>
    <w:semiHidden/>
    <w:unhideWhenUsed/>
    <w:rsid w:val="00B53E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3E5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A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1BA6"/>
    <w:pPr>
      <w:ind w:left="720"/>
      <w:contextualSpacing/>
    </w:pPr>
    <w:rPr>
      <w:rFonts w:eastAsiaTheme="minorEastAsia"/>
      <w:lang w:val="en-US"/>
    </w:rPr>
  </w:style>
  <w:style w:type="character" w:styleId="Hyperlink">
    <w:name w:val="Hyperlink"/>
    <w:basedOn w:val="DefaultParagraphFont"/>
    <w:uiPriority w:val="99"/>
    <w:semiHidden/>
    <w:unhideWhenUsed/>
    <w:rsid w:val="007D327A"/>
    <w:rPr>
      <w:color w:val="0000FF"/>
      <w:u w:val="single"/>
    </w:rPr>
  </w:style>
  <w:style w:type="paragraph" w:styleId="BalloonText">
    <w:name w:val="Balloon Text"/>
    <w:basedOn w:val="Normal"/>
    <w:link w:val="BalloonTextChar"/>
    <w:uiPriority w:val="99"/>
    <w:semiHidden/>
    <w:unhideWhenUsed/>
    <w:rsid w:val="00B53E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3E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530</Words>
  <Characters>3025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cp:lastPrinted>2019-11-20T09:41:00Z</cp:lastPrinted>
  <dcterms:created xsi:type="dcterms:W3CDTF">2020-01-17T13:34:00Z</dcterms:created>
  <dcterms:modified xsi:type="dcterms:W3CDTF">2020-01-17T13:34:00Z</dcterms:modified>
</cp:coreProperties>
</file>