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297" w:rsidRDefault="004C3297" w:rsidP="004C3297">
      <w:pPr>
        <w:spacing w:after="0"/>
        <w:jc w:val="right"/>
        <w:rPr>
          <w:b/>
          <w:color w:val="000000"/>
          <w:sz w:val="28"/>
          <w:shd w:val="clear" w:color="auto" w:fill="FFFFFF"/>
        </w:rPr>
      </w:pPr>
      <w:r>
        <w:rPr>
          <w:noProof/>
        </w:rPr>
        <w:drawing>
          <wp:inline distT="0" distB="0" distL="0" distR="0" wp14:anchorId="143F1197" wp14:editId="52928D8B">
            <wp:extent cx="1037443" cy="1407230"/>
            <wp:effectExtent l="0" t="0" r="0" b="2540"/>
            <wp:docPr id="3" name="Picture 2">
              <a:extLst xmlns:a="http://schemas.openxmlformats.org/drawingml/2006/main">
                <a:ext uri="{FF2B5EF4-FFF2-40B4-BE49-F238E27FC236}">
                  <a16:creationId xmlns:a16="http://schemas.microsoft.com/office/drawing/2014/main" id="{8D79E9C6-7574-4EEB-9F99-6D87C43BF0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D79E9C6-7574-4EEB-9F99-6D87C43BF071}"/>
                        </a:ext>
                      </a:extLst>
                    </pic:cNvPr>
                    <pic:cNvPicPr>
                      <a:picLocks noChangeAspect="1"/>
                    </pic:cNvPicPr>
                  </pic:nvPicPr>
                  <pic:blipFill rotWithShape="1">
                    <a:blip r:embed="rId4"/>
                    <a:srcRect l="22143" t="1" r="24286" b="48095"/>
                    <a:stretch/>
                  </pic:blipFill>
                  <pic:spPr>
                    <a:xfrm>
                      <a:off x="0" y="0"/>
                      <a:ext cx="1061563" cy="1439948"/>
                    </a:xfrm>
                    <a:prstGeom prst="rect">
                      <a:avLst/>
                    </a:prstGeom>
                  </pic:spPr>
                </pic:pic>
              </a:graphicData>
            </a:graphic>
          </wp:inline>
        </w:drawing>
      </w:r>
    </w:p>
    <w:p w:rsidR="004C3297" w:rsidRDefault="004C3297" w:rsidP="004C3297">
      <w:pPr>
        <w:spacing w:after="0"/>
        <w:rPr>
          <w:rFonts w:ascii="Times New Roman" w:hAnsi="Times New Roman" w:cs="Times New Roman"/>
          <w:b/>
          <w:color w:val="000000"/>
          <w:sz w:val="28"/>
          <w:shd w:val="clear" w:color="auto" w:fill="FFFFFF"/>
        </w:rPr>
      </w:pPr>
    </w:p>
    <w:p w:rsidR="004C3297" w:rsidRDefault="004C3297" w:rsidP="00B56D2B">
      <w:pPr>
        <w:spacing w:after="0"/>
        <w:jc w:val="center"/>
        <w:rPr>
          <w:rFonts w:ascii="Times New Roman" w:hAnsi="Times New Roman" w:cs="Times New Roman"/>
          <w:b/>
          <w:color w:val="000000"/>
          <w:sz w:val="28"/>
          <w:szCs w:val="28"/>
          <w:shd w:val="clear" w:color="auto" w:fill="FFFFFF"/>
        </w:rPr>
      </w:pPr>
      <w:r w:rsidRPr="004C3297">
        <w:rPr>
          <w:rFonts w:ascii="Times New Roman" w:hAnsi="Times New Roman" w:cs="Times New Roman"/>
          <w:b/>
          <w:color w:val="000000"/>
          <w:sz w:val="28"/>
          <w:shd w:val="clear" w:color="auto" w:fill="FFFFFF"/>
        </w:rPr>
        <w:t xml:space="preserve">Nutrition Therapy in End Stage Renal Diseases (ESRD)  patients under go </w:t>
      </w:r>
      <w:r w:rsidRPr="004C3297">
        <w:rPr>
          <w:rFonts w:ascii="Times New Roman" w:hAnsi="Times New Roman" w:cs="Times New Roman"/>
          <w:b/>
          <w:color w:val="000000"/>
          <w:sz w:val="28"/>
          <w:szCs w:val="28"/>
          <w:shd w:val="clear" w:color="auto" w:fill="FFFFFF"/>
        </w:rPr>
        <w:t>Continous Ambulatory Peritoneal Dialysis (CAPD)</w:t>
      </w:r>
    </w:p>
    <w:p w:rsidR="004C3297" w:rsidRPr="004C3297" w:rsidRDefault="004C3297" w:rsidP="004C3297">
      <w:pPr>
        <w:spacing w:after="0"/>
        <w:rPr>
          <w:rFonts w:ascii="Times New Roman" w:hAnsi="Times New Roman" w:cs="Times New Roman"/>
          <w:b/>
          <w:color w:val="000000"/>
          <w:sz w:val="28"/>
          <w:szCs w:val="28"/>
          <w:shd w:val="clear" w:color="auto" w:fill="FFFFFF"/>
        </w:rPr>
      </w:pPr>
    </w:p>
    <w:p w:rsidR="004C3297" w:rsidRPr="004C3297" w:rsidRDefault="004C3297" w:rsidP="004C3297">
      <w:pPr>
        <w:spacing w:after="0"/>
        <w:jc w:val="center"/>
        <w:rPr>
          <w:rFonts w:ascii="Times New Roman" w:hAnsi="Times New Roman" w:cs="Times New Roman"/>
          <w:color w:val="000000"/>
          <w:sz w:val="24"/>
          <w:shd w:val="clear" w:color="auto" w:fill="FFFFFF"/>
        </w:rPr>
      </w:pPr>
      <w:r w:rsidRPr="004C3297">
        <w:rPr>
          <w:rFonts w:ascii="Times New Roman" w:hAnsi="Times New Roman" w:cs="Times New Roman"/>
          <w:color w:val="000000"/>
          <w:sz w:val="24"/>
          <w:shd w:val="clear" w:color="auto" w:fill="FFFFFF"/>
        </w:rPr>
        <w:t>Andi Azizah, Mardiana Madjid, Haerani Rasyid</w:t>
      </w:r>
    </w:p>
    <w:p w:rsidR="004C3297" w:rsidRPr="004C3297" w:rsidRDefault="004C3297" w:rsidP="004C3297">
      <w:pPr>
        <w:spacing w:after="0"/>
        <w:jc w:val="center"/>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 xml:space="preserve">Departemen of Nutrition, School of Medicine, </w:t>
      </w:r>
      <w:r w:rsidRPr="004C3297">
        <w:rPr>
          <w:rFonts w:ascii="Times New Roman" w:hAnsi="Times New Roman" w:cs="Times New Roman"/>
          <w:color w:val="000000"/>
          <w:sz w:val="24"/>
          <w:shd w:val="clear" w:color="auto" w:fill="FFFFFF"/>
        </w:rPr>
        <w:t>Hasanudd</w:t>
      </w:r>
      <w:r>
        <w:rPr>
          <w:rFonts w:ascii="Times New Roman" w:hAnsi="Times New Roman" w:cs="Times New Roman"/>
          <w:color w:val="000000"/>
          <w:sz w:val="24"/>
          <w:shd w:val="clear" w:color="auto" w:fill="FFFFFF"/>
        </w:rPr>
        <w:t>in University, Makassar</w:t>
      </w:r>
      <w:r w:rsidRPr="004C3297">
        <w:rPr>
          <w:rFonts w:ascii="Times New Roman" w:hAnsi="Times New Roman" w:cs="Times New Roman"/>
          <w:color w:val="000000"/>
          <w:sz w:val="24"/>
          <w:shd w:val="clear" w:color="auto" w:fill="FFFFFF"/>
        </w:rPr>
        <w:t xml:space="preserve">, Indonesia </w:t>
      </w:r>
    </w:p>
    <w:p w:rsidR="004C3297" w:rsidRDefault="004C3297" w:rsidP="004C3297">
      <w:pPr>
        <w:spacing w:after="0"/>
        <w:jc w:val="center"/>
        <w:rPr>
          <w:color w:val="000000"/>
          <w:shd w:val="clear" w:color="auto" w:fill="FFFFFF"/>
        </w:rPr>
      </w:pPr>
    </w:p>
    <w:p w:rsidR="004C3297" w:rsidRPr="004C3297" w:rsidRDefault="004C3297" w:rsidP="004C3297">
      <w:pPr>
        <w:shd w:val="clear" w:color="auto" w:fill="FFFFFF"/>
        <w:ind w:firstLine="720"/>
        <w:jc w:val="both"/>
        <w:rPr>
          <w:rFonts w:ascii="Times New Roman" w:eastAsia="Times New Roman" w:hAnsi="Times New Roman" w:cs="Times New Roman"/>
          <w:color w:val="000000"/>
          <w:spacing w:val="8"/>
          <w:szCs w:val="59"/>
        </w:rPr>
      </w:pPr>
      <w:r w:rsidRPr="004C3297">
        <w:rPr>
          <w:rFonts w:ascii="Times New Roman" w:hAnsi="Times New Roman" w:cs="Times New Roman"/>
          <w:color w:val="000000"/>
          <w:sz w:val="24"/>
          <w:shd w:val="clear" w:color="auto" w:fill="FFFFFF"/>
        </w:rPr>
        <w:t>Malnutrition occurs in about one-third of patients with end-stage renal disease (ESRD) patients who undergo Continous Ambulatory Peritoneal Dialysis</w:t>
      </w:r>
      <w:r w:rsidRPr="004C3297">
        <w:rPr>
          <w:rFonts w:ascii="Times New Roman" w:hAnsi="Times New Roman" w:cs="Times New Roman"/>
          <w:i/>
          <w:color w:val="000000"/>
          <w:sz w:val="24"/>
          <w:shd w:val="clear" w:color="auto" w:fill="FFFFFF"/>
        </w:rPr>
        <w:t xml:space="preserve"> </w:t>
      </w:r>
      <w:r w:rsidRPr="004C3297">
        <w:rPr>
          <w:rFonts w:ascii="Times New Roman" w:hAnsi="Times New Roman" w:cs="Times New Roman"/>
          <w:color w:val="000000"/>
          <w:sz w:val="24"/>
          <w:shd w:val="clear" w:color="auto" w:fill="FFFFFF"/>
        </w:rPr>
        <w:t>(CAPD). Malnutrition in chronic dialysis patients may be due to poor nutritional intake, excessive losses, increased protein catabolism, and acidosis. The need for protein increases in peritoneal dialysis patients due to severe peritoneal protein loss which is aggravated due to peritoneal infections. Losses of free and bound amino acids during CAPD are substantial and contribute to negative balance during dialysis. In CAPD patients severel studies report loss of 5.5-11.8</w:t>
      </w:r>
      <w:r w:rsidR="00B56D2B">
        <w:rPr>
          <w:rFonts w:ascii="Times New Roman" w:hAnsi="Times New Roman" w:cs="Times New Roman"/>
          <w:color w:val="000000"/>
          <w:sz w:val="24"/>
          <w:shd w:val="clear" w:color="auto" w:fill="FFFFFF"/>
        </w:rPr>
        <w:t xml:space="preserve"> </w:t>
      </w:r>
      <w:r w:rsidRPr="004C3297">
        <w:rPr>
          <w:rFonts w:ascii="Times New Roman" w:hAnsi="Times New Roman" w:cs="Times New Roman"/>
          <w:color w:val="000000"/>
          <w:sz w:val="24"/>
          <w:shd w:val="clear" w:color="auto" w:fill="FFFFFF"/>
        </w:rPr>
        <w:t>g of protein into dialysate daily. A large amount of these losses consist of albumin, along with immunoglobulin as well as amino acids. During episodes of peritonitis, these losses increases substantially. Moreover, inflammation and inflammatory factors have an important role in malnutrition in patients with ESRD. We Present a case in  a 47-years old women with ESRD who under go peritoneal dialysis. The patient present with moderate protein energy malnutrition, infected CAPD, anemia (6.4 g/dl), hypoproteinemia (4.8 g/dl), hypoalbuminemia (2 gr/dl), hyponatremia (126 mmol/L), hypokalemia (3.1 mmol/L). Nutritional therapy given was gradually from 1000 kkal until 2000 kkal based on patients condition. Protein 1.2-1.5 gr/kg IBW/day consist of high biologycal value protein combine with</w:t>
      </w:r>
      <w:r w:rsidR="00B56D2B">
        <w:rPr>
          <w:rFonts w:ascii="Times New Roman" w:hAnsi="Times New Roman" w:cs="Times New Roman"/>
          <w:color w:val="000000"/>
          <w:sz w:val="24"/>
          <w:shd w:val="clear" w:color="auto" w:fill="FFFFFF"/>
        </w:rPr>
        <w:t xml:space="preserve"> </w:t>
      </w:r>
      <w:r w:rsidRPr="004C3297">
        <w:rPr>
          <w:rFonts w:ascii="Times New Roman" w:hAnsi="Times New Roman" w:cs="Times New Roman"/>
          <w:color w:val="000000"/>
          <w:sz w:val="24"/>
          <w:shd w:val="clear" w:color="auto" w:fill="FFFFFF"/>
        </w:rPr>
        <w:t>plant protein, carbohydrate 55 % and fat 28-33 %. Supplementation including zinc, vitamin B compleks, vitamin C and curcuma. After 19 days of hospital treatment, we found clinical and metabolic improvement.</w:t>
      </w:r>
    </w:p>
    <w:p w:rsidR="004C3297" w:rsidRPr="004C3297" w:rsidRDefault="004C3297" w:rsidP="004C3297">
      <w:pPr>
        <w:rPr>
          <w:rFonts w:ascii="Times New Roman" w:hAnsi="Times New Roman" w:cs="Times New Roman"/>
          <w:b/>
          <w:sz w:val="24"/>
        </w:rPr>
      </w:pPr>
      <w:r w:rsidRPr="004C3297">
        <w:rPr>
          <w:rFonts w:ascii="Times New Roman" w:hAnsi="Times New Roman" w:cs="Times New Roman"/>
          <w:b/>
          <w:sz w:val="24"/>
        </w:rPr>
        <w:t>Biography</w:t>
      </w:r>
    </w:p>
    <w:p w:rsidR="004C3297" w:rsidRPr="004C3297" w:rsidRDefault="004C3297" w:rsidP="00B56D2B">
      <w:pPr>
        <w:jc w:val="both"/>
        <w:rPr>
          <w:rFonts w:ascii="Times New Roman" w:hAnsi="Times New Roman" w:cs="Times New Roman"/>
          <w:sz w:val="24"/>
        </w:rPr>
      </w:pPr>
      <w:r w:rsidRPr="004C3297">
        <w:rPr>
          <w:rFonts w:ascii="Times New Roman" w:hAnsi="Times New Roman" w:cs="Times New Roman"/>
          <w:sz w:val="24"/>
        </w:rPr>
        <w:t>Andi Azizah has completed her MD at age 26 years old from Hasanuddin University School of Medicine. She is Clinical Nutrition Resident at Hasanuddin University School of Medicine Makassar, Indonesia.</w:t>
      </w:r>
    </w:p>
    <w:p w:rsidR="004C3297" w:rsidRPr="004C3297" w:rsidRDefault="004C3297" w:rsidP="004C3297">
      <w:pPr>
        <w:autoSpaceDE w:val="0"/>
        <w:autoSpaceDN w:val="0"/>
        <w:adjustRightInd w:val="0"/>
        <w:rPr>
          <w:rFonts w:ascii="Times New Roman" w:hAnsi="Times New Roman" w:cs="Times New Roman"/>
          <w:b/>
          <w:sz w:val="24"/>
          <w:lang w:val="en-NZ"/>
        </w:rPr>
      </w:pPr>
      <w:r w:rsidRPr="004C3297">
        <w:rPr>
          <w:rFonts w:ascii="Times New Roman" w:hAnsi="Times New Roman" w:cs="Times New Roman"/>
          <w:b/>
          <w:sz w:val="24"/>
          <w:lang w:val="en-NZ"/>
        </w:rPr>
        <w:t xml:space="preserve">Presenting author details </w:t>
      </w:r>
      <w:r w:rsidRPr="004C3297">
        <w:rPr>
          <w:rFonts w:ascii="Times New Roman" w:hAnsi="Times New Roman" w:cs="Times New Roman"/>
          <w:b/>
          <w:sz w:val="24"/>
          <w:lang w:val="en-NZ"/>
        </w:rPr>
        <w:br/>
      </w:r>
      <w:r w:rsidRPr="004C3297">
        <w:rPr>
          <w:rFonts w:ascii="Times New Roman" w:hAnsi="Times New Roman" w:cs="Times New Roman"/>
          <w:sz w:val="24"/>
          <w:lang w:val="en-NZ"/>
        </w:rPr>
        <w:t>Full name</w:t>
      </w:r>
      <w:r>
        <w:rPr>
          <w:rFonts w:ascii="Times New Roman" w:hAnsi="Times New Roman" w:cs="Times New Roman"/>
          <w:sz w:val="24"/>
          <w:lang w:val="en-NZ"/>
        </w:rPr>
        <w:t xml:space="preserve"> </w:t>
      </w:r>
      <w:r w:rsidRPr="004C3297">
        <w:rPr>
          <w:rFonts w:ascii="Times New Roman" w:hAnsi="Times New Roman" w:cs="Times New Roman"/>
          <w:sz w:val="24"/>
          <w:lang w:val="en-NZ"/>
        </w:rPr>
        <w:t xml:space="preserve">: </w:t>
      </w:r>
      <w:r>
        <w:rPr>
          <w:rFonts w:ascii="Times New Roman" w:hAnsi="Times New Roman" w:cs="Times New Roman"/>
          <w:sz w:val="24"/>
          <w:lang w:val="en-NZ"/>
        </w:rPr>
        <w:t>Andi Azizah</w:t>
      </w:r>
      <w:r w:rsidRPr="004C3297">
        <w:rPr>
          <w:rFonts w:ascii="Times New Roman" w:hAnsi="Times New Roman" w:cs="Times New Roman"/>
          <w:sz w:val="24"/>
          <w:lang w:val="en-NZ"/>
        </w:rPr>
        <w:br/>
        <w:t>Contact number</w:t>
      </w:r>
      <w:r>
        <w:rPr>
          <w:rFonts w:ascii="Times New Roman" w:hAnsi="Times New Roman" w:cs="Times New Roman"/>
          <w:sz w:val="24"/>
          <w:lang w:val="en-NZ"/>
        </w:rPr>
        <w:t xml:space="preserve"> </w:t>
      </w:r>
      <w:r w:rsidRPr="004C3297">
        <w:rPr>
          <w:rFonts w:ascii="Times New Roman" w:hAnsi="Times New Roman" w:cs="Times New Roman"/>
          <w:sz w:val="24"/>
          <w:lang w:val="en-NZ"/>
        </w:rPr>
        <w:t>:</w:t>
      </w:r>
      <w:r>
        <w:rPr>
          <w:rFonts w:ascii="Times New Roman" w:hAnsi="Times New Roman" w:cs="Times New Roman"/>
          <w:sz w:val="24"/>
          <w:lang w:val="en-NZ"/>
        </w:rPr>
        <w:t xml:space="preserve"> +628114112523</w:t>
      </w:r>
      <w:r w:rsidRPr="004C3297">
        <w:rPr>
          <w:rFonts w:ascii="Times New Roman" w:hAnsi="Times New Roman" w:cs="Times New Roman"/>
          <w:sz w:val="24"/>
          <w:lang w:val="en-NZ"/>
        </w:rPr>
        <w:br/>
      </w:r>
      <w:r w:rsidRPr="004C3297">
        <w:rPr>
          <w:rFonts w:ascii="Times New Roman" w:hAnsi="Times New Roman" w:cs="Times New Roman"/>
          <w:sz w:val="24"/>
          <w:lang w:val="en-NZ"/>
        </w:rPr>
        <w:lastRenderedPageBreak/>
        <w:t>Twitter account</w:t>
      </w:r>
      <w:r>
        <w:rPr>
          <w:rFonts w:ascii="Times New Roman" w:hAnsi="Times New Roman" w:cs="Times New Roman"/>
          <w:sz w:val="24"/>
          <w:lang w:val="en-NZ"/>
        </w:rPr>
        <w:t xml:space="preserve"> </w:t>
      </w:r>
      <w:r w:rsidRPr="004C3297">
        <w:rPr>
          <w:rFonts w:ascii="Times New Roman" w:hAnsi="Times New Roman" w:cs="Times New Roman"/>
          <w:sz w:val="24"/>
          <w:lang w:val="en-NZ"/>
        </w:rPr>
        <w:t>:</w:t>
      </w:r>
      <w:r>
        <w:rPr>
          <w:rFonts w:ascii="Times New Roman" w:hAnsi="Times New Roman" w:cs="Times New Roman"/>
          <w:sz w:val="24"/>
          <w:lang w:val="en-NZ"/>
        </w:rPr>
        <w:t xml:space="preserve"> -</w:t>
      </w:r>
      <w:r w:rsidRPr="004C3297">
        <w:rPr>
          <w:rFonts w:ascii="Times New Roman" w:hAnsi="Times New Roman" w:cs="Times New Roman"/>
          <w:sz w:val="24"/>
          <w:lang w:val="en-NZ"/>
        </w:rPr>
        <w:br/>
        <w:t>Linked In account</w:t>
      </w:r>
      <w:r>
        <w:rPr>
          <w:rFonts w:ascii="Times New Roman" w:hAnsi="Times New Roman" w:cs="Times New Roman"/>
          <w:sz w:val="24"/>
          <w:lang w:val="en-NZ"/>
        </w:rPr>
        <w:t xml:space="preserve"> </w:t>
      </w:r>
      <w:r w:rsidRPr="004C3297">
        <w:rPr>
          <w:rFonts w:ascii="Times New Roman" w:hAnsi="Times New Roman" w:cs="Times New Roman"/>
          <w:sz w:val="24"/>
          <w:lang w:val="en-NZ"/>
        </w:rPr>
        <w:t>:</w:t>
      </w:r>
      <w:r>
        <w:rPr>
          <w:rFonts w:ascii="Times New Roman" w:hAnsi="Times New Roman" w:cs="Times New Roman"/>
          <w:sz w:val="24"/>
          <w:lang w:val="en-NZ"/>
        </w:rPr>
        <w:t xml:space="preserve"> - </w:t>
      </w:r>
    </w:p>
    <w:p w:rsidR="004C3297" w:rsidRPr="004C3297" w:rsidRDefault="004C3297" w:rsidP="004C3297">
      <w:pPr>
        <w:autoSpaceDE w:val="0"/>
        <w:autoSpaceDN w:val="0"/>
        <w:adjustRightInd w:val="0"/>
        <w:rPr>
          <w:rFonts w:ascii="Times New Roman" w:hAnsi="Times New Roman" w:cs="Times New Roman"/>
          <w:sz w:val="24"/>
          <w:lang w:val="en-NZ"/>
        </w:rPr>
      </w:pPr>
      <w:r w:rsidRPr="004C3297">
        <w:rPr>
          <w:rFonts w:ascii="Times New Roman" w:hAnsi="Times New Roman" w:cs="Times New Roman"/>
          <w:sz w:val="24"/>
          <w:lang w:val="en-NZ"/>
        </w:rPr>
        <w:t>Session name/ number</w:t>
      </w:r>
      <w:r>
        <w:rPr>
          <w:rFonts w:ascii="Times New Roman" w:hAnsi="Times New Roman" w:cs="Times New Roman"/>
          <w:sz w:val="24"/>
          <w:lang w:val="en-NZ"/>
        </w:rPr>
        <w:t>:</w:t>
      </w:r>
      <w:r>
        <w:rPr>
          <w:rFonts w:ascii="Times New Roman" w:hAnsi="Times New Roman" w:cs="Times New Roman"/>
          <w:sz w:val="24"/>
          <w:lang w:val="en-NZ"/>
        </w:rPr>
        <w:br/>
        <w:t xml:space="preserve">Category: </w:t>
      </w:r>
      <w:r w:rsidRPr="004C3297">
        <w:rPr>
          <w:rFonts w:ascii="Times New Roman" w:hAnsi="Times New Roman" w:cs="Times New Roman"/>
          <w:sz w:val="24"/>
          <w:lang w:val="en-NZ"/>
        </w:rPr>
        <w:t>Poster presentation</w:t>
      </w:r>
      <w:r w:rsidRPr="004C3297">
        <w:rPr>
          <w:rFonts w:ascii="Times New Roman" w:hAnsi="Times New Roman" w:cs="Times New Roman"/>
          <w:sz w:val="24"/>
          <w:lang w:val="en-NZ"/>
        </w:rPr>
        <w:br/>
      </w:r>
    </w:p>
    <w:p w:rsidR="00564999" w:rsidRPr="004C3297" w:rsidRDefault="00564999">
      <w:pPr>
        <w:rPr>
          <w:rFonts w:ascii="Times New Roman" w:hAnsi="Times New Roman" w:cs="Times New Roman"/>
          <w:sz w:val="28"/>
        </w:rPr>
      </w:pPr>
      <w:bookmarkStart w:id="0" w:name="_GoBack"/>
      <w:bookmarkEnd w:id="0"/>
    </w:p>
    <w:sectPr w:rsidR="00564999" w:rsidRPr="004C3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97"/>
    <w:rsid w:val="004C3297"/>
    <w:rsid w:val="00564999"/>
    <w:rsid w:val="00B56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8DD4B"/>
  <w15:chartTrackingRefBased/>
  <w15:docId w15:val="{D7D0DC49-EC80-4E4B-9B9C-8BF1C4B62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2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2019-12-13T11:54:00Z</dcterms:created>
  <dcterms:modified xsi:type="dcterms:W3CDTF">2019-12-13T12:13:00Z</dcterms:modified>
</cp:coreProperties>
</file>