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before="240" w:lineRule="auto" w:line="360"/>
        <w:jc w:val="center"/>
        <w:rPr>
          <w:rFonts w:ascii="Times New Roman" w:cs="Times New Roman" w:hAnsi="Times New Roman"/>
          <w:b/>
          <w:sz w:val="24"/>
          <w:szCs w:val="24"/>
        </w:rPr>
      </w:pPr>
      <w:r>
        <w:rPr>
          <w:rFonts w:ascii="Times New Roman" w:cs="Times New Roman" w:hAnsi="Times New Roman"/>
          <w:b/>
          <w:sz w:val="24"/>
          <w:szCs w:val="24"/>
        </w:rPr>
        <w:t xml:space="preserve">Utilization </w:t>
      </w:r>
      <w:r>
        <w:rPr>
          <w:rFonts w:ascii="Times New Roman" w:cs="Times New Roman" w:hAnsi="Times New Roman"/>
          <w:b/>
          <w:sz w:val="24"/>
          <w:szCs w:val="24"/>
        </w:rPr>
        <w:t>of</w:t>
      </w:r>
      <w:r>
        <w:rPr>
          <w:rFonts w:ascii="Times New Roman" w:cs="Times New Roman" w:hAnsi="Times New Roman"/>
          <w:b/>
          <w:sz w:val="24"/>
          <w:szCs w:val="24"/>
        </w:rPr>
        <w:t xml:space="preserve"> </w:t>
      </w:r>
      <w:r>
        <w:rPr>
          <w:rFonts w:ascii="Times New Roman" w:cs="Times New Roman" w:hAnsi="Times New Roman"/>
          <w:b/>
          <w:sz w:val="24"/>
          <w:szCs w:val="24"/>
        </w:rPr>
        <w:t>Micro</w:t>
      </w:r>
      <w:r>
        <w:rPr>
          <w:rFonts w:ascii="Times New Roman" w:cs="Times New Roman" w:hAnsi="Times New Roman"/>
          <w:b/>
          <w:sz w:val="24"/>
          <w:szCs w:val="24"/>
        </w:rPr>
        <w:t xml:space="preserve"> Millets </w:t>
      </w:r>
      <w:r>
        <w:rPr>
          <w:rFonts w:ascii="Times New Roman" w:cs="Times New Roman" w:hAnsi="Times New Roman"/>
          <w:b/>
          <w:sz w:val="24"/>
          <w:szCs w:val="24"/>
        </w:rPr>
        <w:t>(</w:t>
      </w:r>
      <w:r>
        <w:rPr>
          <w:rFonts w:ascii="Times New Roman" w:cs="Times New Roman" w:hAnsi="Times New Roman"/>
          <w:b/>
          <w:sz w:val="24"/>
          <w:szCs w:val="24"/>
        </w:rPr>
        <w:t>Ragi</w:t>
      </w:r>
      <w:r>
        <w:rPr>
          <w:rFonts w:ascii="Times New Roman" w:cs="Times New Roman" w:hAnsi="Times New Roman"/>
          <w:b/>
          <w:sz w:val="24"/>
          <w:szCs w:val="24"/>
        </w:rPr>
        <w:t>)</w:t>
      </w:r>
      <w:r>
        <w:rPr>
          <w:rFonts w:ascii="Times New Roman" w:cs="Times New Roman" w:hAnsi="Times New Roman"/>
          <w:b/>
          <w:sz w:val="24"/>
          <w:szCs w:val="24"/>
        </w:rPr>
        <w:t xml:space="preserve">Based </w:t>
      </w:r>
      <w:r>
        <w:rPr>
          <w:rFonts w:ascii="Times New Roman" w:cs="Times New Roman" w:hAnsi="Times New Roman"/>
          <w:b/>
          <w:sz w:val="24"/>
          <w:szCs w:val="24"/>
        </w:rPr>
        <w:t xml:space="preserve">Food Products </w:t>
      </w:r>
      <w:r>
        <w:rPr>
          <w:rFonts w:ascii="Times New Roman" w:cs="Times New Roman" w:hAnsi="Times New Roman"/>
          <w:b/>
          <w:sz w:val="24"/>
          <w:szCs w:val="24"/>
        </w:rPr>
        <w:t>in</w:t>
      </w:r>
      <w:r>
        <w:rPr>
          <w:rFonts w:ascii="Times New Roman" w:cs="Times New Roman" w:hAnsi="Times New Roman"/>
          <w:b/>
          <w:sz w:val="24"/>
          <w:szCs w:val="24"/>
        </w:rPr>
        <w:t xml:space="preserve"> </w:t>
      </w:r>
      <w:r>
        <w:rPr>
          <w:rFonts w:ascii="Times New Roman" w:cs="Times New Roman" w:hAnsi="Times New Roman"/>
          <w:b/>
          <w:sz w:val="24"/>
          <w:szCs w:val="24"/>
        </w:rPr>
        <w:t xml:space="preserve">the field of </w:t>
      </w:r>
      <w:r>
        <w:rPr>
          <w:rFonts w:ascii="Times New Roman" w:cs="Times New Roman" w:hAnsi="Times New Roman"/>
          <w:b/>
          <w:sz w:val="24"/>
          <w:szCs w:val="24"/>
        </w:rPr>
        <w:t>nutri</w:t>
      </w:r>
      <w:r>
        <w:rPr>
          <w:rFonts w:ascii="Times New Roman" w:cs="Times New Roman" w:hAnsi="Times New Roman"/>
          <w:b/>
          <w:sz w:val="24"/>
          <w:szCs w:val="24"/>
        </w:rPr>
        <w:t>t</w:t>
      </w:r>
      <w:r>
        <w:rPr>
          <w:rFonts w:ascii="Times New Roman" w:cs="Times New Roman" w:hAnsi="Times New Roman"/>
          <w:b/>
          <w:sz w:val="24"/>
          <w:szCs w:val="24"/>
        </w:rPr>
        <w:t xml:space="preserve">ion </w:t>
      </w:r>
      <w:r>
        <w:rPr>
          <w:rFonts w:ascii="Times New Roman" w:cs="Times New Roman" w:hAnsi="Times New Roman"/>
          <w:b/>
          <w:sz w:val="24"/>
          <w:szCs w:val="24"/>
        </w:rPr>
        <w:t xml:space="preserve">for human consumption </w:t>
      </w:r>
    </w:p>
    <w:p>
      <w:pPr>
        <w:pStyle w:val="style0"/>
        <w:spacing w:before="240" w:lineRule="auto" w:line="360"/>
        <w:jc w:val="center"/>
        <w:rPr>
          <w:rFonts w:ascii="Times New Roman" w:cs="Times New Roman" w:hAnsi="Times New Roman"/>
          <w:sz w:val="24"/>
          <w:szCs w:val="24"/>
        </w:rPr>
      </w:pPr>
      <w:r>
        <w:rPr>
          <w:rFonts w:ascii="Times New Roman" w:cs="Times New Roman" w:hAnsi="Times New Roman"/>
          <w:sz w:val="24"/>
          <w:szCs w:val="24"/>
          <w:u w:val="single"/>
        </w:rPr>
        <w:t>Subhash Yadav, Nikhil Shakya</w:t>
      </w:r>
      <w:r>
        <w:rPr>
          <w:rFonts w:ascii="Times New Roman" w:cs="Times New Roman" w:hAnsi="Times New Roman"/>
          <w:sz w:val="24"/>
          <w:szCs w:val="24"/>
        </w:rPr>
        <w:t>, Aamena Zaidi</w:t>
      </w:r>
      <w:r>
        <w:rPr>
          <w:rFonts w:ascii="Times New Roman" w:cs="Times New Roman" w:hAnsi="Times New Roman"/>
          <w:sz w:val="24"/>
          <w:szCs w:val="24"/>
          <w:vertAlign w:val="superscript"/>
        </w:rPr>
        <w:t>1</w:t>
      </w:r>
      <w:r>
        <w:rPr>
          <w:rFonts w:ascii="Times New Roman" w:cs="Times New Roman" w:hAnsi="Times New Roman"/>
          <w:sz w:val="24"/>
          <w:szCs w:val="24"/>
        </w:rPr>
        <w:t>, Anamika Dixit</w:t>
      </w:r>
      <w:r>
        <w:rPr>
          <w:rFonts w:ascii="Times New Roman" w:cs="Times New Roman" w:hAnsi="Times New Roman"/>
          <w:sz w:val="24"/>
          <w:szCs w:val="24"/>
          <w:vertAlign w:val="superscript"/>
        </w:rPr>
        <w:t>2</w:t>
      </w:r>
      <w:r>
        <w:rPr>
          <w:rFonts w:ascii="Times New Roman" w:cs="Times New Roman" w:hAnsi="Times New Roman"/>
          <w:sz w:val="24"/>
          <w:szCs w:val="24"/>
        </w:rPr>
        <w:t xml:space="preserve"> </w:t>
      </w:r>
      <w:r>
        <w:rPr>
          <w:rFonts w:ascii="Times New Roman" w:cs="Times New Roman" w:hAnsi="Times New Roman"/>
          <w:sz w:val="24"/>
          <w:szCs w:val="24"/>
        </w:rPr>
        <w:t>and</w:t>
      </w:r>
      <w:r>
        <w:rPr>
          <w:rFonts w:ascii="Times New Roman" w:cs="Times New Roman" w:hAnsi="Times New Roman"/>
          <w:sz w:val="24"/>
          <w:szCs w:val="24"/>
        </w:rPr>
        <w:t xml:space="preserve"> Seema Jaiswal</w:t>
      </w:r>
      <w:r>
        <w:rPr>
          <w:rFonts w:ascii="Times New Roman" w:cs="Times New Roman" w:hAnsi="Times New Roman"/>
          <w:sz w:val="24"/>
          <w:szCs w:val="24"/>
          <w:vertAlign w:val="superscript"/>
        </w:rPr>
        <w:t>3</w:t>
      </w:r>
      <w:r>
        <w:rPr>
          <w:rFonts w:ascii="Times New Roman" w:cs="Times New Roman" w:hAnsi="Times New Roman"/>
          <w:sz w:val="24"/>
          <w:szCs w:val="24"/>
        </w:rPr>
        <w:t xml:space="preserve"> </w:t>
      </w:r>
    </w:p>
    <w:p>
      <w:pPr>
        <w:pStyle w:val="style0"/>
        <w:spacing w:before="240" w:lineRule="auto" w:line="360"/>
        <w:jc w:val="center"/>
        <w:rPr>
          <w:rFonts w:ascii="Times New Roman" w:cs="Times New Roman" w:hAnsi="Times New Roman"/>
          <w:sz w:val="24"/>
          <w:szCs w:val="24"/>
        </w:rPr>
      </w:pPr>
      <w:r>
        <w:rPr>
          <w:rFonts w:ascii="Times New Roman" w:cs="Times New Roman" w:hAnsi="Times New Roman"/>
          <w:sz w:val="24"/>
          <w:szCs w:val="24"/>
          <w:vertAlign w:val="superscript"/>
        </w:rPr>
        <w:t>1</w:t>
      </w:r>
      <w:r>
        <w:rPr>
          <w:rFonts w:ascii="Times New Roman" w:cs="Times New Roman" w:hAnsi="Times New Roman"/>
          <w:sz w:val="24"/>
          <w:szCs w:val="24"/>
        </w:rPr>
        <w:t>Asst.Prof,</w:t>
      </w:r>
      <w:r>
        <w:rPr>
          <w:rFonts w:ascii="Times New Roman" w:cs="Times New Roman" w:hAnsi="Times New Roman"/>
          <w:sz w:val="24"/>
          <w:szCs w:val="24"/>
        </w:rPr>
        <w:t xml:space="preserve"> </w:t>
      </w:r>
      <w:r>
        <w:rPr>
          <w:rFonts w:ascii="Times New Roman" w:cs="Times New Roman" w:hAnsi="Times New Roman"/>
          <w:sz w:val="24"/>
          <w:szCs w:val="24"/>
        </w:rPr>
        <w:t>Department of Nutritional Sciences,</w:t>
      </w:r>
      <w:r>
        <w:rPr>
          <w:rFonts w:ascii="Times New Roman" w:cs="Times New Roman" w:hAnsi="Times New Roman"/>
          <w:sz w:val="24"/>
          <w:szCs w:val="24"/>
        </w:rPr>
        <w:t xml:space="preserve"> </w:t>
      </w:r>
      <w:r>
        <w:rPr>
          <w:rFonts w:ascii="Times New Roman" w:cs="Times New Roman" w:hAnsi="Times New Roman"/>
          <w:sz w:val="24"/>
          <w:szCs w:val="24"/>
          <w:vertAlign w:val="superscript"/>
        </w:rPr>
        <w:t>2</w:t>
      </w:r>
      <w:r>
        <w:rPr>
          <w:rFonts w:ascii="Times New Roman" w:cs="Times New Roman" w:hAnsi="Times New Roman"/>
          <w:sz w:val="24"/>
          <w:szCs w:val="24"/>
        </w:rPr>
        <w:t>Professor, Department of Nutritional Sciences,</w:t>
      </w:r>
      <w:r>
        <w:rPr>
          <w:rFonts w:ascii="Times New Roman" w:cs="Times New Roman" w:hAnsi="Times New Roman"/>
          <w:sz w:val="24"/>
          <w:szCs w:val="24"/>
        </w:rPr>
        <w:t xml:space="preserve"> </w:t>
      </w:r>
      <w:r>
        <w:rPr>
          <w:rFonts w:ascii="Times New Roman" w:cs="Times New Roman" w:hAnsi="Times New Roman"/>
          <w:sz w:val="24"/>
          <w:szCs w:val="24"/>
          <w:vertAlign w:val="superscript"/>
        </w:rPr>
        <w:t>3</w:t>
      </w:r>
      <w:r>
        <w:rPr>
          <w:rFonts w:ascii="Times New Roman" w:cs="Times New Roman" w:hAnsi="Times New Roman"/>
          <w:sz w:val="24"/>
          <w:szCs w:val="24"/>
        </w:rPr>
        <w:t>Visiting Faculty Professor, Department of Nutritional Sciences,</w:t>
      </w:r>
    </w:p>
    <w:p>
      <w:pPr>
        <w:pStyle w:val="style0"/>
        <w:spacing w:before="240" w:lineRule="auto" w:line="360"/>
        <w:jc w:val="center"/>
        <w:rPr>
          <w:rFonts w:ascii="Times New Roman" w:cs="Times New Roman" w:hAnsi="Times New Roman"/>
          <w:sz w:val="24"/>
          <w:szCs w:val="24"/>
        </w:rPr>
      </w:pPr>
      <w:r>
        <w:rPr>
          <w:rFonts w:ascii="Times New Roman" w:cs="Times New Roman" w:hAnsi="Times New Roman"/>
          <w:sz w:val="24"/>
          <w:szCs w:val="24"/>
        </w:rPr>
        <w:t>University Institute of Biosciences and Biotechnology,</w:t>
      </w:r>
    </w:p>
    <w:p>
      <w:pPr>
        <w:pStyle w:val="style0"/>
        <w:spacing w:before="240" w:lineRule="auto" w:line="360"/>
        <w:jc w:val="center"/>
        <w:rPr>
          <w:rFonts w:ascii="Times New Roman" w:cs="Times New Roman" w:hAnsi="Times New Roman"/>
          <w:sz w:val="24"/>
          <w:szCs w:val="24"/>
        </w:rPr>
      </w:pPr>
      <w:r>
        <w:rPr>
          <w:rFonts w:ascii="Times New Roman" w:cs="Times New Roman" w:hAnsi="Times New Roman"/>
          <w:sz w:val="24"/>
          <w:szCs w:val="24"/>
          <w:shd w:val="clear" w:color="auto" w:fill="ffffff"/>
        </w:rPr>
        <w:t>Chhatrapati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Shahu</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Ji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Maharaj</w:t>
      </w:r>
      <w:r>
        <w:rPr>
          <w:rFonts w:ascii="Times New Roman" w:cs="Times New Roman" w:hAnsi="Times New Roman"/>
          <w:sz w:val="24"/>
          <w:szCs w:val="24"/>
          <w:shd w:val="clear" w:color="auto" w:fill="ffffff"/>
        </w:rPr>
        <w:t xml:space="preserve"> University</w:t>
      </w:r>
      <w:r>
        <w:rPr>
          <w:rFonts w:ascii="Times New Roman" w:cs="Times New Roman" w:hAnsi="Times New Roman"/>
          <w:sz w:val="24"/>
          <w:szCs w:val="24"/>
        </w:rPr>
        <w:t>, Kanpur</w:t>
      </w:r>
    </w:p>
    <w:p>
      <w:pPr>
        <w:pStyle w:val="style0"/>
        <w:spacing w:before="240" w:lineRule="auto" w:line="360"/>
        <w:jc w:val="center"/>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"mailto:subhashyadav4256@gmail.com" </w:instrText>
      </w:r>
      <w:r>
        <w:rPr/>
        <w:fldChar w:fldCharType="separate"/>
      </w:r>
      <w:r>
        <w:rPr>
          <w:rStyle w:val="style85"/>
          <w:rFonts w:ascii="Times New Roman" w:cs="Times New Roman" w:hAnsi="Times New Roman"/>
          <w:color w:val="auto"/>
          <w:sz w:val="24"/>
          <w:szCs w:val="24"/>
          <w:u w:val="none"/>
        </w:rPr>
        <w:t>subhashyadav4256@gmail.com</w:t>
      </w:r>
      <w:r>
        <w:rPr/>
        <w:fldChar w:fldCharType="end"/>
      </w:r>
    </w:p>
    <w:p>
      <w:pPr>
        <w:pStyle w:val="style179"/>
        <w:spacing w:before="240" w:lineRule="auto" w:line="360"/>
        <w:ind w:left="540"/>
        <w:jc w:val="center"/>
        <w:rPr>
          <w:rFonts w:ascii="Times New Roman" w:cs="Times New Roman" w:hAnsi="Times New Roman"/>
          <w:sz w:val="24"/>
          <w:szCs w:val="24"/>
        </w:rPr>
      </w:pPr>
      <w:r>
        <w:rPr>
          <w:rFonts w:ascii="Times New Roman" w:cs="Times New Roman" w:hAnsi="Times New Roman"/>
          <w:sz w:val="24"/>
          <w:szCs w:val="24"/>
        </w:rPr>
        <w:t>Shakyanikhil5@gmail.com</w:t>
      </w:r>
    </w:p>
    <w:p>
      <w:pPr>
        <w:pStyle w:val="style0"/>
        <w:spacing w:before="240" w:lineRule="auto" w:line="360"/>
        <w:rPr>
          <w:rFonts w:ascii="Times New Roman" w:cs="Times New Roman" w:hAnsi="Times New Roman"/>
          <w:sz w:val="24"/>
          <w:szCs w:val="24"/>
        </w:rPr>
      </w:pPr>
      <w:r>
        <w:rPr>
          <w:rFonts w:ascii="Times New Roman" w:cs="Times New Roman" w:hAnsi="Times New Roman"/>
          <w:b/>
          <w:sz w:val="24"/>
          <w:szCs w:val="24"/>
        </w:rPr>
        <w:t>Abstract-</w:t>
      </w:r>
      <w:r>
        <w:rPr>
          <w:rFonts w:ascii="Times New Roman" w:cs="Times New Roman" w:hAnsi="Times New Roman"/>
          <w:b/>
          <w:sz w:val="24"/>
          <w:szCs w:val="24"/>
        </w:rPr>
        <w:t xml:space="preserve"> </w:t>
      </w:r>
      <w:r>
        <w:rPr>
          <w:rFonts w:ascii="Times New Roman" w:cs="Times New Roman" w:hAnsi="Times New Roman"/>
          <w:sz w:val="24"/>
          <w:szCs w:val="24"/>
        </w:rPr>
        <w:t xml:space="preserve">In the different zone of India, </w:t>
      </w:r>
      <w:r>
        <w:rPr>
          <w:rFonts w:ascii="Times New Roman" w:cs="Times New Roman" w:hAnsi="Times New Roman"/>
          <w:sz w:val="24"/>
          <w:szCs w:val="24"/>
        </w:rPr>
        <w:t>cereal production is very low where as millets production is very high such as Bundelkhand zone. In that condition per capita cereals and other grains consumption is affect</w:t>
      </w:r>
      <w:r>
        <w:rPr>
          <w:rFonts w:ascii="Times New Roman" w:cs="Times New Roman" w:hAnsi="Times New Roman"/>
          <w:sz w:val="24"/>
          <w:szCs w:val="24"/>
        </w:rPr>
        <w:t>ed</w:t>
      </w:r>
      <w:r>
        <w:rPr>
          <w:rFonts w:ascii="Times New Roman" w:cs="Times New Roman" w:hAnsi="Times New Roman"/>
          <w:sz w:val="24"/>
          <w:szCs w:val="24"/>
        </w:rPr>
        <w:t xml:space="preserve"> due to its high cost. Therefore, it is an option that the produced micro and macro millets should be properly utilized </w:t>
      </w:r>
      <w:r>
        <w:rPr>
          <w:rFonts w:ascii="Times New Roman" w:cs="Times New Roman" w:hAnsi="Times New Roman"/>
          <w:sz w:val="24"/>
          <w:szCs w:val="24"/>
        </w:rPr>
        <w:t>as human consumption point of view.  Because these millets have very special medicinal and functional quality and able to reduced diabetes, cardiovascular disease, cancer</w:t>
      </w:r>
      <w:r>
        <w:rPr>
          <w:rFonts w:ascii="Times New Roman" w:cs="Times New Roman" w:hAnsi="Times New Roman"/>
          <w:sz w:val="24"/>
          <w:szCs w:val="24"/>
        </w:rPr>
        <w:t>, constipation</w:t>
      </w:r>
      <w:r>
        <w:rPr>
          <w:rFonts w:ascii="Times New Roman" w:cs="Times New Roman" w:hAnsi="Times New Roman"/>
          <w:sz w:val="24"/>
          <w:szCs w:val="24"/>
        </w:rPr>
        <w:t xml:space="preserve"> etc. type of diseases. But due to coarse structure these millets are improperly utilized and mostly used for animal feeds. On the bases of this concern the present attempt has been made to formulate the micro and macro millets incorporated products with cereals and legumes. Pearl millets, maize and sorghum were selected as macro millets and mandwa (Ragi), kakun (Italian millet), kutki (little millet) were selected as micro mill</w:t>
      </w:r>
      <w:r>
        <w:rPr>
          <w:rFonts w:ascii="Times New Roman" w:cs="Times New Roman" w:hAnsi="Times New Roman"/>
          <w:sz w:val="24"/>
          <w:szCs w:val="24"/>
        </w:rPr>
        <w:t>1</w:t>
      </w:r>
      <w:r>
        <w:rPr>
          <w:rFonts w:ascii="Times New Roman" w:cs="Times New Roman" w:hAnsi="Times New Roman"/>
          <w:sz w:val="24"/>
          <w:szCs w:val="24"/>
        </w:rPr>
        <w:t xml:space="preserve">ets. </w:t>
      </w:r>
      <w:r>
        <w:rPr>
          <w:rFonts w:ascii="Times New Roman" w:cs="Times New Roman" w:hAnsi="Times New Roman"/>
          <w:sz w:val="24"/>
          <w:szCs w:val="24"/>
        </w:rPr>
        <w:t xml:space="preserve">The processes were standardized to prepare one salty and one sweet product from the </w:t>
      </w:r>
      <w:r>
        <w:rPr>
          <w:rFonts w:ascii="Times New Roman" w:cs="Times New Roman" w:hAnsi="Times New Roman"/>
          <w:sz w:val="24"/>
          <w:szCs w:val="24"/>
        </w:rPr>
        <w:t>incorporation of</w:t>
      </w:r>
      <w:r>
        <w:rPr>
          <w:rFonts w:ascii="Times New Roman" w:cs="Times New Roman" w:hAnsi="Times New Roman"/>
          <w:sz w:val="24"/>
          <w:szCs w:val="24"/>
        </w:rPr>
        <w:t xml:space="preserve"> each selected millet with suitable cereal and legume.</w:t>
      </w:r>
      <w:r>
        <w:rPr>
          <w:rFonts w:ascii="Times New Roman" w:cs="Times New Roman" w:hAnsi="Times New Roman"/>
          <w:sz w:val="24"/>
          <w:szCs w:val="24"/>
        </w:rPr>
        <w:t xml:space="preserve"> </w:t>
      </w:r>
      <w:r>
        <w:rPr>
          <w:rFonts w:ascii="Times New Roman" w:cs="Times New Roman" w:hAnsi="Times New Roman"/>
          <w:sz w:val="24"/>
          <w:szCs w:val="24"/>
        </w:rPr>
        <w:t>These</w:t>
      </w:r>
      <w:r>
        <w:rPr>
          <w:rFonts w:ascii="Times New Roman" w:cs="Times New Roman" w:hAnsi="Times New Roman"/>
          <w:sz w:val="24"/>
          <w:szCs w:val="24"/>
        </w:rPr>
        <w:t xml:space="preserve"> sweet and salty </w:t>
      </w:r>
      <w:r>
        <w:rPr>
          <w:rFonts w:ascii="Times New Roman" w:cs="Times New Roman" w:hAnsi="Times New Roman"/>
          <w:sz w:val="24"/>
          <w:szCs w:val="24"/>
        </w:rPr>
        <w:t xml:space="preserve">food products were than </w:t>
      </w:r>
      <w:r>
        <w:rPr>
          <w:rFonts w:ascii="Times New Roman" w:cs="Times New Roman" w:hAnsi="Times New Roman"/>
          <w:sz w:val="24"/>
          <w:szCs w:val="24"/>
        </w:rPr>
        <w:t>sensory evaluat</w:t>
      </w:r>
      <w:r>
        <w:rPr>
          <w:rFonts w:ascii="Times New Roman" w:cs="Times New Roman" w:hAnsi="Times New Roman"/>
          <w:sz w:val="24"/>
          <w:szCs w:val="24"/>
        </w:rPr>
        <w:t xml:space="preserve">ed </w:t>
      </w:r>
      <w:r>
        <w:rPr>
          <w:rFonts w:ascii="Times New Roman" w:cs="Times New Roman" w:hAnsi="Times New Roman"/>
          <w:sz w:val="24"/>
          <w:szCs w:val="24"/>
        </w:rPr>
        <w:t xml:space="preserve">on the basis of 9 point hedonic scale through expert panel. The all prepared products were </w:t>
      </w:r>
      <w:r>
        <w:rPr>
          <w:rFonts w:ascii="Times New Roman" w:cs="Times New Roman" w:hAnsi="Times New Roman"/>
          <w:sz w:val="24"/>
          <w:szCs w:val="24"/>
        </w:rPr>
        <w:t xml:space="preserve">found </w:t>
      </w:r>
      <w:r>
        <w:rPr>
          <w:rFonts w:ascii="Times New Roman" w:cs="Times New Roman" w:hAnsi="Times New Roman"/>
          <w:sz w:val="24"/>
          <w:szCs w:val="24"/>
        </w:rPr>
        <w:t xml:space="preserve">to be an </w:t>
      </w:r>
      <w:r>
        <w:rPr>
          <w:rFonts w:ascii="Times New Roman" w:cs="Times New Roman" w:hAnsi="Times New Roman"/>
          <w:sz w:val="24"/>
          <w:szCs w:val="24"/>
        </w:rPr>
        <w:t xml:space="preserve">average acceptability.        </w:t>
      </w:r>
    </w:p>
    <w:sectPr>
      <w:pgSz w:w="12240" w:h="15840" w:orient="portrait"/>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890EF0E"/>
    <w:lvl w:ilvl="0" w:tplc="F30E25DC">
      <w:start w:val="5"/>
      <w:numFmt w:val="bullet"/>
      <w:lvlText w:val="-"/>
      <w:lvlJc w:val="left"/>
      <w:pPr>
        <w:ind w:left="540" w:hanging="360"/>
      </w:pPr>
      <w:rPr>
        <w:rFonts w:ascii="Times New Roman" w:cs="Times New Roman" w:hAnsi="Times New Roman" w:hint="default" w:eastAsiaTheme="minorEastAsia"/>
      </w:rPr>
    </w:lvl>
    <w:lvl w:ilvl="1" w:tplc="04090003" w:tentative="1">
      <w:start w:val="1"/>
      <w:numFmt w:val="bullet"/>
      <w:lvlText w:val="o"/>
      <w:lvlJc w:val="left"/>
      <w:pPr>
        <w:ind w:left="1260" w:hanging="360"/>
      </w:pPr>
      <w:rPr>
        <w:rFonts w:ascii="Courier New" w:cs="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cs="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cs="Courier New" w:hAnsi="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useFELayout/>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264</Words>
  <Characters>1546</Characters>
  <Application>WPS Office</Application>
  <DocSecurity>0</DocSecurity>
  <Paragraphs>8</Paragraphs>
  <ScaleCrop>false</ScaleCrop>
  <LinksUpToDate>false</LinksUpToDate>
  <CharactersWithSpaces>1813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2018-04-20T17:56:38Z</dcterms:created>
  <dc:creator>Nikhil</dc:creator>
  <lastModifiedBy>CPH1701</lastModifiedBy>
  <dcterms:modified xsi:type="dcterms:W3CDTF">2018-04-20T17:56:38Z</dcterms:modified>
  <revision>9</revision>
</coreProperties>
</file>