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8BE" w:rsidRPr="001F48BE" w:rsidRDefault="001F48BE" w:rsidP="001F48BE">
      <w:pPr>
        <w:pStyle w:val="Heading1"/>
        <w:spacing w:before="0" w:line="240" w:lineRule="auto"/>
        <w:jc w:val="center"/>
        <w:rPr>
          <w:rFonts w:ascii="Times New Roman" w:eastAsia="Calibri" w:hAnsi="Times New Roman"/>
          <w:b/>
          <w:bCs/>
          <w:color w:val="auto"/>
          <w:sz w:val="20"/>
          <w:szCs w:val="20"/>
          <w:u w:val="single"/>
        </w:rPr>
      </w:pPr>
      <w:bookmarkStart w:id="0" w:name="_GoBack"/>
      <w:bookmarkEnd w:id="0"/>
      <w:r w:rsidRPr="001F48BE">
        <w:rPr>
          <w:rFonts w:ascii="Times New Roman" w:eastAsia="Calibri" w:hAnsi="Times New Roman"/>
          <w:b/>
          <w:bCs/>
          <w:color w:val="auto"/>
          <w:sz w:val="20"/>
          <w:szCs w:val="20"/>
          <w:u w:val="single"/>
        </w:rPr>
        <w:t>For oral presentation</w:t>
      </w:r>
    </w:p>
    <w:p w:rsidR="00754915" w:rsidRPr="003F0D68" w:rsidRDefault="0070162C" w:rsidP="009261C9">
      <w:pPr>
        <w:pStyle w:val="Heading1"/>
        <w:spacing w:before="0" w:line="240" w:lineRule="auto"/>
        <w:jc w:val="both"/>
        <w:rPr>
          <w:rFonts w:ascii="Times New Roman" w:eastAsia="Calibri" w:hAnsi="Times New Roman"/>
          <w:b/>
          <w:bCs/>
          <w:color w:val="548DD4" w:themeColor="text2" w:themeTint="99"/>
          <w:sz w:val="20"/>
          <w:szCs w:val="20"/>
        </w:rPr>
      </w:pPr>
      <w:r w:rsidRPr="003F0D68">
        <w:rPr>
          <w:rFonts w:ascii="Times New Roman" w:eastAsia="Calibri" w:hAnsi="Times New Roman"/>
          <w:b/>
          <w:bCs/>
          <w:color w:val="548DD4" w:themeColor="text2" w:themeTint="99"/>
          <w:sz w:val="20"/>
          <w:szCs w:val="20"/>
        </w:rPr>
        <w:t xml:space="preserve">Mapping and determinants of inadequate minimum dietary </w:t>
      </w:r>
      <w:proofErr w:type="gramStart"/>
      <w:r w:rsidRPr="003F0D68">
        <w:rPr>
          <w:rFonts w:ascii="Times New Roman" w:eastAsia="Calibri" w:hAnsi="Times New Roman"/>
          <w:b/>
          <w:bCs/>
          <w:color w:val="548DD4" w:themeColor="text2" w:themeTint="99"/>
          <w:sz w:val="20"/>
          <w:szCs w:val="20"/>
        </w:rPr>
        <w:t>diversity(</w:t>
      </w:r>
      <w:proofErr w:type="gramEnd"/>
      <w:r w:rsidRPr="003F0D68">
        <w:rPr>
          <w:rFonts w:ascii="Times New Roman" w:eastAsia="Calibri" w:hAnsi="Times New Roman"/>
          <w:b/>
          <w:bCs/>
          <w:color w:val="548DD4" w:themeColor="text2" w:themeTint="99"/>
          <w:sz w:val="20"/>
          <w:szCs w:val="20"/>
        </w:rPr>
        <w:t>MDD) among children age 6—23 months in 33 Sub—Saharan Africa countries.</w:t>
      </w:r>
    </w:p>
    <w:p w:rsidR="00754915" w:rsidRDefault="00754915" w:rsidP="009261C9">
      <w:pPr>
        <w:pStyle w:val="Heading1"/>
        <w:spacing w:before="0" w:line="240" w:lineRule="auto"/>
        <w:jc w:val="both"/>
        <w:rPr>
          <w:rFonts w:ascii="Times New Roman" w:eastAsia="Calibri" w:hAnsi="Times New Roman"/>
          <w:b/>
          <w:bCs/>
          <w:color w:val="auto"/>
          <w:sz w:val="20"/>
          <w:szCs w:val="20"/>
        </w:rPr>
      </w:pPr>
    </w:p>
    <w:p w:rsidR="00754915" w:rsidRDefault="004378C8" w:rsidP="004378C8">
      <w:pPr>
        <w:spacing w:after="0" w:line="360" w:lineRule="auto"/>
        <w:rPr>
          <w:rFonts w:ascii="Times New Roman" w:hAnsi="Times New Roman"/>
          <w:szCs w:val="24"/>
          <w:lang w:val="en-GB"/>
        </w:rPr>
      </w:pPr>
      <w:proofErr w:type="spellStart"/>
      <w:r w:rsidRPr="004378C8">
        <w:rPr>
          <w:rFonts w:ascii="Times New Roman" w:hAnsi="Times New Roman"/>
          <w:szCs w:val="24"/>
          <w:u w:val="single"/>
          <w:lang w:val="en-GB"/>
        </w:rPr>
        <w:t>Bayuh</w:t>
      </w:r>
      <w:proofErr w:type="spellEnd"/>
      <w:r w:rsidRPr="004378C8">
        <w:rPr>
          <w:rFonts w:ascii="Times New Roman" w:hAnsi="Times New Roman"/>
          <w:szCs w:val="24"/>
          <w:u w:val="single"/>
          <w:lang w:val="en-GB"/>
        </w:rPr>
        <w:t xml:space="preserve"> </w:t>
      </w:r>
      <w:proofErr w:type="spellStart"/>
      <w:r w:rsidRPr="004378C8">
        <w:rPr>
          <w:rFonts w:ascii="Times New Roman" w:hAnsi="Times New Roman"/>
          <w:szCs w:val="24"/>
          <w:u w:val="single"/>
          <w:lang w:val="en-GB"/>
        </w:rPr>
        <w:t>Asmamaw</w:t>
      </w:r>
      <w:proofErr w:type="spellEnd"/>
      <w:r w:rsidRPr="004378C8">
        <w:rPr>
          <w:rFonts w:ascii="Times New Roman" w:hAnsi="Times New Roman"/>
          <w:szCs w:val="24"/>
          <w:u w:val="single"/>
          <w:lang w:val="en-GB"/>
        </w:rPr>
        <w:t xml:space="preserve"> </w:t>
      </w:r>
      <w:proofErr w:type="spellStart"/>
      <w:proofErr w:type="gramStart"/>
      <w:r w:rsidRPr="004378C8">
        <w:rPr>
          <w:rFonts w:ascii="Times New Roman" w:hAnsi="Times New Roman"/>
          <w:szCs w:val="24"/>
          <w:u w:val="single"/>
          <w:lang w:val="en-GB"/>
        </w:rPr>
        <w:t>Hailu</w:t>
      </w:r>
      <w:proofErr w:type="spellEnd"/>
      <w:r w:rsidRPr="004378C8">
        <w:rPr>
          <w:rFonts w:ascii="Times New Roman" w:hAnsi="Times New Roman"/>
          <w:szCs w:val="24"/>
          <w:u w:val="single"/>
          <w:lang w:val="en-GB"/>
        </w:rPr>
        <w:t xml:space="preserve">  </w:t>
      </w:r>
      <w:r w:rsidR="003F0D68" w:rsidRPr="003F0D68">
        <w:rPr>
          <w:rFonts w:ascii="Times New Roman" w:hAnsi="Times New Roman"/>
          <w:szCs w:val="24"/>
          <w:lang w:val="en-GB"/>
        </w:rPr>
        <w:t>MPH</w:t>
      </w:r>
      <w:proofErr w:type="gramEnd"/>
      <w:r w:rsidRPr="004378C8">
        <w:rPr>
          <w:rFonts w:ascii="Times New Roman" w:hAnsi="Times New Roman"/>
          <w:szCs w:val="24"/>
          <w:lang w:val="en-GB"/>
        </w:rPr>
        <w:t xml:space="preserve"> in Epidemiology and Bio-statistics, </w:t>
      </w:r>
      <w:proofErr w:type="spellStart"/>
      <w:r w:rsidRPr="004378C8">
        <w:rPr>
          <w:rFonts w:ascii="Times New Roman" w:hAnsi="Times New Roman"/>
          <w:szCs w:val="24"/>
          <w:lang w:val="en-GB"/>
        </w:rPr>
        <w:t>Wollo</w:t>
      </w:r>
      <w:proofErr w:type="spellEnd"/>
      <w:r w:rsidRPr="004378C8">
        <w:rPr>
          <w:rFonts w:ascii="Times New Roman" w:hAnsi="Times New Roman"/>
          <w:szCs w:val="24"/>
          <w:lang w:val="en-GB"/>
        </w:rPr>
        <w:t xml:space="preserve"> University, </w:t>
      </w:r>
      <w:proofErr w:type="spellStart"/>
      <w:r w:rsidRPr="004378C8">
        <w:rPr>
          <w:rFonts w:ascii="Times New Roman" w:hAnsi="Times New Roman"/>
          <w:szCs w:val="24"/>
          <w:lang w:val="en-GB"/>
        </w:rPr>
        <w:t>Dessie</w:t>
      </w:r>
      <w:proofErr w:type="spellEnd"/>
      <w:r w:rsidRPr="004378C8">
        <w:rPr>
          <w:rFonts w:ascii="Times New Roman" w:hAnsi="Times New Roman"/>
          <w:szCs w:val="24"/>
          <w:lang w:val="en-GB"/>
        </w:rPr>
        <w:t>, Ethiopia.</w:t>
      </w:r>
    </w:p>
    <w:p w:rsidR="003F0D68" w:rsidRPr="003F0D68" w:rsidRDefault="003F0D68" w:rsidP="003F0D68">
      <w:pPr>
        <w:spacing w:after="0" w:line="360" w:lineRule="auto"/>
        <w:rPr>
          <w:rFonts w:ascii="Times New Roman" w:hAnsi="Times New Roman"/>
          <w:szCs w:val="24"/>
          <w:lang w:val="en-GB"/>
        </w:rPr>
      </w:pPr>
      <w:proofErr w:type="spellStart"/>
      <w:r w:rsidRPr="004378C8">
        <w:rPr>
          <w:rFonts w:ascii="Times New Roman" w:hAnsi="Times New Roman"/>
          <w:szCs w:val="24"/>
          <w:u w:val="single"/>
          <w:lang w:val="en-GB"/>
        </w:rPr>
        <w:t>Bayuh</w:t>
      </w:r>
      <w:proofErr w:type="spellEnd"/>
      <w:r w:rsidRPr="004378C8">
        <w:rPr>
          <w:rFonts w:ascii="Times New Roman" w:hAnsi="Times New Roman"/>
          <w:szCs w:val="24"/>
          <w:u w:val="single"/>
          <w:lang w:val="en-GB"/>
        </w:rPr>
        <w:t xml:space="preserve"> </w:t>
      </w:r>
      <w:proofErr w:type="spellStart"/>
      <w:r w:rsidRPr="004378C8">
        <w:rPr>
          <w:rFonts w:ascii="Times New Roman" w:hAnsi="Times New Roman"/>
          <w:szCs w:val="24"/>
          <w:u w:val="single"/>
          <w:lang w:val="en-GB"/>
        </w:rPr>
        <w:t>Asmamaw</w:t>
      </w:r>
      <w:proofErr w:type="spellEnd"/>
      <w:r w:rsidRPr="004378C8">
        <w:rPr>
          <w:rFonts w:ascii="Times New Roman" w:hAnsi="Times New Roman"/>
          <w:szCs w:val="24"/>
          <w:u w:val="single"/>
          <w:lang w:val="en-GB"/>
        </w:rPr>
        <w:t xml:space="preserve"> </w:t>
      </w:r>
      <w:proofErr w:type="spellStart"/>
      <w:proofErr w:type="gramStart"/>
      <w:r w:rsidRPr="004378C8">
        <w:rPr>
          <w:rFonts w:ascii="Times New Roman" w:hAnsi="Times New Roman"/>
          <w:szCs w:val="24"/>
          <w:u w:val="single"/>
          <w:lang w:val="en-GB"/>
        </w:rPr>
        <w:t>Hailu</w:t>
      </w:r>
      <w:proofErr w:type="spellEnd"/>
      <w:r w:rsidRPr="004378C8">
        <w:rPr>
          <w:rFonts w:ascii="Times New Roman" w:hAnsi="Times New Roman"/>
          <w:szCs w:val="24"/>
          <w:u w:val="single"/>
          <w:lang w:val="en-GB"/>
        </w:rPr>
        <w:t xml:space="preserve">  </w:t>
      </w:r>
      <w:r w:rsidRPr="003F0D68">
        <w:rPr>
          <w:rFonts w:ascii="Times New Roman" w:hAnsi="Times New Roman"/>
          <w:szCs w:val="24"/>
          <w:lang w:val="en-GB"/>
        </w:rPr>
        <w:t>MPH</w:t>
      </w:r>
      <w:proofErr w:type="gramEnd"/>
      <w:r w:rsidRPr="004378C8">
        <w:rPr>
          <w:rFonts w:ascii="Times New Roman" w:hAnsi="Times New Roman"/>
          <w:szCs w:val="24"/>
          <w:lang w:val="en-GB"/>
        </w:rPr>
        <w:t xml:space="preserve"> in Epidemiology and Bio-statistics, </w:t>
      </w:r>
      <w:proofErr w:type="spellStart"/>
      <w:r w:rsidRPr="004378C8">
        <w:rPr>
          <w:rFonts w:ascii="Times New Roman" w:hAnsi="Times New Roman"/>
          <w:szCs w:val="24"/>
          <w:lang w:val="en-GB"/>
        </w:rPr>
        <w:t>Wollo</w:t>
      </w:r>
      <w:proofErr w:type="spellEnd"/>
      <w:r w:rsidRPr="004378C8">
        <w:rPr>
          <w:rFonts w:ascii="Times New Roman" w:hAnsi="Times New Roman"/>
          <w:szCs w:val="24"/>
          <w:lang w:val="en-GB"/>
        </w:rPr>
        <w:t xml:space="preserve"> University, </w:t>
      </w:r>
      <w:proofErr w:type="spellStart"/>
      <w:r w:rsidRPr="004378C8">
        <w:rPr>
          <w:rFonts w:ascii="Times New Roman" w:hAnsi="Times New Roman"/>
          <w:szCs w:val="24"/>
          <w:lang w:val="en-GB"/>
        </w:rPr>
        <w:t>Dessie</w:t>
      </w:r>
      <w:proofErr w:type="spellEnd"/>
      <w:r w:rsidRPr="004378C8">
        <w:rPr>
          <w:rFonts w:ascii="Times New Roman" w:hAnsi="Times New Roman"/>
          <w:szCs w:val="24"/>
          <w:lang w:val="en-GB"/>
        </w:rPr>
        <w:t>, Ethiopia.</w:t>
      </w:r>
    </w:p>
    <w:p w:rsidR="003F0D68" w:rsidRPr="007D544C" w:rsidRDefault="003F0D68" w:rsidP="009261C9">
      <w:pPr>
        <w:rPr>
          <w:sz w:val="20"/>
        </w:rPr>
        <w:sectPr w:rsidR="003F0D68" w:rsidRPr="007D544C" w:rsidSect="00117959">
          <w:headerReference w:type="default" r:id="rId9"/>
          <w:pgSz w:w="12240" w:h="15840"/>
          <w:pgMar w:top="1440" w:right="1440" w:bottom="1440" w:left="1440" w:header="720" w:footer="720" w:gutter="0"/>
          <w:cols w:space="720"/>
          <w:docGrid w:linePitch="360"/>
        </w:sectPr>
      </w:pPr>
    </w:p>
    <w:p w:rsidR="00D341B6" w:rsidRPr="003F0D68" w:rsidRDefault="00D341B6" w:rsidP="0020134B">
      <w:pPr>
        <w:pStyle w:val="Heading1"/>
        <w:spacing w:line="276" w:lineRule="auto"/>
        <w:rPr>
          <w:rFonts w:ascii="Calibri" w:hAnsi="Calibri" w:cs="Calibri"/>
          <w:b/>
          <w:color w:val="000000"/>
          <w:sz w:val="18"/>
          <w:szCs w:val="18"/>
          <w:u w:val="single"/>
        </w:rPr>
      </w:pPr>
      <w:r w:rsidRPr="003F0D68">
        <w:rPr>
          <w:rFonts w:ascii="Calibri" w:hAnsi="Calibri" w:cs="Calibri"/>
          <w:b/>
          <w:color w:val="000000"/>
          <w:sz w:val="18"/>
          <w:szCs w:val="18"/>
          <w:u w:val="single"/>
        </w:rPr>
        <w:lastRenderedPageBreak/>
        <w:t>Abstract</w:t>
      </w:r>
    </w:p>
    <w:p w:rsidR="00D33A33" w:rsidRPr="003F0D68" w:rsidRDefault="00D33A33" w:rsidP="00D33A33">
      <w:pPr>
        <w:spacing w:line="240" w:lineRule="auto"/>
        <w:jc w:val="both"/>
        <w:rPr>
          <w:rFonts w:ascii="Times New Roman" w:hAnsi="Times New Roman"/>
          <w:bCs/>
          <w:sz w:val="18"/>
          <w:szCs w:val="18"/>
        </w:rPr>
      </w:pPr>
      <w:proofErr w:type="spellStart"/>
      <w:r w:rsidRPr="003F0D68">
        <w:rPr>
          <w:rFonts w:ascii="Times New Roman" w:hAnsi="Times New Roman"/>
          <w:b/>
          <w:color w:val="FF0066"/>
          <w:sz w:val="18"/>
          <w:szCs w:val="18"/>
        </w:rPr>
        <w:t>Buckground</w:t>
      </w:r>
      <w:proofErr w:type="spellEnd"/>
      <w:r w:rsidRPr="003F0D68">
        <w:rPr>
          <w:rFonts w:ascii="Times New Roman" w:hAnsi="Times New Roman"/>
          <w:b/>
          <w:sz w:val="18"/>
          <w:szCs w:val="18"/>
        </w:rPr>
        <w:t xml:space="preserve"> </w:t>
      </w:r>
      <w:r w:rsidR="00F758A1" w:rsidRPr="003F0D68">
        <w:rPr>
          <w:rFonts w:ascii="Times New Roman" w:hAnsi="Times New Roman"/>
          <w:sz w:val="18"/>
          <w:szCs w:val="18"/>
        </w:rPr>
        <w:t>Inadequate MDD is a public health concern in SSA.</w:t>
      </w:r>
      <w:r w:rsidRPr="003F0D68">
        <w:rPr>
          <w:rFonts w:ascii="Times New Roman" w:hAnsi="Times New Roman"/>
          <w:sz w:val="18"/>
          <w:szCs w:val="18"/>
        </w:rPr>
        <w:t xml:space="preserve"> The purpose of this study is to investigate the geographic variation, factors, and consequences of inadequate MDD, as well as prospective intervention areas.</w:t>
      </w:r>
    </w:p>
    <w:p w:rsidR="00D33A33" w:rsidRPr="003F0D68" w:rsidRDefault="00D33A33" w:rsidP="00D33A33">
      <w:pPr>
        <w:spacing w:line="240" w:lineRule="auto"/>
        <w:jc w:val="both"/>
        <w:rPr>
          <w:rFonts w:ascii="Times New Roman" w:hAnsi="Times New Roman"/>
          <w:sz w:val="18"/>
          <w:szCs w:val="18"/>
        </w:rPr>
      </w:pPr>
      <w:r w:rsidRPr="003F0D68">
        <w:rPr>
          <w:rFonts w:ascii="Times New Roman" w:hAnsi="Times New Roman"/>
          <w:b/>
          <w:bCs/>
          <w:color w:val="FF0066"/>
          <w:sz w:val="18"/>
          <w:szCs w:val="18"/>
        </w:rPr>
        <w:t>Methods</w:t>
      </w:r>
      <w:r w:rsidRPr="003F0D68">
        <w:rPr>
          <w:rFonts w:ascii="Times New Roman" w:hAnsi="Times New Roman"/>
          <w:b/>
          <w:bCs/>
          <w:sz w:val="18"/>
          <w:szCs w:val="18"/>
        </w:rPr>
        <w:t xml:space="preserve"> </w:t>
      </w:r>
      <w:r w:rsidRPr="003F0D68">
        <w:rPr>
          <w:rFonts w:ascii="Times New Roman" w:hAnsi="Times New Roman"/>
          <w:sz w:val="18"/>
          <w:szCs w:val="18"/>
        </w:rPr>
        <w:t xml:space="preserve">Data for analyses were extrapolated from DHS. The study comprised 57,291 children </w:t>
      </w:r>
      <w:proofErr w:type="gramStart"/>
      <w:r w:rsidRPr="003F0D68">
        <w:rPr>
          <w:rFonts w:ascii="Times New Roman" w:hAnsi="Times New Roman"/>
          <w:sz w:val="18"/>
          <w:szCs w:val="18"/>
        </w:rPr>
        <w:t>from 355 regions/province in 33</w:t>
      </w:r>
      <w:r w:rsidR="00F758A1" w:rsidRPr="003F0D68">
        <w:rPr>
          <w:rFonts w:ascii="Times New Roman" w:hAnsi="Times New Roman"/>
          <w:sz w:val="18"/>
          <w:szCs w:val="18"/>
        </w:rPr>
        <w:t xml:space="preserve"> countries in SSA</w:t>
      </w:r>
      <w:proofErr w:type="gramEnd"/>
      <w:r w:rsidRPr="003F0D68">
        <w:rPr>
          <w:rFonts w:ascii="Times New Roman" w:hAnsi="Times New Roman"/>
          <w:sz w:val="18"/>
          <w:szCs w:val="18"/>
        </w:rPr>
        <w:t>. Geographical clustering, p</w:t>
      </w:r>
      <w:r w:rsidR="00F758A1" w:rsidRPr="003F0D68">
        <w:rPr>
          <w:rFonts w:ascii="Times New Roman" w:hAnsi="Times New Roman"/>
          <w:sz w:val="18"/>
          <w:szCs w:val="18"/>
        </w:rPr>
        <w:t>rediction,</w:t>
      </w:r>
      <w:r w:rsidRPr="003F0D68">
        <w:rPr>
          <w:rFonts w:ascii="Times New Roman" w:hAnsi="Times New Roman"/>
          <w:sz w:val="18"/>
          <w:szCs w:val="18"/>
        </w:rPr>
        <w:t xml:space="preserve"> key selected determinants, and the impacts of inadequate MDD were all studied. The descriptive analysis found subnational consumption by </w:t>
      </w:r>
      <w:r w:rsidR="00F758A1" w:rsidRPr="003F0D68">
        <w:rPr>
          <w:rFonts w:ascii="Times New Roman" w:hAnsi="Times New Roman"/>
          <w:sz w:val="18"/>
          <w:szCs w:val="18"/>
        </w:rPr>
        <w:t>different ways</w:t>
      </w:r>
      <w:r w:rsidRPr="003F0D68">
        <w:rPr>
          <w:rFonts w:ascii="Times New Roman" w:hAnsi="Times New Roman"/>
          <w:sz w:val="18"/>
          <w:szCs w:val="18"/>
        </w:rPr>
        <w:t>.</w:t>
      </w:r>
    </w:p>
    <w:p w:rsidR="00D33A33" w:rsidRPr="003F0D68" w:rsidRDefault="00D33A33" w:rsidP="00D33A33">
      <w:pPr>
        <w:spacing w:line="240" w:lineRule="auto"/>
        <w:jc w:val="both"/>
        <w:rPr>
          <w:rFonts w:ascii="Times New Roman" w:hAnsi="Times New Roman"/>
          <w:color w:val="0D0D0D"/>
          <w:sz w:val="18"/>
          <w:szCs w:val="18"/>
        </w:rPr>
      </w:pPr>
      <w:r w:rsidRPr="003F0D68">
        <w:rPr>
          <w:rFonts w:ascii="Times New Roman" w:hAnsi="Times New Roman"/>
          <w:b/>
          <w:color w:val="FF0066"/>
          <w:sz w:val="18"/>
          <w:szCs w:val="18"/>
        </w:rPr>
        <w:t xml:space="preserve">Findings </w:t>
      </w:r>
      <w:r w:rsidRPr="003F0D68">
        <w:rPr>
          <w:rFonts w:ascii="Times New Roman" w:hAnsi="Times New Roman"/>
          <w:sz w:val="18"/>
          <w:szCs w:val="18"/>
        </w:rPr>
        <w:t xml:space="preserve">In SSA, four children out of every five children were </w:t>
      </w:r>
      <w:proofErr w:type="gramStart"/>
      <w:r w:rsidRPr="003F0D68">
        <w:rPr>
          <w:rFonts w:ascii="Times New Roman" w:hAnsi="Times New Roman"/>
          <w:sz w:val="18"/>
          <w:szCs w:val="18"/>
        </w:rPr>
        <w:t>suffer</w:t>
      </w:r>
      <w:proofErr w:type="gramEnd"/>
      <w:r w:rsidRPr="003F0D68">
        <w:rPr>
          <w:rFonts w:ascii="Times New Roman" w:hAnsi="Times New Roman"/>
          <w:sz w:val="18"/>
          <w:szCs w:val="18"/>
        </w:rPr>
        <w:t xml:space="preserve"> in inadequate MDD</w:t>
      </w:r>
      <w:r w:rsidR="00F758A1" w:rsidRPr="003F0D68">
        <w:rPr>
          <w:rFonts w:ascii="Times New Roman" w:hAnsi="Times New Roman"/>
          <w:sz w:val="18"/>
          <w:szCs w:val="18"/>
        </w:rPr>
        <w:t>.</w:t>
      </w:r>
      <w:r w:rsidRPr="003F0D68">
        <w:rPr>
          <w:rFonts w:ascii="Times New Roman" w:hAnsi="Times New Roman"/>
          <w:sz w:val="18"/>
          <w:szCs w:val="18"/>
        </w:rPr>
        <w:t xml:space="preserve"> A high of 95·2% of children in Burkina Faso and a minimum of 63·7% of children in Kenya couldn't obtain adequate MDD. </w:t>
      </w:r>
      <w:r w:rsidRPr="003F0D68">
        <w:rPr>
          <w:rFonts w:ascii="Times New Roman" w:hAnsi="Times New Roman"/>
          <w:color w:val="0D0D0D"/>
          <w:sz w:val="18"/>
          <w:szCs w:val="18"/>
        </w:rPr>
        <w:t xml:space="preserve">Any country cannot provide adequate MDD to two out of every five of its children. Most part of western and northern part of both Eastern and </w:t>
      </w:r>
      <w:proofErr w:type="spellStart"/>
      <w:r w:rsidRPr="003F0D68">
        <w:rPr>
          <w:rFonts w:ascii="Times New Roman" w:hAnsi="Times New Roman"/>
          <w:color w:val="0D0D0D"/>
          <w:sz w:val="18"/>
          <w:szCs w:val="18"/>
        </w:rPr>
        <w:t>Centerla</w:t>
      </w:r>
      <w:proofErr w:type="spellEnd"/>
      <w:r w:rsidRPr="003F0D68">
        <w:rPr>
          <w:rFonts w:ascii="Times New Roman" w:hAnsi="Times New Roman"/>
          <w:color w:val="0D0D0D"/>
          <w:sz w:val="18"/>
          <w:szCs w:val="18"/>
        </w:rPr>
        <w:t xml:space="preserve"> SSA </w:t>
      </w:r>
      <w:proofErr w:type="spellStart"/>
      <w:r w:rsidRPr="003F0D68">
        <w:rPr>
          <w:rFonts w:ascii="Times New Roman" w:hAnsi="Times New Roman"/>
          <w:color w:val="0D0D0D"/>
          <w:sz w:val="18"/>
          <w:szCs w:val="18"/>
        </w:rPr>
        <w:t>childrens</w:t>
      </w:r>
      <w:proofErr w:type="spellEnd"/>
      <w:r w:rsidRPr="003F0D68">
        <w:rPr>
          <w:rFonts w:ascii="Times New Roman" w:hAnsi="Times New Roman"/>
          <w:color w:val="0D0D0D"/>
          <w:sz w:val="18"/>
          <w:szCs w:val="18"/>
        </w:rPr>
        <w:t xml:space="preserve"> were </w:t>
      </w:r>
      <w:proofErr w:type="spellStart"/>
      <w:r w:rsidRPr="003F0D68">
        <w:rPr>
          <w:rFonts w:ascii="Times New Roman" w:hAnsi="Times New Roman"/>
          <w:color w:val="0D0D0D"/>
          <w:sz w:val="18"/>
          <w:szCs w:val="18"/>
        </w:rPr>
        <w:t>seffur</w:t>
      </w:r>
      <w:proofErr w:type="spellEnd"/>
      <w:r w:rsidRPr="003F0D68">
        <w:rPr>
          <w:rFonts w:ascii="Times New Roman" w:hAnsi="Times New Roman"/>
          <w:color w:val="0D0D0D"/>
          <w:sz w:val="18"/>
          <w:szCs w:val="18"/>
        </w:rPr>
        <w:t xml:space="preserve"> for inadequate MDD. Children suffer from </w:t>
      </w:r>
      <w:r w:rsidR="00F758A1" w:rsidRPr="003F0D68">
        <w:rPr>
          <w:rFonts w:ascii="Times New Roman" w:hAnsi="Times New Roman"/>
          <w:color w:val="0D0D0D"/>
          <w:sz w:val="18"/>
          <w:szCs w:val="18"/>
        </w:rPr>
        <w:t xml:space="preserve">different form of </w:t>
      </w:r>
      <w:proofErr w:type="spellStart"/>
      <w:r w:rsidR="00F758A1" w:rsidRPr="003F0D68">
        <w:rPr>
          <w:rFonts w:ascii="Times New Roman" w:hAnsi="Times New Roman"/>
          <w:color w:val="0D0D0D"/>
          <w:sz w:val="18"/>
          <w:szCs w:val="18"/>
        </w:rPr>
        <w:t>malnutration</w:t>
      </w:r>
      <w:proofErr w:type="spellEnd"/>
      <w:r w:rsidRPr="003F0D68">
        <w:rPr>
          <w:rFonts w:ascii="Times New Roman" w:hAnsi="Times New Roman"/>
          <w:color w:val="0D0D0D"/>
          <w:sz w:val="18"/>
          <w:szCs w:val="18"/>
        </w:rPr>
        <w:t xml:space="preserve"> as a result of inadequate MDD. The maximum achievable adequate MDD increase about twofold by improving egg consumption. When eggs, other fruits and vegetables, legumes, and nuts are more easily accessible, adequate MDD increases fourfold (84%). Children whose aged 6 to 11 months, from not media-exposed mothers, and from living a </w:t>
      </w:r>
      <w:r w:rsidR="00F758A1" w:rsidRPr="003F0D68">
        <w:rPr>
          <w:rFonts w:ascii="Times New Roman" w:hAnsi="Times New Roman"/>
          <w:color w:val="0D0D0D"/>
          <w:sz w:val="18"/>
          <w:szCs w:val="18"/>
        </w:rPr>
        <w:t>long distance of health-</w:t>
      </w:r>
      <w:r w:rsidRPr="003F0D68">
        <w:rPr>
          <w:rFonts w:ascii="Times New Roman" w:hAnsi="Times New Roman"/>
          <w:color w:val="0D0D0D"/>
          <w:sz w:val="18"/>
          <w:szCs w:val="18"/>
        </w:rPr>
        <w:t>facility were 2 times more likely to suffer inadequate MDD compared to their counterparts.</w:t>
      </w:r>
    </w:p>
    <w:p w:rsidR="00D33A33" w:rsidRPr="003F0D68" w:rsidRDefault="00D33A33" w:rsidP="00D33A33">
      <w:pPr>
        <w:autoSpaceDE w:val="0"/>
        <w:autoSpaceDN w:val="0"/>
        <w:adjustRightInd w:val="0"/>
        <w:spacing w:after="0" w:line="240" w:lineRule="auto"/>
        <w:jc w:val="both"/>
        <w:rPr>
          <w:rFonts w:ascii="Times New Roman" w:hAnsi="Times New Roman"/>
          <w:color w:val="000000"/>
          <w:sz w:val="18"/>
          <w:szCs w:val="18"/>
        </w:rPr>
      </w:pPr>
      <w:r w:rsidRPr="003F0D68">
        <w:rPr>
          <w:rFonts w:ascii="Times New Roman" w:hAnsi="Times New Roman"/>
          <w:b/>
          <w:color w:val="FF0066"/>
          <w:sz w:val="18"/>
          <w:szCs w:val="18"/>
        </w:rPr>
        <w:t>Conclusion</w:t>
      </w:r>
      <w:r w:rsidRPr="003F0D68">
        <w:rPr>
          <w:rFonts w:ascii="Times New Roman" w:hAnsi="Times New Roman"/>
          <w:b/>
          <w:sz w:val="18"/>
          <w:szCs w:val="18"/>
        </w:rPr>
        <w:t xml:space="preserve"> </w:t>
      </w:r>
      <w:r w:rsidRPr="003F0D68">
        <w:rPr>
          <w:rFonts w:ascii="Times New Roman" w:hAnsi="Times New Roman"/>
          <w:sz w:val="18"/>
          <w:szCs w:val="18"/>
        </w:rPr>
        <w:t xml:space="preserve">Adequate MDD easily improve in SSA. The most effective strategy to effect significant change is to focus on an affordable, easily produced, readily stored, and readily transportable food category known as eggs. </w:t>
      </w:r>
      <w:proofErr w:type="gramStart"/>
      <w:r w:rsidRPr="003F0D68">
        <w:rPr>
          <w:rFonts w:ascii="Times New Roman" w:hAnsi="Times New Roman"/>
          <w:sz w:val="18"/>
          <w:szCs w:val="18"/>
        </w:rPr>
        <w:t xml:space="preserve">When adequate MDD is improved, the number of children who suffer from </w:t>
      </w:r>
      <w:proofErr w:type="spellStart"/>
      <w:r w:rsidRPr="003F0D68">
        <w:rPr>
          <w:rFonts w:ascii="Times New Roman" w:hAnsi="Times New Roman"/>
          <w:sz w:val="18"/>
          <w:szCs w:val="18"/>
        </w:rPr>
        <w:t>anaemia</w:t>
      </w:r>
      <w:proofErr w:type="spellEnd"/>
      <w:r w:rsidRPr="003F0D68">
        <w:rPr>
          <w:rFonts w:ascii="Times New Roman" w:hAnsi="Times New Roman"/>
          <w:sz w:val="18"/>
          <w:szCs w:val="18"/>
        </w:rPr>
        <w:t>, stunting, and wasting decreases.</w:t>
      </w:r>
      <w:proofErr w:type="gramEnd"/>
      <w:r w:rsidRPr="003F0D68">
        <w:rPr>
          <w:rFonts w:ascii="Times New Roman" w:hAnsi="Times New Roman"/>
          <w:color w:val="000000"/>
          <w:sz w:val="18"/>
          <w:szCs w:val="18"/>
        </w:rPr>
        <w:t xml:space="preserve">  </w:t>
      </w:r>
      <w:proofErr w:type="spellStart"/>
      <w:r w:rsidRPr="003F0D68">
        <w:rPr>
          <w:rFonts w:ascii="Times New Roman" w:hAnsi="Times New Roman"/>
          <w:color w:val="000000"/>
          <w:sz w:val="18"/>
          <w:szCs w:val="18"/>
        </w:rPr>
        <w:t>Multisectoral</w:t>
      </w:r>
      <w:proofErr w:type="spellEnd"/>
      <w:r w:rsidRPr="003F0D68">
        <w:rPr>
          <w:rFonts w:ascii="Times New Roman" w:hAnsi="Times New Roman"/>
          <w:color w:val="000000"/>
          <w:sz w:val="18"/>
          <w:szCs w:val="18"/>
        </w:rPr>
        <w:t xml:space="preserve"> activities or collaboration between the health sector and other sectors such as poultry, agriculture, education, market sectors, and social welfare are required.</w:t>
      </w:r>
    </w:p>
    <w:p w:rsidR="00F758A1" w:rsidRPr="003F0D68" w:rsidRDefault="00F758A1" w:rsidP="00F030FB">
      <w:pPr>
        <w:spacing w:before="92"/>
        <w:ind w:right="4234"/>
        <w:rPr>
          <w:rFonts w:ascii="Arial"/>
          <w:noProof/>
          <w:color w:val="BF5A14"/>
          <w:sz w:val="18"/>
          <w:szCs w:val="18"/>
          <w:lang w:val="en-GB" w:eastAsia="en-GB"/>
        </w:rPr>
      </w:pPr>
      <w:r w:rsidRPr="003F0D68">
        <w:rPr>
          <w:rFonts w:ascii="Arial"/>
          <w:noProof/>
          <w:color w:val="BF5A14"/>
          <w:sz w:val="18"/>
          <w:szCs w:val="18"/>
          <w:lang w:val="en-GB" w:eastAsia="en-GB"/>
        </w:rPr>
        <w:lastRenderedPageBreak/>
        <w:drawing>
          <wp:inline distT="0" distB="0" distL="0" distR="0" wp14:anchorId="5FB3435A" wp14:editId="7B2BB240">
            <wp:extent cx="2606290" cy="2466109"/>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tif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6555" cy="2466360"/>
                    </a:xfrm>
                    <a:prstGeom prst="rect">
                      <a:avLst/>
                    </a:prstGeom>
                  </pic:spPr>
                </pic:pic>
              </a:graphicData>
            </a:graphic>
          </wp:inline>
        </w:drawing>
      </w:r>
    </w:p>
    <w:p w:rsidR="003F0D68" w:rsidRDefault="003F0D68" w:rsidP="003F0D68">
      <w:pPr>
        <w:spacing w:line="276" w:lineRule="auto"/>
        <w:jc w:val="both"/>
        <w:rPr>
          <w:rFonts w:ascii="Arial"/>
          <w:color w:val="BF5A14"/>
          <w:sz w:val="18"/>
          <w:szCs w:val="20"/>
        </w:rPr>
        <w:sectPr w:rsidR="003F0D68" w:rsidSect="003F0D68">
          <w:type w:val="continuous"/>
          <w:pgSz w:w="12240" w:h="15840"/>
          <w:pgMar w:top="1440" w:right="630" w:bottom="1440" w:left="1440" w:header="720" w:footer="720" w:gutter="0"/>
          <w:cols w:num="2" w:space="276"/>
          <w:docGrid w:linePitch="360"/>
        </w:sectPr>
      </w:pPr>
      <w:proofErr w:type="gramStart"/>
      <w:r w:rsidRPr="003F0D68">
        <w:rPr>
          <w:rFonts w:ascii="Times New Roman" w:eastAsia="Arial" w:hAnsi="Times New Roman"/>
          <w:i/>
          <w:sz w:val="18"/>
          <w:szCs w:val="18"/>
        </w:rPr>
        <w:t>Figure 1.</w:t>
      </w:r>
      <w:proofErr w:type="gramEnd"/>
      <w:r w:rsidRPr="003F0D68">
        <w:rPr>
          <w:rFonts w:ascii="Times New Roman" w:eastAsia="Arial" w:hAnsi="Times New Roman"/>
          <w:i/>
          <w:sz w:val="18"/>
          <w:szCs w:val="18"/>
        </w:rPr>
        <w:t xml:space="preserve"> The figure shows s</w:t>
      </w:r>
      <w:r w:rsidRPr="003F0D68">
        <w:rPr>
          <w:rFonts w:ascii="Times New Roman" w:hAnsi="Times New Roman"/>
          <w:i/>
          <w:color w:val="000000"/>
          <w:sz w:val="18"/>
          <w:szCs w:val="18"/>
        </w:rPr>
        <w:t>patial epidemiology of meeting adequate MDD by region (admin1). In almost every country, the heterogeneity of meeting adequate MDD within-country is high.</w:t>
      </w:r>
      <w:r w:rsidRPr="003F0D68">
        <w:rPr>
          <w:rFonts w:ascii="Times New Roman" w:hAnsi="Times New Roman"/>
          <w:i/>
          <w:color w:val="FF0000"/>
          <w:sz w:val="18"/>
          <w:szCs w:val="18"/>
        </w:rPr>
        <w:t xml:space="preserve"> </w:t>
      </w:r>
      <w:r w:rsidRPr="003F0D68">
        <w:rPr>
          <w:rFonts w:ascii="Times New Roman" w:hAnsi="Times New Roman"/>
          <w:i/>
          <w:color w:val="000000"/>
          <w:sz w:val="18"/>
          <w:szCs w:val="18"/>
        </w:rPr>
        <w:t xml:space="preserve">The three highest magnitudes of the range of percentage based on regions occurred in Mozambique, Angola, and Cameron, which account for 57%, 52%, and 46%, respectively. </w:t>
      </w:r>
      <w:proofErr w:type="spellStart"/>
      <w:r w:rsidRPr="003F0D68">
        <w:rPr>
          <w:rFonts w:ascii="Times New Roman" w:hAnsi="Times New Roman"/>
          <w:i/>
          <w:color w:val="000000"/>
          <w:sz w:val="18"/>
          <w:szCs w:val="18"/>
        </w:rPr>
        <w:t>Niassa</w:t>
      </w:r>
      <w:proofErr w:type="spellEnd"/>
      <w:r w:rsidRPr="003F0D68">
        <w:rPr>
          <w:rFonts w:ascii="Times New Roman" w:hAnsi="Times New Roman"/>
          <w:i/>
          <w:color w:val="000000"/>
          <w:sz w:val="18"/>
          <w:szCs w:val="18"/>
        </w:rPr>
        <w:t xml:space="preserve"> region in Mozambique had the highest proportion of children meeting adequate MDD at 60%. Almost all children in Angola's Cunene region, Burkina Faso's Almost all regions, Chad's Mayo </w:t>
      </w:r>
      <w:proofErr w:type="spellStart"/>
      <w:r w:rsidRPr="003F0D68">
        <w:rPr>
          <w:rFonts w:ascii="Times New Roman" w:hAnsi="Times New Roman"/>
          <w:i/>
          <w:color w:val="000000"/>
          <w:sz w:val="18"/>
          <w:szCs w:val="18"/>
        </w:rPr>
        <w:t>Kebbi</w:t>
      </w:r>
      <w:proofErr w:type="spellEnd"/>
      <w:r w:rsidRPr="003F0D68">
        <w:rPr>
          <w:rFonts w:ascii="Times New Roman" w:hAnsi="Times New Roman"/>
          <w:i/>
          <w:color w:val="000000"/>
          <w:sz w:val="18"/>
          <w:szCs w:val="18"/>
        </w:rPr>
        <w:t xml:space="preserve"> East region, Congo's </w:t>
      </w:r>
      <w:proofErr w:type="spellStart"/>
      <w:r w:rsidRPr="003F0D68">
        <w:rPr>
          <w:rFonts w:ascii="Times New Roman" w:hAnsi="Times New Roman"/>
          <w:i/>
          <w:color w:val="000000"/>
          <w:sz w:val="18"/>
          <w:szCs w:val="18"/>
        </w:rPr>
        <w:t>Likouala</w:t>
      </w:r>
      <w:proofErr w:type="spellEnd"/>
      <w:r w:rsidRPr="003F0D68">
        <w:rPr>
          <w:rFonts w:ascii="Times New Roman" w:hAnsi="Times New Roman"/>
          <w:i/>
          <w:color w:val="000000"/>
          <w:sz w:val="18"/>
          <w:szCs w:val="18"/>
        </w:rPr>
        <w:t xml:space="preserve"> region, Ethiopia's Somalia region, Guinea's </w:t>
      </w:r>
      <w:proofErr w:type="spellStart"/>
      <w:r w:rsidRPr="003F0D68">
        <w:rPr>
          <w:rFonts w:ascii="Times New Roman" w:hAnsi="Times New Roman"/>
          <w:i/>
          <w:color w:val="000000"/>
          <w:sz w:val="18"/>
          <w:szCs w:val="18"/>
        </w:rPr>
        <w:t>Mamu</w:t>
      </w:r>
      <w:proofErr w:type="spellEnd"/>
      <w:r w:rsidRPr="003F0D68">
        <w:rPr>
          <w:rFonts w:ascii="Times New Roman" w:hAnsi="Times New Roman"/>
          <w:i/>
          <w:color w:val="000000"/>
          <w:sz w:val="18"/>
          <w:szCs w:val="18"/>
        </w:rPr>
        <w:t xml:space="preserve"> region, Ivory Coast's </w:t>
      </w:r>
      <w:proofErr w:type="spellStart"/>
      <w:r w:rsidRPr="003F0D68">
        <w:rPr>
          <w:rFonts w:ascii="Times New Roman" w:hAnsi="Times New Roman"/>
          <w:i/>
          <w:color w:val="000000"/>
          <w:sz w:val="18"/>
          <w:szCs w:val="18"/>
        </w:rPr>
        <w:t>Sud</w:t>
      </w:r>
      <w:proofErr w:type="spellEnd"/>
      <w:r w:rsidRPr="003F0D68">
        <w:rPr>
          <w:rFonts w:ascii="Times New Roman" w:hAnsi="Times New Roman"/>
          <w:i/>
          <w:color w:val="000000"/>
          <w:sz w:val="18"/>
          <w:szCs w:val="18"/>
        </w:rPr>
        <w:t xml:space="preserve"> Oust region, and Lesotho's </w:t>
      </w:r>
      <w:proofErr w:type="spellStart"/>
      <w:r w:rsidRPr="003F0D68">
        <w:rPr>
          <w:rFonts w:ascii="Times New Roman" w:hAnsi="Times New Roman"/>
          <w:i/>
          <w:color w:val="000000"/>
          <w:sz w:val="18"/>
          <w:szCs w:val="18"/>
        </w:rPr>
        <w:t>Qachis</w:t>
      </w:r>
      <w:proofErr w:type="spellEnd"/>
      <w:r w:rsidRPr="003F0D68">
        <w:rPr>
          <w:rFonts w:ascii="Times New Roman" w:hAnsi="Times New Roman"/>
          <w:i/>
          <w:color w:val="000000"/>
          <w:sz w:val="18"/>
          <w:szCs w:val="18"/>
        </w:rPr>
        <w:t xml:space="preserve"> Nek region did not </w:t>
      </w:r>
      <w:r>
        <w:rPr>
          <w:rFonts w:ascii="Times New Roman" w:hAnsi="Times New Roman"/>
          <w:i/>
          <w:color w:val="000000"/>
          <w:sz w:val="18"/>
          <w:szCs w:val="18"/>
        </w:rPr>
        <w:t>meet adequate MDD requirements.</w:t>
      </w:r>
    </w:p>
    <w:p w:rsidR="001D716F" w:rsidRPr="003F0D68" w:rsidRDefault="003F0D68" w:rsidP="001D716F">
      <w:pPr>
        <w:spacing w:before="92"/>
        <w:ind w:right="4234"/>
        <w:rPr>
          <w:rFonts w:ascii="Arial"/>
          <w:sz w:val="18"/>
          <w:szCs w:val="18"/>
        </w:rPr>
      </w:pPr>
      <w:r>
        <w:rPr>
          <w:rFonts w:cs="Calibri"/>
          <w:b/>
          <w:noProof/>
          <w:sz w:val="20"/>
          <w:szCs w:val="20"/>
          <w:lang w:val="en-GB" w:eastAsia="en-GB"/>
        </w:rPr>
        <w:lastRenderedPageBreak/>
        <w:drawing>
          <wp:inline distT="0" distB="0" distL="0" distR="0" wp14:anchorId="7CE9E89E" wp14:editId="348DF587">
            <wp:extent cx="791203" cy="642851"/>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yu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6644" cy="647272"/>
                    </a:xfrm>
                    <a:prstGeom prst="rect">
                      <a:avLst/>
                    </a:prstGeom>
                  </pic:spPr>
                </pic:pic>
              </a:graphicData>
            </a:graphic>
          </wp:inline>
        </w:drawing>
      </w:r>
      <w:r w:rsidR="001D716F" w:rsidRPr="003F0D68">
        <w:rPr>
          <w:rFonts w:ascii="Arial"/>
          <w:color w:val="BF5A14"/>
          <w:sz w:val="18"/>
          <w:szCs w:val="18"/>
        </w:rPr>
        <w:t>Biography</w:t>
      </w:r>
    </w:p>
    <w:p w:rsidR="00921B91" w:rsidRPr="003F0D68" w:rsidRDefault="001D716F" w:rsidP="00921B91">
      <w:pPr>
        <w:spacing w:before="41" w:line="276" w:lineRule="auto"/>
        <w:ind w:left="213" w:right="231"/>
        <w:jc w:val="both"/>
        <w:rPr>
          <w:rFonts w:ascii="Times New Roman" w:hAnsi="Times New Roman"/>
          <w:sz w:val="16"/>
          <w:szCs w:val="16"/>
        </w:rPr>
      </w:pPr>
      <w:r w:rsidRPr="003F0D68">
        <w:rPr>
          <w:rFonts w:ascii="Times New Roman" w:hAnsi="Times New Roman"/>
          <w:sz w:val="16"/>
          <w:szCs w:val="16"/>
        </w:rPr>
        <w:t xml:space="preserve">Bayuh Asmamaw </w:t>
      </w:r>
      <w:proofErr w:type="gramStart"/>
      <w:r w:rsidRPr="003F0D68">
        <w:rPr>
          <w:rFonts w:ascii="Times New Roman" w:hAnsi="Times New Roman"/>
          <w:sz w:val="16"/>
          <w:szCs w:val="16"/>
        </w:rPr>
        <w:t>Hailu  is</w:t>
      </w:r>
      <w:proofErr w:type="gramEnd"/>
      <w:r w:rsidR="00EC7856" w:rsidRPr="003F0D68">
        <w:rPr>
          <w:rFonts w:ascii="Times New Roman" w:hAnsi="Times New Roman"/>
          <w:sz w:val="16"/>
          <w:szCs w:val="16"/>
        </w:rPr>
        <w:t xml:space="preserve"> an</w:t>
      </w:r>
      <w:r w:rsidRPr="003F0D68">
        <w:rPr>
          <w:rFonts w:ascii="Times New Roman" w:hAnsi="Times New Roman"/>
          <w:sz w:val="16"/>
          <w:szCs w:val="16"/>
        </w:rPr>
        <w:t xml:space="preserve"> Ep</w:t>
      </w:r>
      <w:r w:rsidR="00EC7856" w:rsidRPr="003F0D68">
        <w:rPr>
          <w:rFonts w:ascii="Times New Roman" w:hAnsi="Times New Roman"/>
          <w:sz w:val="16"/>
          <w:szCs w:val="16"/>
        </w:rPr>
        <w:t>idemiologi</w:t>
      </w:r>
      <w:r w:rsidRPr="003F0D68">
        <w:rPr>
          <w:rFonts w:ascii="Times New Roman" w:hAnsi="Times New Roman"/>
          <w:sz w:val="16"/>
          <w:szCs w:val="16"/>
        </w:rPr>
        <w:t>st and Biostatistician</w:t>
      </w:r>
      <w:r w:rsidR="00EC7856" w:rsidRPr="003F0D68">
        <w:rPr>
          <w:rFonts w:ascii="Times New Roman" w:hAnsi="Times New Roman"/>
          <w:sz w:val="16"/>
          <w:szCs w:val="16"/>
        </w:rPr>
        <w:t xml:space="preserve"> at Wollo University.</w:t>
      </w:r>
      <w:r w:rsidRPr="003F0D68">
        <w:rPr>
          <w:rFonts w:ascii="Times New Roman" w:hAnsi="Times New Roman"/>
          <w:sz w:val="16"/>
          <w:szCs w:val="16"/>
        </w:rPr>
        <w:t xml:space="preserve">  </w:t>
      </w:r>
      <w:r w:rsidR="00731173" w:rsidRPr="003F0D68">
        <w:rPr>
          <w:rFonts w:ascii="Times New Roman" w:hAnsi="Times New Roman"/>
          <w:sz w:val="16"/>
          <w:szCs w:val="16"/>
        </w:rPr>
        <w:t xml:space="preserve">Bayuh Asmamaw has his expertise in evaluation and passion in improving the health and wellbeing. His open and contextual evaluation of </w:t>
      </w:r>
      <w:r w:rsidR="004E3A75" w:rsidRPr="003F0D68">
        <w:rPr>
          <w:rFonts w:ascii="Times New Roman" w:hAnsi="Times New Roman"/>
          <w:sz w:val="16"/>
          <w:szCs w:val="16"/>
        </w:rPr>
        <w:t>geographic</w:t>
      </w:r>
      <w:r w:rsidR="00731173" w:rsidRPr="003F0D68">
        <w:rPr>
          <w:rFonts w:ascii="Times New Roman" w:hAnsi="Times New Roman"/>
          <w:sz w:val="16"/>
          <w:szCs w:val="16"/>
        </w:rPr>
        <w:t xml:space="preserve"> and non</w:t>
      </w:r>
      <w:r w:rsidR="004E3A75" w:rsidRPr="003F0D68">
        <w:rPr>
          <w:rFonts w:ascii="Times New Roman" w:hAnsi="Times New Roman"/>
          <w:sz w:val="16"/>
          <w:szCs w:val="16"/>
        </w:rPr>
        <w:t xml:space="preserve"> </w:t>
      </w:r>
      <w:r w:rsidR="00731173" w:rsidRPr="003F0D68">
        <w:rPr>
          <w:rFonts w:ascii="Times New Roman" w:hAnsi="Times New Roman"/>
          <w:sz w:val="16"/>
          <w:szCs w:val="16"/>
        </w:rPr>
        <w:t>geographic models based on responsive constructivists creates new pathways for improving health care. He has been modeled in research after years of experience in evaluation, and administration in health, agricul</w:t>
      </w:r>
      <w:r w:rsidR="004E3A75" w:rsidRPr="003F0D68">
        <w:rPr>
          <w:rFonts w:ascii="Times New Roman" w:hAnsi="Times New Roman"/>
          <w:sz w:val="16"/>
          <w:szCs w:val="16"/>
        </w:rPr>
        <w:t>ture, and education sectors</w:t>
      </w:r>
      <w:r w:rsidR="00731173" w:rsidRPr="003F0D68">
        <w:rPr>
          <w:rFonts w:ascii="Times New Roman" w:hAnsi="Times New Roman"/>
          <w:sz w:val="16"/>
          <w:szCs w:val="16"/>
        </w:rPr>
        <w:t>.</w:t>
      </w:r>
      <w:r w:rsidR="004E3A75" w:rsidRPr="003F0D68">
        <w:rPr>
          <w:rFonts w:ascii="Times New Roman" w:hAnsi="Times New Roman"/>
          <w:sz w:val="16"/>
          <w:szCs w:val="16"/>
        </w:rPr>
        <w:t xml:space="preserve"> He has ample knowledge of different open source GIS and other statistical software. </w:t>
      </w:r>
      <w:r w:rsidR="0031324D" w:rsidRPr="003F0D68">
        <w:rPr>
          <w:rFonts w:ascii="Times New Roman" w:hAnsi="Times New Roman"/>
          <w:sz w:val="16"/>
          <w:szCs w:val="16"/>
        </w:rPr>
        <w:t xml:space="preserve">He used to link his software ability and his health education background and experience, and he can easily show health problems for planners and decision-makers as well as any concerned bodies.  </w:t>
      </w:r>
    </w:p>
    <w:p w:rsidR="00874B39" w:rsidRDefault="003F0D68" w:rsidP="00874B39">
      <w:pPr>
        <w:spacing w:before="92" w:line="240" w:lineRule="auto"/>
        <w:ind w:right="120"/>
        <w:jc w:val="both"/>
        <w:rPr>
          <w:rFonts w:ascii="Times New Roman" w:hAnsi="Times New Roman"/>
          <w:sz w:val="20"/>
          <w:szCs w:val="20"/>
        </w:rPr>
      </w:pPr>
      <w:r>
        <w:rPr>
          <w:rFonts w:ascii="Times New Roman" w:hAnsi="Times New Roman"/>
          <w:sz w:val="20"/>
          <w:szCs w:val="20"/>
        </w:rPr>
        <w:t xml:space="preserve">Email: </w:t>
      </w:r>
      <w:hyperlink r:id="rId12" w:history="1">
        <w:r w:rsidRPr="003F0D68">
          <w:rPr>
            <w:rStyle w:val="Hyperlink"/>
            <w:rFonts w:ascii="Times New Roman" w:hAnsi="Times New Roman"/>
            <w:sz w:val="20"/>
            <w:szCs w:val="20"/>
          </w:rPr>
          <w:t>bayuhasmamaw@gmail.com</w:t>
        </w:r>
      </w:hyperlink>
    </w:p>
    <w:sectPr w:rsidR="00874B39" w:rsidSect="003F0D68">
      <w:type w:val="continuous"/>
      <w:pgSz w:w="12240" w:h="15840"/>
      <w:pgMar w:top="1440" w:right="191"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2FC" w:rsidRDefault="003A42FC" w:rsidP="00D74453">
      <w:pPr>
        <w:spacing w:after="0" w:line="240" w:lineRule="auto"/>
      </w:pPr>
      <w:r>
        <w:separator/>
      </w:r>
    </w:p>
  </w:endnote>
  <w:endnote w:type="continuationSeparator" w:id="0">
    <w:p w:rsidR="003A42FC" w:rsidRDefault="003A42FC" w:rsidP="00D74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2FC" w:rsidRDefault="003A42FC" w:rsidP="00D74453">
      <w:pPr>
        <w:spacing w:after="0" w:line="240" w:lineRule="auto"/>
      </w:pPr>
      <w:r>
        <w:separator/>
      </w:r>
    </w:p>
  </w:footnote>
  <w:footnote w:type="continuationSeparator" w:id="0">
    <w:p w:rsidR="003A42FC" w:rsidRDefault="003A42FC" w:rsidP="00D744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Helvetica" w:eastAsia="Times New Roman" w:hAnsi="Helvetica" w:cs="Helvetica"/>
        <w:color w:val="202124"/>
        <w:sz w:val="36"/>
        <w:szCs w:val="36"/>
        <w:lang w:val="en-GB" w:eastAsia="en-GB"/>
      </w:rPr>
      <w:alias w:val="Title"/>
      <w:id w:val="77738743"/>
      <w:placeholder>
        <w:docPart w:val="130F0051AE7E4552AF395BE4BA386F20"/>
      </w:placeholder>
      <w:dataBinding w:prefixMappings="xmlns:ns0='http://schemas.openxmlformats.org/package/2006/metadata/core-properties' xmlns:ns1='http://purl.org/dc/elements/1.1/'" w:xpath="/ns0:coreProperties[1]/ns1:title[1]" w:storeItemID="{6C3C8BC8-F283-45AE-878A-BAB7291924A1}"/>
      <w:text/>
    </w:sdtPr>
    <w:sdtEndPr/>
    <w:sdtContent>
      <w:p w:rsidR="00D74453" w:rsidRDefault="00ED1C18">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Helvetica" w:eastAsia="Times New Roman" w:hAnsi="Helvetica" w:cs="Helvetica"/>
            <w:color w:val="202124"/>
            <w:sz w:val="36"/>
            <w:szCs w:val="36"/>
            <w:lang w:val="en-GB" w:eastAsia="en-GB"/>
          </w:rPr>
          <w:t>Food Science and Technology</w:t>
        </w:r>
      </w:p>
    </w:sdtContent>
  </w:sdt>
  <w:p w:rsidR="00D74453" w:rsidRDefault="00D744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00AF5"/>
    <w:multiLevelType w:val="hybridMultilevel"/>
    <w:tmpl w:val="8B104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10603"/>
    <w:multiLevelType w:val="hybridMultilevel"/>
    <w:tmpl w:val="D714B558"/>
    <w:lvl w:ilvl="0" w:tplc="12E8D0C0">
      <w:start w:val="1"/>
      <w:numFmt w:val="decimal"/>
      <w:lvlText w:val="%1."/>
      <w:lvlJc w:val="left"/>
      <w:pPr>
        <w:ind w:left="720" w:hanging="360"/>
      </w:pPr>
      <w:rPr>
        <w:rFonts w:ascii="Calibri" w:cs="Calibri"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256052"/>
    <w:multiLevelType w:val="hybridMultilevel"/>
    <w:tmpl w:val="DF5C5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F85836"/>
    <w:multiLevelType w:val="hybridMultilevel"/>
    <w:tmpl w:val="B3BE3752"/>
    <w:lvl w:ilvl="0" w:tplc="DCB46C36">
      <w:start w:val="1"/>
      <w:numFmt w:val="decimal"/>
      <w:lvlText w:val="%1."/>
      <w:lvlJc w:val="left"/>
      <w:pPr>
        <w:ind w:left="720" w:hanging="360"/>
      </w:pPr>
      <w:rPr>
        <w:rFonts w:ascii="Arial" w:hAnsi="Calibri Light" w:hint="default"/>
        <w:color w:val="BF5A14"/>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B434B4"/>
    <w:multiLevelType w:val="hybridMultilevel"/>
    <w:tmpl w:val="2FC88F30"/>
    <w:lvl w:ilvl="0" w:tplc="0409000F">
      <w:start w:val="1"/>
      <w:numFmt w:val="decimal"/>
      <w:lvlText w:val="%1."/>
      <w:lvlJc w:val="left"/>
      <w:pPr>
        <w:ind w:left="933" w:hanging="360"/>
      </w:p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DF2"/>
    <w:rsid w:val="000046F1"/>
    <w:rsid w:val="00005D5C"/>
    <w:rsid w:val="000066E5"/>
    <w:rsid w:val="0002244B"/>
    <w:rsid w:val="00031472"/>
    <w:rsid w:val="00043ABA"/>
    <w:rsid w:val="00055832"/>
    <w:rsid w:val="00056365"/>
    <w:rsid w:val="00062B41"/>
    <w:rsid w:val="00070F01"/>
    <w:rsid w:val="00073B6B"/>
    <w:rsid w:val="00084C1F"/>
    <w:rsid w:val="00097C21"/>
    <w:rsid w:val="000A5FE3"/>
    <w:rsid w:val="000B0382"/>
    <w:rsid w:val="000B03D9"/>
    <w:rsid w:val="000B52ED"/>
    <w:rsid w:val="000C6B99"/>
    <w:rsid w:val="000E294E"/>
    <w:rsid w:val="000E4F53"/>
    <w:rsid w:val="000F23CB"/>
    <w:rsid w:val="000F66C8"/>
    <w:rsid w:val="00102831"/>
    <w:rsid w:val="00117959"/>
    <w:rsid w:val="0016297B"/>
    <w:rsid w:val="001709A0"/>
    <w:rsid w:val="0017692B"/>
    <w:rsid w:val="00196D8F"/>
    <w:rsid w:val="001C0237"/>
    <w:rsid w:val="001D48DD"/>
    <w:rsid w:val="001D5D75"/>
    <w:rsid w:val="001D716F"/>
    <w:rsid w:val="001F48BE"/>
    <w:rsid w:val="001F6A27"/>
    <w:rsid w:val="0020134B"/>
    <w:rsid w:val="00205884"/>
    <w:rsid w:val="00211B24"/>
    <w:rsid w:val="00217F3F"/>
    <w:rsid w:val="002214DB"/>
    <w:rsid w:val="00225604"/>
    <w:rsid w:val="0023093A"/>
    <w:rsid w:val="00241B23"/>
    <w:rsid w:val="0024545A"/>
    <w:rsid w:val="002C0264"/>
    <w:rsid w:val="002C4FBE"/>
    <w:rsid w:val="002D496E"/>
    <w:rsid w:val="002E093F"/>
    <w:rsid w:val="0031324D"/>
    <w:rsid w:val="00330E01"/>
    <w:rsid w:val="0034163E"/>
    <w:rsid w:val="00342F7D"/>
    <w:rsid w:val="00344CF9"/>
    <w:rsid w:val="003632E0"/>
    <w:rsid w:val="003664A4"/>
    <w:rsid w:val="0037298D"/>
    <w:rsid w:val="00387515"/>
    <w:rsid w:val="003A42FC"/>
    <w:rsid w:val="003E02D1"/>
    <w:rsid w:val="003E422E"/>
    <w:rsid w:val="003F0D68"/>
    <w:rsid w:val="00404509"/>
    <w:rsid w:val="004378C8"/>
    <w:rsid w:val="004430A3"/>
    <w:rsid w:val="00450F4B"/>
    <w:rsid w:val="004529AD"/>
    <w:rsid w:val="0045428B"/>
    <w:rsid w:val="00483D30"/>
    <w:rsid w:val="00485761"/>
    <w:rsid w:val="004B0E41"/>
    <w:rsid w:val="004B2CE8"/>
    <w:rsid w:val="004B536D"/>
    <w:rsid w:val="004E1534"/>
    <w:rsid w:val="004E3A75"/>
    <w:rsid w:val="004E52ED"/>
    <w:rsid w:val="00503AFB"/>
    <w:rsid w:val="005536FB"/>
    <w:rsid w:val="00557490"/>
    <w:rsid w:val="0057347C"/>
    <w:rsid w:val="00582B56"/>
    <w:rsid w:val="005830A8"/>
    <w:rsid w:val="005917F8"/>
    <w:rsid w:val="00592524"/>
    <w:rsid w:val="00593C50"/>
    <w:rsid w:val="005A048B"/>
    <w:rsid w:val="005A53F2"/>
    <w:rsid w:val="005A6748"/>
    <w:rsid w:val="005B44C7"/>
    <w:rsid w:val="005D1219"/>
    <w:rsid w:val="005D37B7"/>
    <w:rsid w:val="005E5EDF"/>
    <w:rsid w:val="005F566D"/>
    <w:rsid w:val="00607655"/>
    <w:rsid w:val="006113C8"/>
    <w:rsid w:val="00617905"/>
    <w:rsid w:val="006269DD"/>
    <w:rsid w:val="006348CE"/>
    <w:rsid w:val="00653089"/>
    <w:rsid w:val="00654ECA"/>
    <w:rsid w:val="006556E0"/>
    <w:rsid w:val="00660A9A"/>
    <w:rsid w:val="00673E36"/>
    <w:rsid w:val="00692D52"/>
    <w:rsid w:val="006B7558"/>
    <w:rsid w:val="006C572E"/>
    <w:rsid w:val="006D0C7C"/>
    <w:rsid w:val="006D58E6"/>
    <w:rsid w:val="006E523C"/>
    <w:rsid w:val="006F176E"/>
    <w:rsid w:val="006F60A7"/>
    <w:rsid w:val="0070162C"/>
    <w:rsid w:val="00724DF2"/>
    <w:rsid w:val="00727A0D"/>
    <w:rsid w:val="00731173"/>
    <w:rsid w:val="00754915"/>
    <w:rsid w:val="00766109"/>
    <w:rsid w:val="007A0F16"/>
    <w:rsid w:val="007C3BB3"/>
    <w:rsid w:val="007D544C"/>
    <w:rsid w:val="007F4F04"/>
    <w:rsid w:val="0081242B"/>
    <w:rsid w:val="008467CC"/>
    <w:rsid w:val="00862DE6"/>
    <w:rsid w:val="008640A4"/>
    <w:rsid w:val="00867702"/>
    <w:rsid w:val="00874B39"/>
    <w:rsid w:val="008B367B"/>
    <w:rsid w:val="008B4746"/>
    <w:rsid w:val="008D0017"/>
    <w:rsid w:val="008F1D03"/>
    <w:rsid w:val="008F7043"/>
    <w:rsid w:val="00907E6D"/>
    <w:rsid w:val="00914EB9"/>
    <w:rsid w:val="00921B91"/>
    <w:rsid w:val="00922F31"/>
    <w:rsid w:val="00923EFB"/>
    <w:rsid w:val="009261C9"/>
    <w:rsid w:val="0093176D"/>
    <w:rsid w:val="00933782"/>
    <w:rsid w:val="00954ACD"/>
    <w:rsid w:val="00957175"/>
    <w:rsid w:val="00957E78"/>
    <w:rsid w:val="0096098E"/>
    <w:rsid w:val="0097547B"/>
    <w:rsid w:val="00981A74"/>
    <w:rsid w:val="00997E1E"/>
    <w:rsid w:val="009A2C61"/>
    <w:rsid w:val="009A39E7"/>
    <w:rsid w:val="009B5F04"/>
    <w:rsid w:val="009F175D"/>
    <w:rsid w:val="00A029E9"/>
    <w:rsid w:val="00A226E9"/>
    <w:rsid w:val="00A5358C"/>
    <w:rsid w:val="00A54060"/>
    <w:rsid w:val="00A607F5"/>
    <w:rsid w:val="00A746B6"/>
    <w:rsid w:val="00AC0A2F"/>
    <w:rsid w:val="00AC10E9"/>
    <w:rsid w:val="00AD3F2A"/>
    <w:rsid w:val="00B05FB5"/>
    <w:rsid w:val="00B0670B"/>
    <w:rsid w:val="00B11C39"/>
    <w:rsid w:val="00B21808"/>
    <w:rsid w:val="00B256A0"/>
    <w:rsid w:val="00B40C3C"/>
    <w:rsid w:val="00B66718"/>
    <w:rsid w:val="00B851D2"/>
    <w:rsid w:val="00B91E33"/>
    <w:rsid w:val="00BA0D3F"/>
    <w:rsid w:val="00BB1A21"/>
    <w:rsid w:val="00BF4B4F"/>
    <w:rsid w:val="00C42006"/>
    <w:rsid w:val="00C43D49"/>
    <w:rsid w:val="00C762E8"/>
    <w:rsid w:val="00CA40F2"/>
    <w:rsid w:val="00CB346A"/>
    <w:rsid w:val="00CB4E29"/>
    <w:rsid w:val="00CC718F"/>
    <w:rsid w:val="00CE0F91"/>
    <w:rsid w:val="00CE3340"/>
    <w:rsid w:val="00CE3536"/>
    <w:rsid w:val="00CE36F4"/>
    <w:rsid w:val="00CE4BB5"/>
    <w:rsid w:val="00CF174B"/>
    <w:rsid w:val="00CF30BD"/>
    <w:rsid w:val="00D01593"/>
    <w:rsid w:val="00D02947"/>
    <w:rsid w:val="00D320B4"/>
    <w:rsid w:val="00D33A33"/>
    <w:rsid w:val="00D341B6"/>
    <w:rsid w:val="00D34803"/>
    <w:rsid w:val="00D74453"/>
    <w:rsid w:val="00D92912"/>
    <w:rsid w:val="00D935D1"/>
    <w:rsid w:val="00D960FB"/>
    <w:rsid w:val="00DD1100"/>
    <w:rsid w:val="00DE4419"/>
    <w:rsid w:val="00DE62A0"/>
    <w:rsid w:val="00DE744E"/>
    <w:rsid w:val="00DF1D66"/>
    <w:rsid w:val="00DF36CD"/>
    <w:rsid w:val="00DF45F6"/>
    <w:rsid w:val="00E1228C"/>
    <w:rsid w:val="00E31FF5"/>
    <w:rsid w:val="00E36D9D"/>
    <w:rsid w:val="00E43A3F"/>
    <w:rsid w:val="00E56B79"/>
    <w:rsid w:val="00E84CAF"/>
    <w:rsid w:val="00E863BA"/>
    <w:rsid w:val="00EC7856"/>
    <w:rsid w:val="00ED1C18"/>
    <w:rsid w:val="00ED3FF4"/>
    <w:rsid w:val="00EE2FFA"/>
    <w:rsid w:val="00EF03C5"/>
    <w:rsid w:val="00EF23EF"/>
    <w:rsid w:val="00EF34EC"/>
    <w:rsid w:val="00F030FB"/>
    <w:rsid w:val="00F12C22"/>
    <w:rsid w:val="00F16DB8"/>
    <w:rsid w:val="00F425C5"/>
    <w:rsid w:val="00F5274D"/>
    <w:rsid w:val="00F572B2"/>
    <w:rsid w:val="00F65247"/>
    <w:rsid w:val="00F66D6A"/>
    <w:rsid w:val="00F758A1"/>
    <w:rsid w:val="00F80EAD"/>
    <w:rsid w:val="00FC5C4E"/>
    <w:rsid w:val="00FD2C04"/>
    <w:rsid w:val="00FE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D341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41B6"/>
    <w:rPr>
      <w:rFonts w:asciiTheme="majorHAnsi" w:eastAsiaTheme="majorEastAsia" w:hAnsiTheme="majorHAnsi" w:cstheme="majorBidi"/>
      <w:b/>
      <w:bCs/>
      <w:color w:val="4F81BD" w:themeColor="accent1"/>
      <w:sz w:val="26"/>
      <w:szCs w:val="26"/>
    </w:rPr>
  </w:style>
  <w:style w:type="character" w:styleId="Hyperlink">
    <w:name w:val="Hyperlink"/>
    <w:unhideWhenUsed/>
    <w:rsid w:val="00C762E8"/>
    <w:rPr>
      <w:color w:val="0000FF"/>
      <w:u w:val="single"/>
    </w:rPr>
  </w:style>
  <w:style w:type="paragraph" w:styleId="Header">
    <w:name w:val="header"/>
    <w:basedOn w:val="Normal"/>
    <w:link w:val="HeaderChar"/>
    <w:uiPriority w:val="99"/>
    <w:unhideWhenUsed/>
    <w:rsid w:val="00D74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53"/>
    <w:rPr>
      <w:rFonts w:ascii="Calibri" w:eastAsia="Calibri" w:hAnsi="Calibri" w:cs="Times New Roman"/>
    </w:rPr>
  </w:style>
  <w:style w:type="paragraph" w:styleId="Footer">
    <w:name w:val="footer"/>
    <w:basedOn w:val="Normal"/>
    <w:link w:val="FooterChar"/>
    <w:uiPriority w:val="99"/>
    <w:unhideWhenUsed/>
    <w:rsid w:val="00D74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5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D341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41B6"/>
    <w:rPr>
      <w:rFonts w:asciiTheme="majorHAnsi" w:eastAsiaTheme="majorEastAsia" w:hAnsiTheme="majorHAnsi" w:cstheme="majorBidi"/>
      <w:b/>
      <w:bCs/>
      <w:color w:val="4F81BD" w:themeColor="accent1"/>
      <w:sz w:val="26"/>
      <w:szCs w:val="26"/>
    </w:rPr>
  </w:style>
  <w:style w:type="character" w:styleId="Hyperlink">
    <w:name w:val="Hyperlink"/>
    <w:unhideWhenUsed/>
    <w:rsid w:val="00C762E8"/>
    <w:rPr>
      <w:color w:val="0000FF"/>
      <w:u w:val="single"/>
    </w:rPr>
  </w:style>
  <w:style w:type="paragraph" w:styleId="Header">
    <w:name w:val="header"/>
    <w:basedOn w:val="Normal"/>
    <w:link w:val="HeaderChar"/>
    <w:uiPriority w:val="99"/>
    <w:unhideWhenUsed/>
    <w:rsid w:val="00D74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53"/>
    <w:rPr>
      <w:rFonts w:ascii="Calibri" w:eastAsia="Calibri" w:hAnsi="Calibri" w:cs="Times New Roman"/>
    </w:rPr>
  </w:style>
  <w:style w:type="paragraph" w:styleId="Footer">
    <w:name w:val="footer"/>
    <w:basedOn w:val="Normal"/>
    <w:link w:val="FooterChar"/>
    <w:uiPriority w:val="99"/>
    <w:unhideWhenUsed/>
    <w:rsid w:val="00D74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5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367322">
      <w:bodyDiv w:val="1"/>
      <w:marLeft w:val="0"/>
      <w:marRight w:val="0"/>
      <w:marTop w:val="0"/>
      <w:marBottom w:val="0"/>
      <w:divBdr>
        <w:top w:val="none" w:sz="0" w:space="0" w:color="auto"/>
        <w:left w:val="none" w:sz="0" w:space="0" w:color="auto"/>
        <w:bottom w:val="none" w:sz="0" w:space="0" w:color="auto"/>
        <w:right w:val="none" w:sz="0" w:space="0" w:color="auto"/>
      </w:divBdr>
    </w:div>
    <w:div w:id="1121611105">
      <w:bodyDiv w:val="1"/>
      <w:marLeft w:val="0"/>
      <w:marRight w:val="0"/>
      <w:marTop w:val="0"/>
      <w:marBottom w:val="0"/>
      <w:divBdr>
        <w:top w:val="none" w:sz="0" w:space="0" w:color="auto"/>
        <w:left w:val="none" w:sz="0" w:space="0" w:color="auto"/>
        <w:bottom w:val="none" w:sz="0" w:space="0" w:color="auto"/>
        <w:right w:val="none" w:sz="0" w:space="0" w:color="auto"/>
      </w:divBdr>
    </w:div>
    <w:div w:id="1641575057">
      <w:bodyDiv w:val="1"/>
      <w:marLeft w:val="0"/>
      <w:marRight w:val="0"/>
      <w:marTop w:val="0"/>
      <w:marBottom w:val="0"/>
      <w:divBdr>
        <w:top w:val="none" w:sz="0" w:space="0" w:color="auto"/>
        <w:left w:val="none" w:sz="0" w:space="0" w:color="auto"/>
        <w:bottom w:val="none" w:sz="0" w:space="0" w:color="auto"/>
        <w:right w:val="none" w:sz="0" w:space="0" w:color="auto"/>
      </w:divBdr>
    </w:div>
    <w:div w:id="1697808327">
      <w:bodyDiv w:val="1"/>
      <w:marLeft w:val="0"/>
      <w:marRight w:val="0"/>
      <w:marTop w:val="0"/>
      <w:marBottom w:val="0"/>
      <w:divBdr>
        <w:top w:val="none" w:sz="0" w:space="0" w:color="auto"/>
        <w:left w:val="none" w:sz="0" w:space="0" w:color="auto"/>
        <w:bottom w:val="none" w:sz="0" w:space="0" w:color="auto"/>
        <w:right w:val="none" w:sz="0" w:space="0" w:color="auto"/>
      </w:divBdr>
    </w:div>
    <w:div w:id="213995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bayuhasmamaw@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tif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30F0051AE7E4552AF395BE4BA386F20"/>
        <w:category>
          <w:name w:val="General"/>
          <w:gallery w:val="placeholder"/>
        </w:category>
        <w:types>
          <w:type w:val="bbPlcHdr"/>
        </w:types>
        <w:behaviors>
          <w:behavior w:val="content"/>
        </w:behaviors>
        <w:guid w:val="{1FF35C54-6BC9-4DAE-9DD1-A9DAEB2BB824}"/>
      </w:docPartPr>
      <w:docPartBody>
        <w:p w:rsidR="00D44861" w:rsidRDefault="00752A0E" w:rsidP="00752A0E">
          <w:pPr>
            <w:pStyle w:val="130F0051AE7E4552AF395BE4BA386F20"/>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A0E"/>
    <w:rsid w:val="00037875"/>
    <w:rsid w:val="00501F4A"/>
    <w:rsid w:val="00752A0E"/>
    <w:rsid w:val="009F5F8D"/>
    <w:rsid w:val="00AF2753"/>
    <w:rsid w:val="00D4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0F0051AE7E4552AF395BE4BA386F20">
    <w:name w:val="130F0051AE7E4552AF395BE4BA386F20"/>
    <w:rsid w:val="00752A0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0F0051AE7E4552AF395BE4BA386F20">
    <w:name w:val="130F0051AE7E4552AF395BE4BA386F20"/>
    <w:rsid w:val="00752A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79F0E-15B6-44F9-A92F-74A73253F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Science and Technology</dc:title>
  <dc:creator>DEll</dc:creator>
  <cp:lastModifiedBy>BA</cp:lastModifiedBy>
  <cp:revision>11</cp:revision>
  <dcterms:created xsi:type="dcterms:W3CDTF">2022-02-14T15:14:00Z</dcterms:created>
  <dcterms:modified xsi:type="dcterms:W3CDTF">2022-02-21T09:29:00Z</dcterms:modified>
</cp:coreProperties>
</file>