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F30" w:rsidRDefault="005B3F30" w:rsidP="005B3F3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Sustained </w:t>
      </w:r>
      <w:r w:rsidR="00942344">
        <w:rPr>
          <w:rFonts w:ascii="Times New Roman" w:hAnsi="Times New Roman" w:cs="Times New Roman"/>
          <w:b/>
          <w:bCs/>
          <w:sz w:val="24"/>
          <w:szCs w:val="24"/>
        </w:rPr>
        <w:t>growth in horticulture</w:t>
      </w:r>
      <w:r>
        <w:rPr>
          <w:rFonts w:ascii="Times New Roman" w:hAnsi="Times New Roman" w:cs="Times New Roman"/>
          <w:b/>
          <w:bCs/>
          <w:sz w:val="24"/>
          <w:szCs w:val="24"/>
        </w:rPr>
        <w:t xml:space="preserve"> made India a Global Leader in Micro Irrigation</w:t>
      </w:r>
      <w:r w:rsidR="00647626">
        <w:rPr>
          <w:rFonts w:ascii="Times New Roman" w:hAnsi="Times New Roman" w:cs="Times New Roman"/>
          <w:b/>
          <w:bCs/>
          <w:sz w:val="24"/>
          <w:szCs w:val="24"/>
        </w:rPr>
        <w:t>, besides substantially improving nutritional requirement of its population</w:t>
      </w:r>
    </w:p>
    <w:p w:rsidR="005B3F30" w:rsidRDefault="005B3F30" w:rsidP="005B3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 B. S. Rajput</w:t>
      </w:r>
    </w:p>
    <w:p w:rsidR="005B3F30" w:rsidRDefault="005B3F30" w:rsidP="005B3F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Emeritus Scientist, Water Technology Centre, </w:t>
      </w:r>
    </w:p>
    <w:p w:rsidR="005B3F30" w:rsidRDefault="005B3F30" w:rsidP="005B3F30">
      <w:pPr>
        <w:spacing w:after="0" w:line="240" w:lineRule="auto"/>
        <w:jc w:val="center"/>
        <w:rPr>
          <w:rFonts w:ascii="Times New Roman" w:hAnsi="Times New Roman" w:cs="Times New Roman"/>
          <w:b/>
          <w:bCs/>
          <w:sz w:val="24"/>
          <w:szCs w:val="24"/>
        </w:rPr>
      </w:pPr>
      <w:r>
        <w:rPr>
          <w:rFonts w:ascii="Times New Roman" w:hAnsi="Times New Roman" w:cs="Times New Roman"/>
          <w:sz w:val="24"/>
          <w:szCs w:val="24"/>
        </w:rPr>
        <w:t>Indian Agricultural Research Institute, New Delhi - 110012</w:t>
      </w:r>
    </w:p>
    <w:p w:rsidR="005B3F30" w:rsidRDefault="005B3F30" w:rsidP="005B3F30">
      <w:pPr>
        <w:spacing w:after="0" w:line="360" w:lineRule="auto"/>
        <w:jc w:val="center"/>
        <w:rPr>
          <w:rFonts w:ascii="Times New Roman" w:hAnsi="Times New Roman" w:cs="Times New Roman"/>
          <w:b/>
          <w:bCs/>
          <w:sz w:val="24"/>
          <w:szCs w:val="24"/>
        </w:rPr>
      </w:pPr>
    </w:p>
    <w:p w:rsidR="005B3F30" w:rsidRDefault="005B3F30" w:rsidP="005B3F30">
      <w:pPr>
        <w:spacing w:line="360" w:lineRule="auto"/>
        <w:jc w:val="center"/>
        <w:rPr>
          <w:rFonts w:ascii="Times New Roman" w:hAnsi="Times New Roman" w:cs="Times New Roman"/>
          <w:sz w:val="24"/>
          <w:szCs w:val="24"/>
        </w:rPr>
      </w:pPr>
      <w:r>
        <w:rPr>
          <w:rFonts w:ascii="Times New Roman" w:hAnsi="Times New Roman" w:cs="Times New Roman"/>
          <w:b/>
          <w:sz w:val="24"/>
          <w:szCs w:val="24"/>
        </w:rPr>
        <w:t>Abstract</w:t>
      </w:r>
    </w:p>
    <w:p w:rsidR="005B3F30" w:rsidRDefault="005B3F30" w:rsidP="005B3F30">
      <w:pPr>
        <w:ind w:left="567" w:right="543"/>
        <w:jc w:val="both"/>
        <w:rPr>
          <w:rFonts w:ascii="Times New Roman" w:hAnsi="Times New Roman" w:cs="Times New Roman"/>
          <w:sz w:val="24"/>
          <w:szCs w:val="24"/>
        </w:rPr>
      </w:pPr>
      <w:r>
        <w:rPr>
          <w:rFonts w:ascii="Times New Roman" w:hAnsi="Times New Roman" w:cs="Times New Roman"/>
          <w:sz w:val="24"/>
          <w:szCs w:val="24"/>
        </w:rPr>
        <w:t xml:space="preserve">Indian green revolution in early seventies of the last century made India not only a self sufficient nation in food grains but also enabled it to export to other countries. But soon after realization started that in the interest of maximizing food grain production we have over stressed our natural resources of soil and water. </w:t>
      </w:r>
      <w:r w:rsidR="00647626">
        <w:rPr>
          <w:rFonts w:ascii="Times New Roman" w:hAnsi="Times New Roman" w:cs="Times New Roman"/>
          <w:sz w:val="24"/>
          <w:szCs w:val="24"/>
        </w:rPr>
        <w:t xml:space="preserve">Also horticulture sector was progressively ignored resulting in increased nutritional supply to a mainly vegetarian society. </w:t>
      </w:r>
      <w:r>
        <w:rPr>
          <w:rFonts w:ascii="Times New Roman" w:hAnsi="Times New Roman" w:cs="Times New Roman"/>
          <w:sz w:val="24"/>
          <w:szCs w:val="24"/>
        </w:rPr>
        <w:t xml:space="preserve">This opened up a new thought process of sustainability of use of natural resources. Increase in efficiency of utilization of natural resources became the favourite topic for researchers, policy makers and other stake holders in early eighties. Diversification of agriculture particularly encouragement to increasing horticultural production to meet the nutritional requirements of the largely vegetarian population in the country came to the focus of the policy makers. Government of India through its different initiatives supported by appropriate need based dynamic policies for promoting horticulture in general and micro irrigation in particular resulted in quantum jump in horticulture production, surpassing the food grain production in the country, during the last year. Government of India followed a multi-pronged strategy for promotion of micro irrigation in the country. It included policy guidelines, offsetting its high initial cost partly by Government funding, developing research base and encouraging industry for production of quality micro irrigation equipments locally. The real cause of success was the dynamism in Government policies to match the need of the time for promoting water saving strategies and simultaneously enhancing production of fruits and vegetables through National Horticulture Mission, Horticulture Board and Mission for Integrated Development of Horticulture. The article presents a detailed </w:t>
      </w:r>
      <w:r w:rsidR="00647626">
        <w:rPr>
          <w:rFonts w:ascii="Times New Roman" w:hAnsi="Times New Roman" w:cs="Times New Roman"/>
          <w:sz w:val="24"/>
          <w:szCs w:val="24"/>
        </w:rPr>
        <w:t>firsthand</w:t>
      </w:r>
      <w:r>
        <w:rPr>
          <w:rFonts w:ascii="Times New Roman" w:hAnsi="Times New Roman" w:cs="Times New Roman"/>
          <w:sz w:val="24"/>
          <w:szCs w:val="24"/>
        </w:rPr>
        <w:t xml:space="preserve"> account of the progress of micro irrigation in the country from its inception to the point of India becoming the country with the largest micro irrigated area in the world.</w:t>
      </w:r>
      <w:r w:rsidR="00647626">
        <w:rPr>
          <w:rFonts w:ascii="Times New Roman" w:hAnsi="Times New Roman" w:cs="Times New Roman"/>
          <w:sz w:val="24"/>
          <w:szCs w:val="24"/>
        </w:rPr>
        <w:t xml:space="preserve"> Consequent to increased horticulture production supplemented significantly the nutritional requirement of the population. </w:t>
      </w:r>
    </w:p>
    <w:p w:rsidR="005B3F30" w:rsidRDefault="005B3F30" w:rsidP="005B3F30">
      <w:pPr>
        <w:ind w:left="567" w:right="543"/>
        <w:jc w:val="both"/>
        <w:rPr>
          <w:rFonts w:ascii="Times New Roman" w:hAnsi="Times New Roman" w:cs="Times New Roman"/>
          <w:sz w:val="24"/>
          <w:szCs w:val="24"/>
        </w:rPr>
      </w:pPr>
      <w:r>
        <w:rPr>
          <w:rFonts w:ascii="Times New Roman" w:hAnsi="Times New Roman" w:cs="Times New Roman"/>
          <w:b/>
          <w:bCs/>
          <w:sz w:val="24"/>
          <w:szCs w:val="24"/>
        </w:rPr>
        <w:t>Key words</w:t>
      </w:r>
      <w:r>
        <w:rPr>
          <w:rFonts w:ascii="Times New Roman" w:hAnsi="Times New Roman" w:cs="Times New Roman"/>
          <w:sz w:val="24"/>
          <w:szCs w:val="24"/>
        </w:rPr>
        <w:t xml:space="preserve">: Government initiatives, </w:t>
      </w:r>
      <w:r w:rsidR="00647626">
        <w:rPr>
          <w:rFonts w:ascii="Times New Roman" w:hAnsi="Times New Roman" w:cs="Times New Roman"/>
          <w:sz w:val="24"/>
          <w:szCs w:val="24"/>
        </w:rPr>
        <w:t xml:space="preserve">Nutrition, </w:t>
      </w:r>
      <w:r>
        <w:rPr>
          <w:rFonts w:ascii="Times New Roman" w:hAnsi="Times New Roman" w:cs="Times New Roman"/>
          <w:sz w:val="24"/>
          <w:szCs w:val="24"/>
        </w:rPr>
        <w:t>Micro irrigation, Global leader</w:t>
      </w: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sz w:val="24"/>
          <w:szCs w:val="24"/>
        </w:rPr>
      </w:pPr>
    </w:p>
    <w:p w:rsidR="00EB5730" w:rsidRPr="009445D2" w:rsidRDefault="00EB5730" w:rsidP="00EB5730">
      <w:pPr>
        <w:spacing w:after="0" w:line="240" w:lineRule="auto"/>
        <w:jc w:val="both"/>
        <w:rPr>
          <w:rFonts w:ascii="Times New Roman" w:hAnsi="Times New Roman" w:cs="Times New Roman"/>
          <w:sz w:val="24"/>
          <w:szCs w:val="24"/>
        </w:rPr>
      </w:pPr>
    </w:p>
    <w:p w:rsidR="00EB5730" w:rsidRDefault="00EB5730" w:rsidP="00EB5730">
      <w:pPr>
        <w:spacing w:after="0" w:line="240" w:lineRule="auto"/>
        <w:jc w:val="both"/>
        <w:rPr>
          <w:rFonts w:ascii="Times New Roman" w:hAnsi="Times New Roman" w:cs="Times New Roman"/>
          <w:b/>
          <w:sz w:val="24"/>
          <w:szCs w:val="24"/>
        </w:rPr>
      </w:pPr>
      <w:r w:rsidRPr="00C81824">
        <w:rPr>
          <w:rFonts w:ascii="Times New Roman" w:hAnsi="Times New Roman" w:cs="Times New Roman"/>
          <w:b/>
          <w:noProof/>
          <w:lang w:eastAsia="en-IN" w:bidi="hi-IN"/>
        </w:rPr>
        <w:drawing>
          <wp:inline distT="0" distB="0" distL="0" distR="0">
            <wp:extent cx="736006" cy="854015"/>
            <wp:effectExtent l="19050" t="0" r="6944" b="0"/>
            <wp:docPr id="1" name="Picture 1" descr="C:\Users\Dr Neelam\Documents\TBS Rajput\PHOTO Rajp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Neelam\Documents\TBS Rajput\PHOTO Rajput.jpg"/>
                    <pic:cNvPicPr>
                      <a:picLocks noChangeAspect="1" noChangeArrowheads="1"/>
                    </pic:cNvPicPr>
                  </pic:nvPicPr>
                  <pic:blipFill>
                    <a:blip r:embed="rId5" cstate="print"/>
                    <a:srcRect l="24036" t="29155" r="50410" b="12807"/>
                    <a:stretch>
                      <a:fillRect/>
                    </a:stretch>
                  </pic:blipFill>
                  <pic:spPr bwMode="auto">
                    <a:xfrm>
                      <a:off x="0" y="0"/>
                      <a:ext cx="742364" cy="861393"/>
                    </a:xfrm>
                    <a:prstGeom prst="rect">
                      <a:avLst/>
                    </a:prstGeom>
                    <a:noFill/>
                    <a:ln w="9525">
                      <a:noFill/>
                      <a:miter lim="800000"/>
                      <a:headEnd/>
                      <a:tailEnd/>
                    </a:ln>
                  </pic:spPr>
                </pic:pic>
              </a:graphicData>
            </a:graphic>
          </wp:inline>
        </w:drawing>
      </w:r>
    </w:p>
    <w:p w:rsidR="00EB5730" w:rsidRPr="00C81824" w:rsidRDefault="00EB5730" w:rsidP="00EB5730">
      <w:pPr>
        <w:spacing w:after="0" w:line="240" w:lineRule="auto"/>
        <w:jc w:val="both"/>
        <w:rPr>
          <w:rFonts w:ascii="Times New Roman" w:hAnsi="Times New Roman" w:cs="Times New Roman"/>
          <w:b/>
          <w:sz w:val="24"/>
          <w:szCs w:val="24"/>
        </w:rPr>
      </w:pPr>
      <w:r w:rsidRPr="00C81824">
        <w:rPr>
          <w:rFonts w:ascii="Times New Roman" w:hAnsi="Times New Roman" w:cs="Times New Roman"/>
          <w:b/>
          <w:sz w:val="24"/>
          <w:szCs w:val="24"/>
        </w:rPr>
        <w:t>Biography</w:t>
      </w:r>
    </w:p>
    <w:p w:rsidR="00EB5730" w:rsidRDefault="00EB5730" w:rsidP="00EB5730">
      <w:pPr>
        <w:spacing w:after="0" w:line="240" w:lineRule="auto"/>
        <w:jc w:val="both"/>
        <w:rPr>
          <w:rFonts w:ascii="Times New Roman" w:hAnsi="Times New Roman" w:cs="Times New Roman"/>
        </w:rPr>
      </w:pPr>
      <w:r w:rsidRPr="009445D2">
        <w:rPr>
          <w:rFonts w:ascii="Times New Roman" w:hAnsi="Times New Roman" w:cs="Times New Roman"/>
        </w:rPr>
        <w:t xml:space="preserve">Dr. T B S Rajput is an Emeritus Scientist at Water Technology Centre, Indian Agricultural Research Institute, New Delhi, India. He has over forty years of experience of research and post graduate teaching in the field of Soil and Water Conservation Engineering. He is a </w:t>
      </w:r>
      <w:r>
        <w:rPr>
          <w:rFonts w:ascii="Times New Roman" w:hAnsi="Times New Roman" w:cs="Times New Roman"/>
        </w:rPr>
        <w:t xml:space="preserve">former Project Director and a </w:t>
      </w:r>
      <w:r w:rsidRPr="009445D2">
        <w:rPr>
          <w:rFonts w:ascii="Times New Roman" w:hAnsi="Times New Roman" w:cs="Times New Roman"/>
        </w:rPr>
        <w:t>scientist of national repute</w:t>
      </w:r>
      <w:r>
        <w:rPr>
          <w:rFonts w:ascii="Times New Roman" w:hAnsi="Times New Roman" w:cs="Times New Roman"/>
        </w:rPr>
        <w:t>. He</w:t>
      </w:r>
      <w:r w:rsidRPr="009445D2">
        <w:rPr>
          <w:rFonts w:ascii="Times New Roman" w:hAnsi="Times New Roman" w:cs="Times New Roman"/>
        </w:rPr>
        <w:t xml:space="preserve"> has published ten books and more than 200 research articles</w:t>
      </w:r>
      <w:r>
        <w:rPr>
          <w:rFonts w:ascii="Times New Roman" w:hAnsi="Times New Roman" w:cs="Times New Roman"/>
        </w:rPr>
        <w:t xml:space="preserve">. He has developed seven computer </w:t>
      </w:r>
      <w:proofErr w:type="spellStart"/>
      <w:r>
        <w:rPr>
          <w:rFonts w:ascii="Times New Roman" w:hAnsi="Times New Roman" w:cs="Times New Roman"/>
        </w:rPr>
        <w:t>softwares</w:t>
      </w:r>
      <w:proofErr w:type="spellEnd"/>
      <w:r>
        <w:rPr>
          <w:rFonts w:ascii="Times New Roman" w:hAnsi="Times New Roman" w:cs="Times New Roman"/>
        </w:rPr>
        <w:t xml:space="preserve"> on different aspects of agricultural water management. B</w:t>
      </w:r>
      <w:r w:rsidRPr="009445D2">
        <w:rPr>
          <w:rFonts w:ascii="Times New Roman" w:hAnsi="Times New Roman" w:cs="Times New Roman"/>
        </w:rPr>
        <w:t xml:space="preserve">esides </w:t>
      </w:r>
      <w:r>
        <w:rPr>
          <w:rFonts w:ascii="Times New Roman" w:hAnsi="Times New Roman" w:cs="Times New Roman"/>
        </w:rPr>
        <w:t>research, he has supervised more than twenty</w:t>
      </w:r>
      <w:r w:rsidRPr="009445D2">
        <w:rPr>
          <w:rFonts w:ascii="Times New Roman" w:hAnsi="Times New Roman" w:cs="Times New Roman"/>
        </w:rPr>
        <w:t xml:space="preserve"> post graduate research</w:t>
      </w:r>
      <w:r>
        <w:rPr>
          <w:rFonts w:ascii="Times New Roman" w:hAnsi="Times New Roman" w:cs="Times New Roman"/>
        </w:rPr>
        <w:t>es</w:t>
      </w:r>
      <w:r w:rsidRPr="009445D2">
        <w:rPr>
          <w:rFonts w:ascii="Times New Roman" w:hAnsi="Times New Roman" w:cs="Times New Roman"/>
        </w:rPr>
        <w:t xml:space="preserve">. </w:t>
      </w:r>
      <w:r>
        <w:rPr>
          <w:rFonts w:ascii="Times New Roman" w:hAnsi="Times New Roman" w:cs="Times New Roman"/>
        </w:rPr>
        <w:t xml:space="preserve">He was adjudged as the Best teacher by Indian Agricultural Research Institute and was awarded the best teacher by Indian Council of </w:t>
      </w:r>
      <w:proofErr w:type="spellStart"/>
      <w:r>
        <w:rPr>
          <w:rFonts w:ascii="Times New Roman" w:hAnsi="Times New Roman" w:cs="Times New Roman"/>
        </w:rPr>
        <w:t>Agricultral</w:t>
      </w:r>
      <w:proofErr w:type="spellEnd"/>
      <w:r>
        <w:rPr>
          <w:rFonts w:ascii="Times New Roman" w:hAnsi="Times New Roman" w:cs="Times New Roman"/>
        </w:rPr>
        <w:t xml:space="preserve"> Research. </w:t>
      </w:r>
      <w:r w:rsidRPr="009445D2">
        <w:rPr>
          <w:rFonts w:ascii="Times New Roman" w:hAnsi="Times New Roman" w:cs="Times New Roman"/>
        </w:rPr>
        <w:t xml:space="preserve">He has received many honours and awards </w:t>
      </w:r>
      <w:r>
        <w:rPr>
          <w:rFonts w:ascii="Times New Roman" w:hAnsi="Times New Roman" w:cs="Times New Roman"/>
        </w:rPr>
        <w:t xml:space="preserve">for research </w:t>
      </w:r>
      <w:r w:rsidRPr="009445D2">
        <w:rPr>
          <w:rFonts w:ascii="Times New Roman" w:hAnsi="Times New Roman" w:cs="Times New Roman"/>
        </w:rPr>
        <w:t xml:space="preserve">including </w:t>
      </w:r>
      <w:r>
        <w:rPr>
          <w:rFonts w:ascii="Times New Roman" w:hAnsi="Times New Roman" w:cs="Times New Roman"/>
        </w:rPr>
        <w:t xml:space="preserve">the prestigious </w:t>
      </w:r>
      <w:proofErr w:type="spellStart"/>
      <w:r w:rsidRPr="009445D2">
        <w:rPr>
          <w:rFonts w:ascii="Times New Roman" w:hAnsi="Times New Roman" w:cs="Times New Roman"/>
        </w:rPr>
        <w:t>Rafi</w:t>
      </w:r>
      <w:proofErr w:type="spellEnd"/>
      <w:r w:rsidRPr="009445D2">
        <w:rPr>
          <w:rFonts w:ascii="Times New Roman" w:hAnsi="Times New Roman" w:cs="Times New Roman"/>
        </w:rPr>
        <w:t xml:space="preserve"> Ahmed </w:t>
      </w:r>
      <w:proofErr w:type="spellStart"/>
      <w:r w:rsidRPr="009445D2">
        <w:rPr>
          <w:rFonts w:ascii="Times New Roman" w:hAnsi="Times New Roman" w:cs="Times New Roman"/>
        </w:rPr>
        <w:t>Kidwai</w:t>
      </w:r>
      <w:proofErr w:type="spellEnd"/>
      <w:r w:rsidRPr="009445D2">
        <w:rPr>
          <w:rFonts w:ascii="Times New Roman" w:hAnsi="Times New Roman" w:cs="Times New Roman"/>
        </w:rPr>
        <w:t xml:space="preserve"> Award, the highest award an Agricultur</w:t>
      </w:r>
      <w:r>
        <w:rPr>
          <w:rFonts w:ascii="Times New Roman" w:hAnsi="Times New Roman" w:cs="Times New Roman"/>
        </w:rPr>
        <w:t>al</w:t>
      </w:r>
      <w:r w:rsidRPr="009445D2">
        <w:rPr>
          <w:rFonts w:ascii="Times New Roman" w:hAnsi="Times New Roman" w:cs="Times New Roman"/>
        </w:rPr>
        <w:t xml:space="preserve"> Scientist can get in India. </w:t>
      </w:r>
      <w:r>
        <w:rPr>
          <w:rFonts w:ascii="Times New Roman" w:hAnsi="Times New Roman" w:cs="Times New Roman"/>
        </w:rPr>
        <w:t>He is widely travelled and is a Fellow of National Academy of Agricultural Sciences and six other National Scientific Societies in India.</w:t>
      </w:r>
    </w:p>
    <w:p w:rsidR="00EB5730" w:rsidRPr="009445D2" w:rsidRDefault="00EB5730" w:rsidP="00EB5730">
      <w:pPr>
        <w:spacing w:after="0" w:line="240" w:lineRule="auto"/>
        <w:jc w:val="both"/>
        <w:rPr>
          <w:rFonts w:ascii="Times New Roman" w:hAnsi="Times New Roman" w:cs="Times New Roman"/>
        </w:rPr>
      </w:pPr>
    </w:p>
    <w:p w:rsidR="00EB5730" w:rsidRDefault="00EB5730" w:rsidP="00EB5730">
      <w:pPr>
        <w:spacing w:after="0" w:line="240" w:lineRule="auto"/>
        <w:jc w:val="both"/>
        <w:rPr>
          <w:rFonts w:ascii="Times New Roman" w:hAnsi="Times New Roman" w:cs="Times New Roman"/>
          <w:b/>
        </w:rPr>
      </w:pPr>
      <w:r>
        <w:rPr>
          <w:rFonts w:ascii="Times New Roman" w:hAnsi="Times New Roman" w:cs="Times New Roman"/>
          <w:b/>
        </w:rPr>
        <w:t xml:space="preserve">Email:                                    </w:t>
      </w:r>
      <w:hyperlink r:id="rId6" w:history="1">
        <w:r w:rsidRPr="003C6FB7">
          <w:rPr>
            <w:rStyle w:val="Hyperlink"/>
            <w:rFonts w:ascii="Times New Roman" w:hAnsi="Times New Roman" w:cs="Times New Roman"/>
            <w:b/>
          </w:rPr>
          <w:t>tbsraj@yahoo.com</w:t>
        </w:r>
      </w:hyperlink>
      <w:r>
        <w:rPr>
          <w:rFonts w:ascii="Times New Roman" w:hAnsi="Times New Roman" w:cs="Times New Roman"/>
          <w:b/>
        </w:rPr>
        <w:t xml:space="preserve"> / </w:t>
      </w:r>
      <w:hyperlink r:id="rId7" w:history="1">
        <w:r w:rsidRPr="003C6FB7">
          <w:rPr>
            <w:rStyle w:val="Hyperlink"/>
            <w:rFonts w:ascii="Times New Roman" w:hAnsi="Times New Roman" w:cs="Times New Roman"/>
            <w:b/>
          </w:rPr>
          <w:t>tbsraj@iari.res.in</w:t>
        </w:r>
      </w:hyperlink>
      <w:r>
        <w:rPr>
          <w:rFonts w:ascii="Times New Roman" w:hAnsi="Times New Roman" w:cs="Times New Roman"/>
          <w:b/>
        </w:rPr>
        <w:t xml:space="preserve"> </w:t>
      </w:r>
    </w:p>
    <w:p w:rsidR="00EB5730" w:rsidRPr="009445D2" w:rsidRDefault="00EB5730" w:rsidP="00EB5730">
      <w:pPr>
        <w:spacing w:after="0" w:line="240" w:lineRule="auto"/>
        <w:jc w:val="both"/>
        <w:rPr>
          <w:rFonts w:ascii="Times New Roman" w:hAnsi="Times New Roman" w:cs="Times New Roman"/>
        </w:rPr>
      </w:pPr>
      <w:r w:rsidRPr="009445D2">
        <w:rPr>
          <w:rFonts w:ascii="Times New Roman" w:hAnsi="Times New Roman" w:cs="Times New Roman"/>
          <w:b/>
        </w:rPr>
        <w:t xml:space="preserve">Full </w:t>
      </w:r>
      <w:r>
        <w:rPr>
          <w:rFonts w:ascii="Times New Roman" w:hAnsi="Times New Roman" w:cs="Times New Roman"/>
          <w:b/>
        </w:rPr>
        <w:t>n</w:t>
      </w:r>
      <w:r w:rsidRPr="009445D2">
        <w:rPr>
          <w:rFonts w:ascii="Times New Roman" w:hAnsi="Times New Roman" w:cs="Times New Roman"/>
          <w:b/>
        </w:rPr>
        <w:t>ame</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Dr. </w:t>
      </w:r>
      <w:proofErr w:type="spellStart"/>
      <w:r w:rsidRPr="009445D2">
        <w:rPr>
          <w:rFonts w:ascii="Times New Roman" w:hAnsi="Times New Roman" w:cs="Times New Roman"/>
        </w:rPr>
        <w:t>Thakur</w:t>
      </w:r>
      <w:proofErr w:type="spellEnd"/>
      <w:r w:rsidRPr="009445D2">
        <w:rPr>
          <w:rFonts w:ascii="Times New Roman" w:hAnsi="Times New Roman" w:cs="Times New Roman"/>
        </w:rPr>
        <w:t xml:space="preserve"> </w:t>
      </w:r>
      <w:proofErr w:type="spellStart"/>
      <w:r w:rsidRPr="009445D2">
        <w:rPr>
          <w:rFonts w:ascii="Times New Roman" w:hAnsi="Times New Roman" w:cs="Times New Roman"/>
        </w:rPr>
        <w:t>Bahadur</w:t>
      </w:r>
      <w:proofErr w:type="spellEnd"/>
      <w:r w:rsidRPr="009445D2">
        <w:rPr>
          <w:rFonts w:ascii="Times New Roman" w:hAnsi="Times New Roman" w:cs="Times New Roman"/>
        </w:rPr>
        <w:t xml:space="preserve"> Singh Rajput</w:t>
      </w:r>
    </w:p>
    <w:p w:rsidR="00EB5730" w:rsidRPr="009445D2" w:rsidRDefault="00EB5730" w:rsidP="00EB5730">
      <w:pPr>
        <w:spacing w:after="0" w:line="240" w:lineRule="auto"/>
        <w:jc w:val="both"/>
        <w:rPr>
          <w:rFonts w:ascii="Times New Roman" w:hAnsi="Times New Roman" w:cs="Times New Roman"/>
        </w:rPr>
      </w:pPr>
      <w:r w:rsidRPr="009445D2">
        <w:rPr>
          <w:rFonts w:ascii="Times New Roman" w:hAnsi="Times New Roman" w:cs="Times New Roman"/>
          <w:b/>
        </w:rPr>
        <w:t xml:space="preserve">Contact </w:t>
      </w:r>
      <w:r>
        <w:rPr>
          <w:rFonts w:ascii="Times New Roman" w:hAnsi="Times New Roman" w:cs="Times New Roman"/>
          <w:b/>
        </w:rPr>
        <w:t>n</w:t>
      </w:r>
      <w:r w:rsidRPr="009445D2">
        <w:rPr>
          <w:rFonts w:ascii="Times New Roman" w:hAnsi="Times New Roman" w:cs="Times New Roman"/>
          <w:b/>
        </w:rPr>
        <w:t>umber</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 </w:t>
      </w:r>
      <w:r>
        <w:rPr>
          <w:rFonts w:ascii="Times New Roman" w:hAnsi="Times New Roman" w:cs="Times New Roman"/>
        </w:rPr>
        <w:t xml:space="preserve">  </w:t>
      </w:r>
      <w:r w:rsidRPr="009445D2">
        <w:rPr>
          <w:rFonts w:ascii="Times New Roman" w:hAnsi="Times New Roman" w:cs="Times New Roman"/>
        </w:rPr>
        <w:t xml:space="preserve"> Tel/ Fax 91 11 25848703</w:t>
      </w:r>
      <w:proofErr w:type="gramStart"/>
      <w:r w:rsidRPr="009445D2">
        <w:rPr>
          <w:rFonts w:ascii="Times New Roman" w:hAnsi="Times New Roman" w:cs="Times New Roman"/>
        </w:rPr>
        <w:t>/  (</w:t>
      </w:r>
      <w:proofErr w:type="gramEnd"/>
      <w:r w:rsidRPr="009445D2">
        <w:rPr>
          <w:rFonts w:ascii="Times New Roman" w:hAnsi="Times New Roman" w:cs="Times New Roman"/>
        </w:rPr>
        <w:t>M) 09810673101</w:t>
      </w:r>
    </w:p>
    <w:p w:rsidR="00EB5730" w:rsidRDefault="00EB5730" w:rsidP="00EB5730">
      <w:pPr>
        <w:spacing w:after="0" w:line="240" w:lineRule="auto"/>
        <w:jc w:val="both"/>
        <w:rPr>
          <w:rFonts w:ascii="Times New Roman" w:hAnsi="Times New Roman" w:cs="Times New Roman"/>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FD14BD" w:rsidRPr="00FD14BD" w:rsidRDefault="00FD14BD" w:rsidP="00FD14BD">
      <w:pPr>
        <w:spacing w:line="360" w:lineRule="auto"/>
        <w:jc w:val="both"/>
        <w:rPr>
          <w:rStyle w:val="Strong"/>
          <w:rFonts w:ascii="Times New Roman" w:hAnsi="Times New Roman" w:cs="Times New Roman"/>
          <w:color w:val="3C763D"/>
          <w:sz w:val="24"/>
          <w:szCs w:val="24"/>
        </w:rPr>
      </w:pPr>
      <w:r w:rsidRPr="00FD14BD">
        <w:rPr>
          <w:rStyle w:val="Strong"/>
          <w:rFonts w:ascii="Times New Roman" w:hAnsi="Times New Roman" w:cs="Times New Roman"/>
          <w:color w:val="3C763D"/>
          <w:sz w:val="24"/>
          <w:szCs w:val="24"/>
        </w:rPr>
        <w:t>MIDH</w:t>
      </w:r>
    </w:p>
    <w:p w:rsidR="00FD14BD" w:rsidRPr="00FD14BD" w:rsidRDefault="00FD14BD" w:rsidP="00FD14BD">
      <w:pPr>
        <w:spacing w:line="360" w:lineRule="auto"/>
        <w:jc w:val="both"/>
        <w:rPr>
          <w:rFonts w:ascii="Times New Roman" w:hAnsi="Times New Roman" w:cs="Times New Roman"/>
          <w:b/>
          <w:bCs/>
          <w:sz w:val="24"/>
          <w:szCs w:val="24"/>
        </w:rPr>
      </w:pPr>
      <w:r w:rsidRPr="00FD14BD">
        <w:rPr>
          <w:rStyle w:val="Strong"/>
          <w:rFonts w:ascii="Times New Roman" w:hAnsi="Times New Roman" w:cs="Times New Roman"/>
          <w:color w:val="3C763D"/>
          <w:sz w:val="24"/>
          <w:szCs w:val="24"/>
        </w:rPr>
        <w:t>  Mission for Integrated Development of Horticulture (MIDH</w:t>
      </w:r>
      <w:r w:rsidRPr="00FD14BD">
        <w:rPr>
          <w:rStyle w:val="Strong"/>
          <w:rFonts w:ascii="Times New Roman" w:hAnsi="Times New Roman" w:cs="Times New Roman"/>
          <w:color w:val="3C763D"/>
          <w:sz w:val="24"/>
          <w:szCs w:val="24"/>
          <w:shd w:val="clear" w:color="auto" w:fill="FFFFFF" w:themeFill="background1"/>
        </w:rPr>
        <w:t>)</w:t>
      </w:r>
      <w:r w:rsidRPr="00FD14BD">
        <w:rPr>
          <w:rFonts w:ascii="Times New Roman" w:hAnsi="Times New Roman" w:cs="Times New Roman"/>
          <w:color w:val="3C763D"/>
          <w:sz w:val="24"/>
          <w:szCs w:val="24"/>
          <w:shd w:val="clear" w:color="auto" w:fill="FFFFFF" w:themeFill="background1"/>
        </w:rPr>
        <w:t xml:space="preserve"> Mission for Integrated Development of Horticulture (MIDH) is a Centrally Sponsored Scheme for the holistic growth of the horticulture sector covering fruits, vegetables, root &amp; tuber crops, mushrooms, spices, flowers, aromatic plants, coconut, cashew, cocoa and bamboo. Under MIDH, Government of India (GOI) contributes 60%, of total outlay for developmental programmes in all the states except states in North East and Himalayas, 40% share is contributed by State Governments. In the case of North Eastern States and Himalayan States, GOI contributes 90%. In case of National Horticulture Board (NHB), Coconut Development Board (CDB), Central Institute for Horticulture (CIH), Nagaland and the National Level Agencies (NLA), GOI contributes 100%. MIDH also provides technical advice and administrative support to State Governments/ State Horticulture Missions (SHMs) for the Saffron Mission and other horticulture related activities </w:t>
      </w:r>
      <w:proofErr w:type="spellStart"/>
      <w:r w:rsidRPr="00FD14BD">
        <w:rPr>
          <w:rFonts w:ascii="Times New Roman" w:hAnsi="Times New Roman" w:cs="Times New Roman"/>
          <w:color w:val="3C763D"/>
          <w:sz w:val="24"/>
          <w:szCs w:val="24"/>
          <w:shd w:val="clear" w:color="auto" w:fill="FFFFFF" w:themeFill="background1"/>
        </w:rPr>
        <w:t>Rashtriya</w:t>
      </w:r>
      <w:proofErr w:type="spellEnd"/>
      <w:r w:rsidRPr="00FD14BD">
        <w:rPr>
          <w:rFonts w:ascii="Times New Roman" w:hAnsi="Times New Roman" w:cs="Times New Roman"/>
          <w:color w:val="3C763D"/>
          <w:sz w:val="24"/>
          <w:szCs w:val="24"/>
          <w:shd w:val="clear" w:color="auto" w:fill="FFFFFF" w:themeFill="background1"/>
        </w:rPr>
        <w:t xml:space="preserve"> </w:t>
      </w:r>
      <w:proofErr w:type="spellStart"/>
      <w:r w:rsidRPr="00FD14BD">
        <w:rPr>
          <w:rFonts w:ascii="Times New Roman" w:hAnsi="Times New Roman" w:cs="Times New Roman"/>
          <w:color w:val="3C763D"/>
          <w:sz w:val="24"/>
          <w:szCs w:val="24"/>
          <w:shd w:val="clear" w:color="auto" w:fill="FFFFFF" w:themeFill="background1"/>
        </w:rPr>
        <w:t>Krishi</w:t>
      </w:r>
      <w:proofErr w:type="spellEnd"/>
      <w:r w:rsidRPr="00FD14BD">
        <w:rPr>
          <w:rFonts w:ascii="Times New Roman" w:hAnsi="Times New Roman" w:cs="Times New Roman"/>
          <w:color w:val="3C763D"/>
          <w:sz w:val="24"/>
          <w:szCs w:val="24"/>
          <w:shd w:val="clear" w:color="auto" w:fill="FFFFFF" w:themeFill="background1"/>
        </w:rPr>
        <w:t xml:space="preserve"> </w:t>
      </w:r>
      <w:proofErr w:type="spellStart"/>
      <w:r w:rsidRPr="00FD14BD">
        <w:rPr>
          <w:rFonts w:ascii="Times New Roman" w:hAnsi="Times New Roman" w:cs="Times New Roman"/>
          <w:color w:val="3C763D"/>
          <w:sz w:val="24"/>
          <w:szCs w:val="24"/>
          <w:shd w:val="clear" w:color="auto" w:fill="FFFFFF" w:themeFill="background1"/>
        </w:rPr>
        <w:t>Vikas</w:t>
      </w:r>
      <w:proofErr w:type="spellEnd"/>
      <w:r w:rsidRPr="00FD14BD">
        <w:rPr>
          <w:rFonts w:ascii="Times New Roman" w:hAnsi="Times New Roman" w:cs="Times New Roman"/>
          <w:color w:val="3C763D"/>
          <w:sz w:val="24"/>
          <w:szCs w:val="24"/>
          <w:shd w:val="clear" w:color="auto" w:fill="FFFFFF" w:themeFill="background1"/>
        </w:rPr>
        <w:t xml:space="preserve"> </w:t>
      </w:r>
      <w:proofErr w:type="spellStart"/>
      <w:r w:rsidRPr="00FD14BD">
        <w:rPr>
          <w:rFonts w:ascii="Times New Roman" w:hAnsi="Times New Roman" w:cs="Times New Roman"/>
          <w:color w:val="3C763D"/>
          <w:sz w:val="24"/>
          <w:szCs w:val="24"/>
          <w:shd w:val="clear" w:color="auto" w:fill="FFFFFF" w:themeFill="background1"/>
        </w:rPr>
        <w:t>Yojana</w:t>
      </w:r>
      <w:proofErr w:type="spellEnd"/>
      <w:r w:rsidRPr="00FD14BD">
        <w:rPr>
          <w:rFonts w:ascii="Times New Roman" w:hAnsi="Times New Roman" w:cs="Times New Roman"/>
          <w:color w:val="3C763D"/>
          <w:sz w:val="24"/>
          <w:szCs w:val="24"/>
          <w:shd w:val="clear" w:color="auto" w:fill="FFFFFF" w:themeFill="background1"/>
        </w:rPr>
        <w:t xml:space="preserve"> (RKVY)/NMSA.</w:t>
      </w:r>
    </w:p>
    <w:p w:rsidR="00FD14BD" w:rsidRDefault="00FD14BD" w:rsidP="00EB5730">
      <w:pPr>
        <w:spacing w:line="360" w:lineRule="auto"/>
        <w:jc w:val="center"/>
        <w:rPr>
          <w:rFonts w:ascii="Times New Roman" w:hAnsi="Times New Roman" w:cs="Times New Roman"/>
          <w:b/>
          <w:bCs/>
          <w:sz w:val="24"/>
          <w:szCs w:val="24"/>
        </w:rPr>
      </w:pPr>
      <w:r>
        <w:rPr>
          <w:rFonts w:ascii="AvenirLTStd-Light" w:hAnsi="AvenirLTStd-Light"/>
          <w:b/>
          <w:bCs/>
          <w:i/>
          <w:iCs/>
          <w:color w:val="0F2233"/>
        </w:rPr>
        <w:t>Horticulture</w:t>
      </w:r>
      <w:r>
        <w:rPr>
          <w:rFonts w:ascii="AvenirLTStd-Light" w:hAnsi="AvenirLTStd-Light"/>
          <w:color w:val="0F2233"/>
          <w:shd w:val="clear" w:color="auto" w:fill="F1F1F1"/>
        </w:rPr>
        <w:t xml:space="preserve"> is the practical implementation of the science of botany in gardens inclusive of both the landscaping aspect of gardens and augmentation of the growth of different agricultural products of gardens like ornamental plants, fruits, flowers and vegetables. A horticulturist essentially conducts research and development on the above mentioned aspects of a garden to improve the quality as well as the quantity of the garden products.</w:t>
      </w:r>
    </w:p>
    <w:p w:rsidR="00FD14BD" w:rsidRDefault="00FD14BD" w:rsidP="00EB5730">
      <w:pPr>
        <w:spacing w:line="360" w:lineRule="auto"/>
        <w:jc w:val="center"/>
        <w:rPr>
          <w:rFonts w:ascii="Times New Roman" w:hAnsi="Times New Roman" w:cs="Times New Roman"/>
          <w:b/>
          <w:bCs/>
          <w:sz w:val="24"/>
          <w:szCs w:val="24"/>
        </w:rPr>
      </w:pP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Launched under the 10th Five Year Plan (2005-2006), the </w:t>
      </w:r>
      <w:r w:rsidRPr="00697DFF">
        <w:rPr>
          <w:rFonts w:ascii="AvenirLTStd-Light" w:eastAsia="Times New Roman" w:hAnsi="AvenirLTStd-Light" w:cs="Times New Roman"/>
          <w:b/>
          <w:bCs/>
          <w:i/>
          <w:iCs/>
          <w:color w:val="0F2233"/>
          <w:lang w:eastAsia="en-IN" w:bidi="hi-IN"/>
        </w:rPr>
        <w:t>National Horticulture Mission</w:t>
      </w:r>
      <w:r w:rsidRPr="00697DFF">
        <w:rPr>
          <w:rFonts w:ascii="AvenirLTStd-Light" w:eastAsia="Times New Roman" w:hAnsi="AvenirLTStd-Light" w:cs="Times New Roman"/>
          <w:color w:val="0F2233"/>
          <w:lang w:eastAsia="en-IN" w:bidi="hi-IN"/>
        </w:rPr>
        <w:t xml:space="preserve"> (NHM) was a program of the Government of India to promote horticulture in India with the following objectives:</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Enhance development of horticulture in our country and expanding related activities to the fullest so that maximum tapping of the horticultural resources is possible through the advanced growth of all such products namely crops, vegetables, fruits, spices, flowers and medicinal and aromatic plantations</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Implementation of an area specific approach for the comprehensive growth of the horticulture sector</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To increase the horticulture productions in general which in turn will reflect on the enhanced financial security and nutritional aspects of population engaged in different sectors of horticulture</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To enhance coordination and collaboration amongst the ongoing multiple programs with the common goal of development of the horticultural sector</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To enhance production of the horticultural sector through a successful combination of time tested practices and modern technologies in this field</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Horticultural sector is an employment intensive sector. The plans outlined in the NHM aimed at providing employment opportunities especially for the unemployed youths, not to mention inclusion of skilled and unskilled labour</w:t>
      </w:r>
    </w:p>
    <w:p w:rsidR="00697DFF" w:rsidRPr="00697DFF" w:rsidRDefault="00697DFF" w:rsidP="00697DFF">
      <w:pPr>
        <w:numPr>
          <w:ilvl w:val="0"/>
          <w:numId w:val="1"/>
        </w:numPr>
        <w:spacing w:after="0" w:line="240" w:lineRule="auto"/>
        <w:ind w:left="253"/>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lastRenderedPageBreak/>
        <w:t>The horticulture sector is also an export oriented sector. The overall development of this sector will also ensure an increase in exports from this sector</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b/>
          <w:bCs/>
          <w:color w:val="0F2233"/>
          <w:lang w:eastAsia="en-IN" w:bidi="hi-IN"/>
        </w:rPr>
        <w:t>Current ongoing activities under NHM:</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Since our country is an agriculture based country, the NHM so far has been an ongoing and pro farmers program which has successfully boosted the horticultural sector of our country. The NHM is also witnessing a lot of investitures to promote the said sector and also for damage control due to adverse weather conditions. One recent example is the approval of a grant of Rs 256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exclusively for the revitalization for the aridity stricken orchards in Maharashtra. The grant has been sanctioned by the Empowered Group of Ministers (</w:t>
      </w:r>
      <w:proofErr w:type="spellStart"/>
      <w:r w:rsidRPr="00697DFF">
        <w:rPr>
          <w:rFonts w:ascii="AvenirLTStd-Light" w:eastAsia="Times New Roman" w:hAnsi="AvenirLTStd-Light" w:cs="Times New Roman"/>
          <w:color w:val="0F2233"/>
          <w:lang w:eastAsia="en-IN" w:bidi="hi-IN"/>
        </w:rPr>
        <w:t>EGoM</w:t>
      </w:r>
      <w:proofErr w:type="spellEnd"/>
      <w:r w:rsidRPr="00697DFF">
        <w:rPr>
          <w:rFonts w:ascii="AvenirLTStd-Light" w:eastAsia="Times New Roman" w:hAnsi="AvenirLTStd-Light" w:cs="Times New Roman"/>
          <w:color w:val="0F2233"/>
          <w:lang w:eastAsia="en-IN" w:bidi="hi-IN"/>
        </w:rPr>
        <w:t xml:space="preserve">) on Drought, Chaired by the Agriculture Minister </w:t>
      </w:r>
      <w:proofErr w:type="spellStart"/>
      <w:r w:rsidRPr="00697DFF">
        <w:rPr>
          <w:rFonts w:ascii="AvenirLTStd-Light" w:eastAsia="Times New Roman" w:hAnsi="AvenirLTStd-Light" w:cs="Times New Roman"/>
          <w:color w:val="0F2233"/>
          <w:lang w:eastAsia="en-IN" w:bidi="hi-IN"/>
        </w:rPr>
        <w:t>Sharad</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Pawar</w:t>
      </w:r>
      <w:proofErr w:type="spellEnd"/>
      <w:r w:rsidRPr="00697DFF">
        <w:rPr>
          <w:rFonts w:ascii="AvenirLTStd-Light" w:eastAsia="Times New Roman" w:hAnsi="AvenirLTStd-Light" w:cs="Times New Roman"/>
          <w:color w:val="0F2233"/>
          <w:lang w:eastAsia="en-IN" w:bidi="hi-IN"/>
        </w:rPr>
        <w:t xml:space="preserve">. In a statement to the PTI, </w:t>
      </w:r>
      <w:proofErr w:type="spellStart"/>
      <w:r w:rsidRPr="00697DFF">
        <w:rPr>
          <w:rFonts w:ascii="AvenirLTStd-Light" w:eastAsia="Times New Roman" w:hAnsi="AvenirLTStd-Light" w:cs="Times New Roman"/>
          <w:color w:val="0F2233"/>
          <w:lang w:eastAsia="en-IN" w:bidi="hi-IN"/>
        </w:rPr>
        <w:t>Sharad</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Pawar</w:t>
      </w:r>
      <w:proofErr w:type="spellEnd"/>
      <w:r w:rsidRPr="00697DFF">
        <w:rPr>
          <w:rFonts w:ascii="AvenirLTStd-Light" w:eastAsia="Times New Roman" w:hAnsi="AvenirLTStd-Light" w:cs="Times New Roman"/>
          <w:color w:val="0F2233"/>
          <w:lang w:eastAsia="en-IN" w:bidi="hi-IN"/>
        </w:rPr>
        <w:t xml:space="preserve"> declared, “The proposal on providing additional assistance of Rs 256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to protect orchards in drought hit Maharashtra has been approved.” The total grant inclusive of the additional grant amounting to over Rs 400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has already been sanctioned under NHM. The sanction has been implemented through an exclusive program envisaged last month (August, 2013) designed for the damage control in the aridity affected orchards of Maharashtra. Under this program while the Centre bears fifty percent of the expenditure for the revitalization of the orchards, the rest of the necessary costs will be borne by the farmers.</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In yet another instance to promote the horticultural sector, a grant of Rs 75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has been ratified for the state of Punjab to support the State Government’s aspirations of expansion and variegation of its agricultural sector through the implementation of the ‘Agriculture Diversification’ Plan. The blueprint for the Agriculture Diversification Plan has been drawn up by the State Horticultural department under NHM and the approval of the grant was secured by the Union Agriculture Ministry. As confirmed by a spokesperson of the Chief Ministers Office, the available funds will be implemented for multifarious purposes like establishment and maintenance of new orchards, apiculture and floriculture, not to mention improvement of the general infrastructure which includes setting up of new green house facilities, storage facilities and packaging hubs.</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Conscious attempts were already in place to improve the general framework of conservancy of vegetables and fruits. The said ambitious attempts are inclusive of a plan of establishing a ‘Centre of Excellence for Vegetables’ at </w:t>
      </w:r>
      <w:proofErr w:type="spellStart"/>
      <w:r w:rsidRPr="00697DFF">
        <w:rPr>
          <w:rFonts w:ascii="AvenirLTStd-Light" w:eastAsia="Times New Roman" w:hAnsi="AvenirLTStd-Light" w:cs="Times New Roman"/>
          <w:color w:val="0F2233"/>
          <w:lang w:eastAsia="en-IN" w:bidi="hi-IN"/>
        </w:rPr>
        <w:t>Kartarpur</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Jalandhar</w:t>
      </w:r>
      <w:proofErr w:type="spellEnd"/>
      <w:r w:rsidRPr="00697DFF">
        <w:rPr>
          <w:rFonts w:ascii="AvenirLTStd-Light" w:eastAsia="Times New Roman" w:hAnsi="AvenirLTStd-Light" w:cs="Times New Roman"/>
          <w:color w:val="0F2233"/>
          <w:lang w:eastAsia="en-IN" w:bidi="hi-IN"/>
        </w:rPr>
        <w:t xml:space="preserve"> District (with a budget of Rs 9.73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and a ‘Centre of Excellence for Citrus’ at </w:t>
      </w:r>
      <w:proofErr w:type="spellStart"/>
      <w:r w:rsidRPr="00697DFF">
        <w:rPr>
          <w:rFonts w:ascii="AvenirLTStd-Light" w:eastAsia="Times New Roman" w:hAnsi="AvenirLTStd-Light" w:cs="Times New Roman"/>
          <w:color w:val="0F2233"/>
          <w:lang w:eastAsia="en-IN" w:bidi="hi-IN"/>
        </w:rPr>
        <w:t>Khanaura</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Hoshiarpur</w:t>
      </w:r>
      <w:proofErr w:type="spellEnd"/>
      <w:r w:rsidRPr="00697DFF">
        <w:rPr>
          <w:rFonts w:ascii="AvenirLTStd-Light" w:eastAsia="Times New Roman" w:hAnsi="AvenirLTStd-Light" w:cs="Times New Roman"/>
          <w:color w:val="0F2233"/>
          <w:lang w:eastAsia="en-IN" w:bidi="hi-IN"/>
        </w:rPr>
        <w:t xml:space="preserve"> District (with a budget of Rs 10.3 </w:t>
      </w:r>
      <w:proofErr w:type="spellStart"/>
      <w:r w:rsidRPr="00697DFF">
        <w:rPr>
          <w:rFonts w:ascii="AvenirLTStd-Light" w:eastAsia="Times New Roman" w:hAnsi="AvenirLTStd-Light" w:cs="Times New Roman"/>
          <w:color w:val="0F2233"/>
          <w:lang w:eastAsia="en-IN" w:bidi="hi-IN"/>
        </w:rPr>
        <w:t>crore</w:t>
      </w:r>
      <w:proofErr w:type="spellEnd"/>
      <w:r w:rsidRPr="00697DFF">
        <w:rPr>
          <w:rFonts w:ascii="AvenirLTStd-Light" w:eastAsia="Times New Roman" w:hAnsi="AvenirLTStd-Light" w:cs="Times New Roman"/>
          <w:color w:val="0F2233"/>
          <w:lang w:eastAsia="en-IN" w:bidi="hi-IN"/>
        </w:rPr>
        <w:t xml:space="preserve">). The attempts are being orchestrated by the Punjab </w:t>
      </w:r>
      <w:proofErr w:type="spellStart"/>
      <w:r w:rsidRPr="00697DFF">
        <w:rPr>
          <w:rFonts w:ascii="AvenirLTStd-Light" w:eastAsia="Times New Roman" w:hAnsi="AvenirLTStd-Light" w:cs="Times New Roman"/>
          <w:color w:val="0F2233"/>
          <w:lang w:eastAsia="en-IN" w:bidi="hi-IN"/>
        </w:rPr>
        <w:t>Mandi</w:t>
      </w:r>
      <w:proofErr w:type="spellEnd"/>
      <w:r w:rsidRPr="00697DFF">
        <w:rPr>
          <w:rFonts w:ascii="AvenirLTStd-Light" w:eastAsia="Times New Roman" w:hAnsi="AvenirLTStd-Light" w:cs="Times New Roman"/>
          <w:color w:val="0F2233"/>
          <w:lang w:eastAsia="en-IN" w:bidi="hi-IN"/>
        </w:rPr>
        <w:t xml:space="preserve"> Board in accordance with the Indo-Israel understanding. Under the </w:t>
      </w:r>
      <w:proofErr w:type="spellStart"/>
      <w:r w:rsidRPr="00697DFF">
        <w:rPr>
          <w:rFonts w:ascii="AvenirLTStd-Light" w:eastAsia="Times New Roman" w:hAnsi="AvenirLTStd-Light" w:cs="Times New Roman"/>
          <w:color w:val="0F2233"/>
          <w:lang w:eastAsia="en-IN" w:bidi="hi-IN"/>
        </w:rPr>
        <w:t>Rashtriya</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Krishi</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Vikas</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Yojna</w:t>
      </w:r>
      <w:proofErr w:type="spellEnd"/>
      <w:r w:rsidRPr="00697DFF">
        <w:rPr>
          <w:rFonts w:ascii="AvenirLTStd-Light" w:eastAsia="Times New Roman" w:hAnsi="AvenirLTStd-Light" w:cs="Times New Roman"/>
          <w:color w:val="0F2233"/>
          <w:lang w:eastAsia="en-IN" w:bidi="hi-IN"/>
        </w:rPr>
        <w:t xml:space="preserve"> (RKVY), farmers are being supplied with plastic crates (budget Rs 150 lakh) for enhanced preservation of fruits and vegetables which in turn will result in an extended shelf life. Under the RKVY plan an auxiliary plan called ‘National Vegetables Initiative’ (NVI) is also effective in districts like </w:t>
      </w:r>
      <w:proofErr w:type="spellStart"/>
      <w:r w:rsidRPr="00697DFF">
        <w:rPr>
          <w:rFonts w:ascii="AvenirLTStd-Light" w:eastAsia="Times New Roman" w:hAnsi="AvenirLTStd-Light" w:cs="Times New Roman"/>
          <w:color w:val="0F2233"/>
          <w:lang w:eastAsia="en-IN" w:bidi="hi-IN"/>
        </w:rPr>
        <w:t>Jalandhar</w:t>
      </w:r>
      <w:proofErr w:type="spellEnd"/>
      <w:r w:rsidRPr="00697DFF">
        <w:rPr>
          <w:rFonts w:ascii="AvenirLTStd-Light" w:eastAsia="Times New Roman" w:hAnsi="AvenirLTStd-Light" w:cs="Times New Roman"/>
          <w:color w:val="0F2233"/>
          <w:lang w:eastAsia="en-IN" w:bidi="hi-IN"/>
        </w:rPr>
        <w:t xml:space="preserve"> and Ludhiana. All these form an integral part of the NHM.</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Adverse climatic conditions of extremely hot summer and the prolonged monsoon season this year has heavily affected the orange cultivation in Nagpur almost destroying the entire crop. Accumulation of water in the orchards has unleashed a bunch of problems for the citrus crop like acute fungal infection and a variety of pests. Mr M S </w:t>
      </w:r>
      <w:proofErr w:type="spellStart"/>
      <w:r w:rsidRPr="00697DFF">
        <w:rPr>
          <w:rFonts w:ascii="AvenirLTStd-Light" w:eastAsia="Times New Roman" w:hAnsi="AvenirLTStd-Light" w:cs="Times New Roman"/>
          <w:color w:val="0F2233"/>
          <w:lang w:eastAsia="en-IN" w:bidi="hi-IN"/>
        </w:rPr>
        <w:t>Ladaniya</w:t>
      </w:r>
      <w:proofErr w:type="spellEnd"/>
      <w:r w:rsidRPr="00697DFF">
        <w:rPr>
          <w:rFonts w:ascii="AvenirLTStd-Light" w:eastAsia="Times New Roman" w:hAnsi="AvenirLTStd-Light" w:cs="Times New Roman"/>
          <w:color w:val="0F2233"/>
          <w:lang w:eastAsia="en-IN" w:bidi="hi-IN"/>
        </w:rPr>
        <w:t xml:space="preserve">, Director of National Research </w:t>
      </w:r>
      <w:proofErr w:type="spellStart"/>
      <w:r w:rsidRPr="00697DFF">
        <w:rPr>
          <w:rFonts w:ascii="AvenirLTStd-Light" w:eastAsia="Times New Roman" w:hAnsi="AvenirLTStd-Light" w:cs="Times New Roman"/>
          <w:color w:val="0F2233"/>
          <w:lang w:eastAsia="en-IN" w:bidi="hi-IN"/>
        </w:rPr>
        <w:t>Center</w:t>
      </w:r>
      <w:proofErr w:type="spellEnd"/>
      <w:r w:rsidRPr="00697DFF">
        <w:rPr>
          <w:rFonts w:ascii="AvenirLTStd-Light" w:eastAsia="Times New Roman" w:hAnsi="AvenirLTStd-Light" w:cs="Times New Roman"/>
          <w:color w:val="0F2233"/>
          <w:lang w:eastAsia="en-IN" w:bidi="hi-IN"/>
        </w:rPr>
        <w:t xml:space="preserve"> for Citrus (NRCC) and the mission leader, Technology Mission on Citrus (for </w:t>
      </w:r>
      <w:proofErr w:type="spellStart"/>
      <w:r w:rsidRPr="00697DFF">
        <w:rPr>
          <w:rFonts w:ascii="AvenirLTStd-Light" w:eastAsia="Times New Roman" w:hAnsi="AvenirLTStd-Light" w:cs="Times New Roman"/>
          <w:color w:val="0F2233"/>
          <w:lang w:eastAsia="en-IN" w:bidi="hi-IN"/>
        </w:rPr>
        <w:t>Chhindwara</w:t>
      </w:r>
      <w:proofErr w:type="spellEnd"/>
      <w:r w:rsidRPr="00697DFF">
        <w:rPr>
          <w:rFonts w:ascii="AvenirLTStd-Light" w:eastAsia="Times New Roman" w:hAnsi="AvenirLTStd-Light" w:cs="Times New Roman"/>
          <w:color w:val="0F2233"/>
          <w:lang w:eastAsia="en-IN" w:bidi="hi-IN"/>
        </w:rPr>
        <w:t xml:space="preserve">, </w:t>
      </w:r>
      <w:proofErr w:type="spellStart"/>
      <w:r w:rsidRPr="00697DFF">
        <w:rPr>
          <w:rFonts w:ascii="AvenirLTStd-Light" w:eastAsia="Times New Roman" w:hAnsi="AvenirLTStd-Light" w:cs="Times New Roman"/>
          <w:color w:val="0F2233"/>
          <w:lang w:eastAsia="en-IN" w:bidi="hi-IN"/>
        </w:rPr>
        <w:t>Vidarbha</w:t>
      </w:r>
      <w:proofErr w:type="spellEnd"/>
      <w:r w:rsidRPr="00697DFF">
        <w:rPr>
          <w:rFonts w:ascii="AvenirLTStd-Light" w:eastAsia="Times New Roman" w:hAnsi="AvenirLTStd-Light" w:cs="Times New Roman"/>
          <w:color w:val="0F2233"/>
          <w:lang w:eastAsia="en-IN" w:bidi="hi-IN"/>
        </w:rPr>
        <w:t xml:space="preserve">, and </w:t>
      </w:r>
      <w:proofErr w:type="spellStart"/>
      <w:r w:rsidRPr="00697DFF">
        <w:rPr>
          <w:rFonts w:ascii="AvenirLTStd-Light" w:eastAsia="Times New Roman" w:hAnsi="AvenirLTStd-Light" w:cs="Times New Roman"/>
          <w:color w:val="0F2233"/>
          <w:lang w:eastAsia="en-IN" w:bidi="hi-IN"/>
        </w:rPr>
        <w:lastRenderedPageBreak/>
        <w:t>Marathwada</w:t>
      </w:r>
      <w:proofErr w:type="spellEnd"/>
      <w:r w:rsidRPr="00697DFF">
        <w:rPr>
          <w:rFonts w:ascii="AvenirLTStd-Light" w:eastAsia="Times New Roman" w:hAnsi="AvenirLTStd-Light" w:cs="Times New Roman"/>
          <w:color w:val="0F2233"/>
          <w:lang w:eastAsia="en-IN" w:bidi="hi-IN"/>
        </w:rPr>
        <w:t>) under NHM, is also an expert in rendering best protection to the crops. According to his opinion, “We issue regular advisory to the farmers. September is a crucial month for following best cultivation practices. This year farmer needs to be more vigilant and should be on the look for fungal and other disease. High humidity and water logging invite a lot of diseases and pests. And if proper care is not taken, it may also lead to the extreme situations with the orchards dying”.</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xml:space="preserve">Underlining the necessity of a better drainage system for the orchards to prevent water logging, </w:t>
      </w:r>
      <w:proofErr w:type="spellStart"/>
      <w:r w:rsidRPr="00697DFF">
        <w:rPr>
          <w:rFonts w:ascii="AvenirLTStd-Light" w:eastAsia="Times New Roman" w:hAnsi="AvenirLTStd-Light" w:cs="Times New Roman"/>
          <w:color w:val="0F2233"/>
          <w:lang w:eastAsia="en-IN" w:bidi="hi-IN"/>
        </w:rPr>
        <w:t>Ladaniya</w:t>
      </w:r>
      <w:proofErr w:type="spellEnd"/>
      <w:r w:rsidRPr="00697DFF">
        <w:rPr>
          <w:rFonts w:ascii="AvenirLTStd-Light" w:eastAsia="Times New Roman" w:hAnsi="AvenirLTStd-Light" w:cs="Times New Roman"/>
          <w:color w:val="0F2233"/>
          <w:lang w:eastAsia="en-IN" w:bidi="hi-IN"/>
        </w:rPr>
        <w:t xml:space="preserve"> further added, “The first important operation that the orange growers should take is necessary tillage operations if there are no rains. Weeds should be uprooted from the tree basin. And instead of flooding the tree bottom, a double ring should be prepared around the tree for irrigation. In case of drip irrigation, the laterals should be spread and only measured amount of water as per requirement of plant should be given”. In short NRCC’s advice to the orange farmers of Nagpur to bail out of this adverse situation is to provide better drainage for the orchards and arrest water logging.</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 </w:t>
      </w:r>
    </w:p>
    <w:p w:rsidR="00697DFF" w:rsidRPr="00697DFF" w:rsidRDefault="00697DFF" w:rsidP="00697DFF">
      <w:pPr>
        <w:spacing w:after="0" w:line="316" w:lineRule="atLeast"/>
        <w:jc w:val="both"/>
        <w:rPr>
          <w:rFonts w:ascii="AvenirLTStd-Light" w:eastAsia="Times New Roman" w:hAnsi="AvenirLTStd-Light" w:cs="Times New Roman"/>
          <w:color w:val="0F2233"/>
          <w:lang w:eastAsia="en-IN" w:bidi="hi-IN"/>
        </w:rPr>
      </w:pPr>
      <w:r w:rsidRPr="00697DFF">
        <w:rPr>
          <w:rFonts w:ascii="AvenirLTStd-Light" w:eastAsia="Times New Roman" w:hAnsi="AvenirLTStd-Light" w:cs="Times New Roman"/>
          <w:color w:val="0F2233"/>
          <w:lang w:eastAsia="en-IN" w:bidi="hi-IN"/>
        </w:rPr>
        <w:t>During every Five Year Plan a number of developmental programs are hatched by the Government. In reality only a few are actualized, most of them gets stagnated halfway owing to fund shortage, lack of manpower and proper coordination. However, NHM is a program that has been consistent in improving the horticultural sector of our country for nearly a decade now. The sub programs under NHM are also proving to be pro-farmers and extremely useful.  We need more consistent and developmental programs in place like the NHM for the enhanced growth of our country.</w:t>
      </w:r>
    </w:p>
    <w:p w:rsidR="00697DFF" w:rsidRPr="00697DFF" w:rsidRDefault="00697DFF" w:rsidP="00697DFF">
      <w:pPr>
        <w:spacing w:line="379" w:lineRule="atLeast"/>
        <w:outlineLvl w:val="2"/>
        <w:rPr>
          <w:rFonts w:ascii="inherit" w:eastAsia="Times New Roman" w:hAnsi="inherit" w:cs="Times New Roman"/>
          <w:b/>
          <w:bCs/>
          <w:color w:val="114466"/>
          <w:sz w:val="18"/>
          <w:szCs w:val="18"/>
          <w:lang w:eastAsia="en-IN" w:bidi="hi-IN"/>
        </w:rPr>
      </w:pPr>
      <w:r w:rsidRPr="00697DFF">
        <w:rPr>
          <w:rFonts w:ascii="inherit" w:eastAsia="Times New Roman" w:hAnsi="inherit" w:cs="Times New Roman"/>
          <w:b/>
          <w:bCs/>
          <w:color w:val="114466"/>
          <w:sz w:val="18"/>
          <w:lang w:eastAsia="en-IN" w:bidi="hi-IN"/>
        </w:rPr>
        <w:t>Related</w:t>
      </w:r>
    </w:p>
    <w:p w:rsidR="00697DFF" w:rsidRPr="00697DFF" w:rsidRDefault="00697DFF" w:rsidP="00697DFF">
      <w:pPr>
        <w:spacing w:after="0" w:line="240" w:lineRule="auto"/>
        <w:rPr>
          <w:rFonts w:ascii="Arial" w:eastAsia="Times New Roman" w:hAnsi="Arial" w:cs="Arial"/>
          <w:color w:val="000000"/>
          <w:sz w:val="15"/>
          <w:szCs w:val="15"/>
          <w:lang w:eastAsia="en-IN" w:bidi="hi-IN"/>
        </w:rPr>
      </w:pPr>
      <w:r w:rsidRPr="00697DFF">
        <w:rPr>
          <w:rFonts w:ascii="Arial" w:eastAsia="Times New Roman" w:hAnsi="Arial" w:cs="Arial"/>
          <w:b/>
          <w:bCs/>
          <w:color w:val="2DCDDB"/>
          <w:sz w:val="18"/>
          <w:lang w:eastAsia="en-IN" w:bidi="hi-IN"/>
        </w:rPr>
        <w:t xml:space="preserve">Horticulture Mission for North East and Himalayan </w:t>
      </w:r>
      <w:proofErr w:type="gramStart"/>
      <w:r w:rsidRPr="00697DFF">
        <w:rPr>
          <w:rFonts w:ascii="Arial" w:eastAsia="Times New Roman" w:hAnsi="Arial" w:cs="Arial"/>
          <w:b/>
          <w:bCs/>
          <w:color w:val="2DCDDB"/>
          <w:sz w:val="18"/>
          <w:lang w:eastAsia="en-IN" w:bidi="hi-IN"/>
        </w:rPr>
        <w:t>States(</w:t>
      </w:r>
      <w:proofErr w:type="gramEnd"/>
      <w:r w:rsidRPr="00697DFF">
        <w:rPr>
          <w:rFonts w:ascii="Arial" w:eastAsia="Times New Roman" w:hAnsi="Arial" w:cs="Arial"/>
          <w:b/>
          <w:bCs/>
          <w:color w:val="2DCDDB"/>
          <w:sz w:val="18"/>
          <w:lang w:eastAsia="en-IN" w:bidi="hi-IN"/>
        </w:rPr>
        <w:t>HMNEH)</w:t>
      </w:r>
      <w:r w:rsidRPr="00697DFF">
        <w:rPr>
          <w:rFonts w:ascii="Arial" w:eastAsia="Times New Roman" w:hAnsi="Arial" w:cs="Arial"/>
          <w:color w:val="000000"/>
          <w:sz w:val="15"/>
          <w:szCs w:val="15"/>
          <w:lang w:eastAsia="en-IN" w:bidi="hi-IN"/>
        </w:rPr>
        <w:t xml:space="preserve"> </w:t>
      </w:r>
    </w:p>
    <w:p w:rsidR="00697DFF" w:rsidRPr="00697DFF" w:rsidRDefault="00697DFF" w:rsidP="00697DFF">
      <w:pPr>
        <w:spacing w:after="0" w:line="240" w:lineRule="auto"/>
        <w:rPr>
          <w:rFonts w:ascii="Arial" w:eastAsia="Times New Roman" w:hAnsi="Arial" w:cs="Arial"/>
          <w:color w:val="000000"/>
          <w:sz w:val="15"/>
          <w:szCs w:val="15"/>
          <w:lang w:eastAsia="en-IN" w:bidi="hi-IN"/>
        </w:rPr>
      </w:pPr>
      <w:r>
        <w:rPr>
          <w:rFonts w:ascii="Arial" w:eastAsia="Times New Roman" w:hAnsi="Arial" w:cs="Arial"/>
          <w:noProof/>
          <w:color w:val="000000"/>
          <w:sz w:val="15"/>
          <w:szCs w:val="15"/>
          <w:lang w:eastAsia="en-IN" w:bidi="hi-IN"/>
        </w:rPr>
        <w:drawing>
          <wp:inline distT="0" distB="0" distL="0" distR="0">
            <wp:extent cx="1395730" cy="1082675"/>
            <wp:effectExtent l="19050" t="0" r="0" b="0"/>
            <wp:docPr id="2" name="ContentPlaceHolder1_WelcomePageImg" descr="http://tmnehs.gov.in/writereaddata/welcome-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PlaceHolder1_WelcomePageImg" descr="http://tmnehs.gov.in/writereaddata/welcome-image.jpg"/>
                    <pic:cNvPicPr>
                      <a:picLocks noChangeAspect="1" noChangeArrowheads="1"/>
                    </pic:cNvPicPr>
                  </pic:nvPicPr>
                  <pic:blipFill>
                    <a:blip r:embed="rId8"/>
                    <a:srcRect/>
                    <a:stretch>
                      <a:fillRect/>
                    </a:stretch>
                  </pic:blipFill>
                  <pic:spPr bwMode="auto">
                    <a:xfrm>
                      <a:off x="0" y="0"/>
                      <a:ext cx="1395730" cy="1082675"/>
                    </a:xfrm>
                    <a:prstGeom prst="rect">
                      <a:avLst/>
                    </a:prstGeom>
                    <a:noFill/>
                    <a:ln w="9525">
                      <a:noFill/>
                      <a:miter lim="800000"/>
                      <a:headEnd/>
                      <a:tailEnd/>
                    </a:ln>
                  </pic:spPr>
                </pic:pic>
              </a:graphicData>
            </a:graphic>
          </wp:inline>
        </w:drawing>
      </w:r>
    </w:p>
    <w:p w:rsidR="00697DFF" w:rsidRPr="00697DFF" w:rsidRDefault="00697DFF" w:rsidP="00697DFF">
      <w:pPr>
        <w:spacing w:before="63" w:after="100" w:afterAutospacing="1" w:line="360" w:lineRule="auto"/>
        <w:jc w:val="both"/>
        <w:rPr>
          <w:rFonts w:ascii="Arial" w:eastAsia="Times New Roman" w:hAnsi="Arial" w:cs="Arial"/>
          <w:color w:val="000000"/>
          <w:spacing w:val="13"/>
          <w:sz w:val="14"/>
          <w:szCs w:val="14"/>
          <w:lang w:eastAsia="en-IN" w:bidi="hi-IN"/>
        </w:rPr>
      </w:pPr>
      <w:r w:rsidRPr="00697DFF">
        <w:rPr>
          <w:rFonts w:ascii="Arial" w:eastAsia="Times New Roman" w:hAnsi="Arial" w:cs="Arial"/>
          <w:color w:val="000000"/>
          <w:spacing w:val="13"/>
          <w:sz w:val="14"/>
          <w:szCs w:val="14"/>
          <w:lang w:eastAsia="en-IN" w:bidi="hi-IN"/>
        </w:rPr>
        <w:t xml:space="preserve">HMNEH is a part of Mission for Integrated Development of </w:t>
      </w:r>
      <w:proofErr w:type="gramStart"/>
      <w:r w:rsidRPr="00697DFF">
        <w:rPr>
          <w:rFonts w:ascii="Arial" w:eastAsia="Times New Roman" w:hAnsi="Arial" w:cs="Arial"/>
          <w:color w:val="000000"/>
          <w:spacing w:val="13"/>
          <w:sz w:val="14"/>
          <w:szCs w:val="14"/>
          <w:lang w:eastAsia="en-IN" w:bidi="hi-IN"/>
        </w:rPr>
        <w:t>Horticulture(</w:t>
      </w:r>
      <w:proofErr w:type="gramEnd"/>
      <w:r w:rsidRPr="00697DFF">
        <w:rPr>
          <w:rFonts w:ascii="Arial" w:eastAsia="Times New Roman" w:hAnsi="Arial" w:cs="Arial"/>
          <w:color w:val="000000"/>
          <w:spacing w:val="13"/>
          <w:sz w:val="14"/>
          <w:szCs w:val="14"/>
          <w:lang w:eastAsia="en-IN" w:bidi="hi-IN"/>
        </w:rPr>
        <w:t xml:space="preserve">MIDH) scheme, being implemented for overall development of Horticulture in NE and Himalayan states. The mission covers all NE States including Sikkim and three Himalayan states of Jammu &amp; Kashmir, Himachal Pradesh and </w:t>
      </w:r>
      <w:proofErr w:type="spellStart"/>
      <w:r w:rsidRPr="00697DFF">
        <w:rPr>
          <w:rFonts w:ascii="Arial" w:eastAsia="Times New Roman" w:hAnsi="Arial" w:cs="Arial"/>
          <w:color w:val="000000"/>
          <w:spacing w:val="13"/>
          <w:sz w:val="14"/>
          <w:szCs w:val="14"/>
          <w:lang w:eastAsia="en-IN" w:bidi="hi-IN"/>
        </w:rPr>
        <w:t>Uttarakhand</w:t>
      </w:r>
      <w:proofErr w:type="spellEnd"/>
      <w:r w:rsidRPr="00697DFF">
        <w:rPr>
          <w:rFonts w:ascii="Arial" w:eastAsia="Times New Roman" w:hAnsi="Arial" w:cs="Arial"/>
          <w:color w:val="000000"/>
          <w:spacing w:val="13"/>
          <w:sz w:val="14"/>
          <w:szCs w:val="14"/>
          <w:lang w:eastAsia="en-IN" w:bidi="hi-IN"/>
        </w:rPr>
        <w:t>. The mission addresses entire spectrum of horticulture from production to consumption through backward and forward linkages.</w:t>
      </w:r>
    </w:p>
    <w:p w:rsidR="00697DFF" w:rsidRPr="00697DFF" w:rsidRDefault="00697DFF" w:rsidP="00697DFF">
      <w:pPr>
        <w:spacing w:before="240" w:after="240" w:line="240" w:lineRule="auto"/>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 xml:space="preserve">National Horticulture Board (NHB) was set up by Government of India in April 1984 on the basis of recommendations of the "Group on Perishable Agricultural Commodities", headed by Dr M. S. </w:t>
      </w:r>
      <w:proofErr w:type="spellStart"/>
      <w:r w:rsidRPr="00697DFF">
        <w:rPr>
          <w:rFonts w:ascii="&amp;quot" w:eastAsia="Times New Roman" w:hAnsi="&amp;quot" w:cs="Times New Roman"/>
          <w:color w:val="000000"/>
          <w:sz w:val="16"/>
          <w:szCs w:val="16"/>
          <w:lang w:eastAsia="en-IN" w:bidi="hi-IN"/>
        </w:rPr>
        <w:t>Swaminathan</w:t>
      </w:r>
      <w:proofErr w:type="spellEnd"/>
      <w:r w:rsidRPr="00697DFF">
        <w:rPr>
          <w:rFonts w:ascii="&amp;quot" w:eastAsia="Times New Roman" w:hAnsi="&amp;quot" w:cs="Times New Roman"/>
          <w:color w:val="000000"/>
          <w:sz w:val="16"/>
          <w:szCs w:val="16"/>
          <w:lang w:eastAsia="en-IN" w:bidi="hi-IN"/>
        </w:rPr>
        <w:t xml:space="preserve">, the then Member (Agriculture), Planning Commission, Government of India. The NHB is registered as a Society under the Societies Registration Act 1860, with its headquarters at </w:t>
      </w:r>
      <w:proofErr w:type="spellStart"/>
      <w:r w:rsidRPr="00697DFF">
        <w:rPr>
          <w:rFonts w:ascii="&amp;quot" w:eastAsia="Times New Roman" w:hAnsi="&amp;quot" w:cs="Times New Roman"/>
          <w:color w:val="000000"/>
          <w:sz w:val="16"/>
          <w:szCs w:val="16"/>
          <w:lang w:eastAsia="en-IN" w:bidi="hi-IN"/>
        </w:rPr>
        <w:t>Gurugram</w:t>
      </w:r>
      <w:proofErr w:type="spellEnd"/>
      <w:r w:rsidRPr="00697DFF">
        <w:rPr>
          <w:rFonts w:ascii="&amp;quot" w:eastAsia="Times New Roman" w:hAnsi="&amp;quot" w:cs="Times New Roman"/>
          <w:color w:val="000000"/>
          <w:sz w:val="16"/>
          <w:szCs w:val="16"/>
          <w:lang w:eastAsia="en-IN" w:bidi="hi-IN"/>
        </w:rPr>
        <w:t>.</w:t>
      </w:r>
    </w:p>
    <w:p w:rsidR="00697DFF" w:rsidRPr="00697DFF" w:rsidRDefault="00697DFF" w:rsidP="00697DFF">
      <w:pPr>
        <w:spacing w:before="240" w:after="240" w:line="240" w:lineRule="auto"/>
        <w:rPr>
          <w:rFonts w:ascii="&amp;quot" w:eastAsia="Times New Roman" w:hAnsi="&amp;quot" w:cs="Times New Roman"/>
          <w:color w:val="000000"/>
          <w:sz w:val="16"/>
          <w:szCs w:val="16"/>
          <w:lang w:eastAsia="en-IN" w:bidi="hi-IN"/>
        </w:rPr>
      </w:pPr>
      <w:r w:rsidRPr="00697DFF">
        <w:rPr>
          <w:rFonts w:ascii="&amp;quot" w:eastAsia="Times New Roman" w:hAnsi="&amp;quot" w:cs="Times New Roman"/>
          <w:b/>
          <w:bCs/>
          <w:color w:val="000000"/>
          <w:sz w:val="16"/>
          <w:lang w:eastAsia="en-IN" w:bidi="hi-IN"/>
        </w:rPr>
        <w:t>Aims &amp; Objectives of NHB Schemes</w:t>
      </w:r>
      <w:r w:rsidRPr="00697DFF">
        <w:rPr>
          <w:rFonts w:ascii="&amp;quot" w:eastAsia="Times New Roman" w:hAnsi="&amp;quot" w:cs="Times New Roman"/>
          <w:color w:val="000000"/>
          <w:sz w:val="16"/>
          <w:szCs w:val="16"/>
          <w:lang w:eastAsia="en-IN" w:bidi="hi-IN"/>
        </w:rPr>
        <w:br/>
        <w:t xml:space="preserve">The main objectives of the NHB are to improve integrated development of Horticulture industry and to help in coordinating, sustaining the production and processing of fruits and vegetables. Detailed objectives of the Board are as under:- </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proofErr w:type="gramStart"/>
      <w:r w:rsidRPr="00697DFF">
        <w:rPr>
          <w:rFonts w:ascii="&amp;quot" w:eastAsia="Times New Roman" w:hAnsi="&amp;quot" w:cs="Times New Roman"/>
          <w:color w:val="000000"/>
          <w:sz w:val="16"/>
          <w:szCs w:val="16"/>
          <w:lang w:eastAsia="en-IN" w:bidi="hi-IN"/>
        </w:rPr>
        <w:t>Development of hi-tech commercial horticulture in identified belts and make</w:t>
      </w:r>
      <w:proofErr w:type="gramEnd"/>
      <w:r w:rsidRPr="00697DFF">
        <w:rPr>
          <w:rFonts w:ascii="&amp;quot" w:eastAsia="Times New Roman" w:hAnsi="&amp;quot" w:cs="Times New Roman"/>
          <w:color w:val="000000"/>
          <w:sz w:val="16"/>
          <w:szCs w:val="16"/>
          <w:lang w:eastAsia="en-IN" w:bidi="hi-IN"/>
        </w:rPr>
        <w:t xml:space="preserve"> such areas vibrant with horticultural activity, which in turn will act as hubs for development of horticulture.</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Development of modern post-harvest management infrastructure as an integral part of area expansion projects or as common facility for cluster of projects.</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proofErr w:type="gramStart"/>
      <w:r w:rsidRPr="00697DFF">
        <w:rPr>
          <w:rFonts w:ascii="&amp;quot" w:eastAsia="Times New Roman" w:hAnsi="&amp;quot" w:cs="Times New Roman"/>
          <w:color w:val="000000"/>
          <w:sz w:val="16"/>
          <w:szCs w:val="16"/>
          <w:lang w:eastAsia="en-IN" w:bidi="hi-IN"/>
        </w:rPr>
        <w:t>Development of integrated, energy efficient cold chain infrastructure for fresh horticulture produce</w:t>
      </w:r>
      <w:proofErr w:type="gramEnd"/>
      <w:r w:rsidRPr="00697DFF">
        <w:rPr>
          <w:rFonts w:ascii="&amp;quot" w:eastAsia="Times New Roman" w:hAnsi="&amp;quot" w:cs="Times New Roman"/>
          <w:color w:val="000000"/>
          <w:sz w:val="16"/>
          <w:szCs w:val="16"/>
          <w:lang w:eastAsia="en-IN" w:bidi="hi-IN"/>
        </w:rPr>
        <w:t>.</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lastRenderedPageBreak/>
        <w:t>Popularization of identified new technologies / tools / techniques for commercialization / adoption, after carrying out technology and need assessment.</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Assistance in securing availability of quality planting material by promoting setting up of scion and root stock banks / mother plant nurseries and carrying out accreditation / rating of horticulture nurseries and need based imports of planting material.</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and market development of fresh horticulture produce.</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of field trials of newly developed/imported planting materials and other farm inputs; production technology; PHM protocols, INM and IPM protocols and promotion of applied R&amp;D programmes for commercialization of proven technology.</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of Farm Mechanization in Horticulture through demonstration and its uses at farmers field level to reduce labour cost and increase the productivity of Horticulture crops.</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of applied R &amp; D for standardizing PHM protocols, prescribing critical storage conditions for fresh horticulture produce, bench marking of technical standards for cold chain infrastructure etc.</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Transfer of technology to producers/farmers and service providers such as gardeners, nurserymen, farm level skilled workers, operators in cold storages, work force carrying out post harvest management including processing of fresh horticulture produce and to the master trainers.</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Promotion of consumption of horticulture produce and products.</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Promoting long distance transport solution for bulk movement of horticulture produce through rail etc.</w:t>
      </w:r>
    </w:p>
    <w:p w:rsidR="00697DFF" w:rsidRPr="00697DFF" w:rsidRDefault="00697DFF" w:rsidP="00697DFF">
      <w:pPr>
        <w:numPr>
          <w:ilvl w:val="0"/>
          <w:numId w:val="2"/>
        </w:numPr>
        <w:spacing w:before="100" w:beforeAutospacing="1" w:after="100" w:afterAutospacing="1" w:line="303" w:lineRule="atLeast"/>
        <w:ind w:left="189"/>
        <w:jc w:val="both"/>
        <w:rPr>
          <w:rFonts w:ascii="&amp;quot" w:eastAsia="Times New Roman" w:hAnsi="&amp;quot" w:cs="Times New Roman"/>
          <w:color w:val="000000"/>
          <w:sz w:val="16"/>
          <w:szCs w:val="16"/>
          <w:lang w:eastAsia="en-IN" w:bidi="hi-IN"/>
        </w:rPr>
      </w:pPr>
      <w:r w:rsidRPr="00697DFF">
        <w:rPr>
          <w:rFonts w:ascii="&amp;quot" w:eastAsia="Times New Roman" w:hAnsi="&amp;quot" w:cs="Times New Roman"/>
          <w:color w:val="000000"/>
          <w:sz w:val="16"/>
          <w:szCs w:val="16"/>
          <w:lang w:eastAsia="en-IN" w:bidi="hi-IN"/>
        </w:rPr>
        <w:t>Carrying out studies and surveys to identify constraints and develop short and long term strategies for systematic development of horticulture and providing technical services including advisory and consultancy services.</w:t>
      </w:r>
    </w:p>
    <w:p w:rsidR="00697DFF" w:rsidRDefault="00697DFF" w:rsidP="00697DFF">
      <w:pPr>
        <w:pStyle w:val="NormalWeb"/>
        <w:numPr>
          <w:ilvl w:val="0"/>
          <w:numId w:val="2"/>
        </w:numPr>
        <w:jc w:val="both"/>
        <w:rPr>
          <w:rFonts w:ascii="Georgia" w:hAnsi="Georgia"/>
          <w:color w:val="000000"/>
          <w:sz w:val="18"/>
          <w:szCs w:val="18"/>
        </w:rPr>
      </w:pPr>
      <w:r>
        <w:rPr>
          <w:rFonts w:ascii="Georgia" w:hAnsi="Georgia"/>
          <w:color w:val="000000"/>
          <w:sz w:val="18"/>
          <w:szCs w:val="18"/>
        </w:rPr>
        <w:t xml:space="preserve">Coconut Development Board is a statutory body established by the Government of India for the integrated development of coconut production and utilization in the country with focus on productivity increase and product diversification. The Board which came into existence on 12th January 1981, functions under the administrative control of the Ministry of Agriculture and Farmers Welfare, Government of India, with its Headquarters at Kochi in Kerala and Regional Offices at Bangalore in Karnataka, Chennai in Tamil Nadu, </w:t>
      </w:r>
      <w:proofErr w:type="spellStart"/>
      <w:r>
        <w:rPr>
          <w:rFonts w:ascii="Georgia" w:hAnsi="Georgia"/>
          <w:color w:val="000000"/>
          <w:sz w:val="18"/>
          <w:szCs w:val="18"/>
        </w:rPr>
        <w:t>Guwahati</w:t>
      </w:r>
      <w:proofErr w:type="spellEnd"/>
      <w:r>
        <w:rPr>
          <w:rFonts w:ascii="Georgia" w:hAnsi="Georgia"/>
          <w:color w:val="000000"/>
          <w:sz w:val="18"/>
          <w:szCs w:val="18"/>
        </w:rPr>
        <w:t xml:space="preserve"> in Assam and Patna in Bihar. There are five State Centres situated at </w:t>
      </w:r>
      <w:proofErr w:type="spellStart"/>
      <w:r>
        <w:rPr>
          <w:rFonts w:ascii="Georgia" w:hAnsi="Georgia"/>
          <w:color w:val="000000"/>
          <w:sz w:val="18"/>
          <w:szCs w:val="18"/>
        </w:rPr>
        <w:t>Pitapally</w:t>
      </w:r>
      <w:proofErr w:type="spellEnd"/>
      <w:r>
        <w:rPr>
          <w:rFonts w:ascii="Georgia" w:hAnsi="Georgia"/>
          <w:color w:val="000000"/>
          <w:sz w:val="18"/>
          <w:szCs w:val="18"/>
        </w:rPr>
        <w:t xml:space="preserve"> in </w:t>
      </w:r>
      <w:proofErr w:type="spellStart"/>
      <w:r>
        <w:rPr>
          <w:rFonts w:ascii="Georgia" w:hAnsi="Georgia"/>
          <w:color w:val="000000"/>
          <w:sz w:val="18"/>
          <w:szCs w:val="18"/>
        </w:rPr>
        <w:t>Odissa</w:t>
      </w:r>
      <w:proofErr w:type="spellEnd"/>
      <w:r>
        <w:rPr>
          <w:rFonts w:ascii="Georgia" w:hAnsi="Georgia"/>
          <w:color w:val="000000"/>
          <w:sz w:val="18"/>
          <w:szCs w:val="18"/>
        </w:rPr>
        <w:t xml:space="preserve">, Kolkata in West Bengal, Thane in Maharashtra, Vijayawada in Andhra Pradesh and Port Blair in the Union Territory of Andaman &amp; Nicobar Islands. The Board has 12 Demonstration cum Seed Production (DSP) Farms in different locations of the country and now 10 farms are maintained. A Market Development cum Information Centre has established in Delhi. The Board has set up a Technology Development Centre at </w:t>
      </w:r>
      <w:proofErr w:type="spellStart"/>
      <w:r>
        <w:rPr>
          <w:rFonts w:ascii="Georgia" w:hAnsi="Georgia"/>
          <w:color w:val="000000"/>
          <w:sz w:val="18"/>
          <w:szCs w:val="18"/>
        </w:rPr>
        <w:t>Vazhakulam</w:t>
      </w:r>
      <w:proofErr w:type="spellEnd"/>
      <w:r>
        <w:rPr>
          <w:rFonts w:ascii="Georgia" w:hAnsi="Georgia"/>
          <w:color w:val="000000"/>
          <w:sz w:val="18"/>
          <w:szCs w:val="18"/>
        </w:rPr>
        <w:t xml:space="preserve"> near </w:t>
      </w:r>
      <w:proofErr w:type="spellStart"/>
      <w:r>
        <w:rPr>
          <w:rFonts w:ascii="Georgia" w:hAnsi="Georgia"/>
          <w:color w:val="000000"/>
          <w:sz w:val="18"/>
          <w:szCs w:val="18"/>
        </w:rPr>
        <w:t>Aluva</w:t>
      </w:r>
      <w:proofErr w:type="spellEnd"/>
      <w:r>
        <w:rPr>
          <w:rFonts w:ascii="Georgia" w:hAnsi="Georgia"/>
          <w:color w:val="000000"/>
          <w:sz w:val="18"/>
          <w:szCs w:val="18"/>
        </w:rPr>
        <w:t xml:space="preserve"> in Kerala and a Field office at </w:t>
      </w:r>
      <w:proofErr w:type="spellStart"/>
      <w:r>
        <w:rPr>
          <w:rFonts w:ascii="Georgia" w:hAnsi="Georgia"/>
          <w:color w:val="000000"/>
          <w:sz w:val="18"/>
          <w:szCs w:val="18"/>
        </w:rPr>
        <w:t>Thiruvananthapuram</w:t>
      </w:r>
      <w:proofErr w:type="spellEnd"/>
      <w:r>
        <w:rPr>
          <w:rFonts w:ascii="Georgia" w:hAnsi="Georgia"/>
          <w:color w:val="000000"/>
          <w:sz w:val="18"/>
          <w:szCs w:val="18"/>
        </w:rPr>
        <w:t xml:space="preserve"> in Kerala.</w:t>
      </w:r>
    </w:p>
    <w:p w:rsidR="00697DFF" w:rsidRDefault="00697DFF" w:rsidP="00697DFF">
      <w:pPr>
        <w:pStyle w:val="Heading2"/>
        <w:numPr>
          <w:ilvl w:val="0"/>
          <w:numId w:val="2"/>
        </w:numPr>
        <w:shd w:val="clear" w:color="auto" w:fill="E6E6E6"/>
        <w:rPr>
          <w:rFonts w:ascii="Georgia" w:hAnsi="Georgia"/>
          <w:color w:val="000000"/>
          <w:sz w:val="36"/>
          <w:szCs w:val="36"/>
        </w:rPr>
      </w:pPr>
      <w:r>
        <w:rPr>
          <w:rFonts w:ascii="Georgia" w:hAnsi="Georgia"/>
          <w:color w:val="000000"/>
        </w:rPr>
        <w:t>FUNCTIONS OF THE BOARD</w:t>
      </w:r>
    </w:p>
    <w:p w:rsidR="00697DFF" w:rsidRPr="00697DFF" w:rsidRDefault="00697DFF" w:rsidP="00697DFF">
      <w:pPr>
        <w:pStyle w:val="ListParagraph"/>
        <w:numPr>
          <w:ilvl w:val="0"/>
          <w:numId w:val="2"/>
        </w:numPr>
        <w:rPr>
          <w:rFonts w:ascii="Georgia" w:hAnsi="Georgia"/>
          <w:color w:val="000000"/>
          <w:sz w:val="18"/>
          <w:szCs w:val="18"/>
        </w:rPr>
      </w:pPr>
      <w:r w:rsidRPr="00697DFF">
        <w:rPr>
          <w:rFonts w:ascii="Georgia" w:hAnsi="Georgia"/>
          <w:color w:val="000000"/>
          <w:sz w:val="18"/>
          <w:szCs w:val="18"/>
        </w:rPr>
        <w:t> Adopting measures for the development of coconut industry, inter alia.</w:t>
      </w:r>
      <w:r w:rsidRPr="00697DFF">
        <w:rPr>
          <w:rFonts w:ascii="Georgia" w:hAnsi="Georgia"/>
          <w:color w:val="000000"/>
          <w:sz w:val="18"/>
          <w:szCs w:val="18"/>
        </w:rPr>
        <w:br/>
        <w:t> Imparting technical advice to those engaged in coconut cultivation and industry.</w:t>
      </w:r>
      <w:r w:rsidRPr="00697DFF">
        <w:rPr>
          <w:rFonts w:ascii="Georgia" w:hAnsi="Georgia"/>
          <w:color w:val="000000"/>
          <w:sz w:val="18"/>
          <w:szCs w:val="18"/>
        </w:rPr>
        <w:br/>
        <w:t xml:space="preserve"> Providing financial and other assistance for the expansion of area under coconut. </w:t>
      </w:r>
      <w:r w:rsidRPr="00697DFF">
        <w:rPr>
          <w:rFonts w:ascii="Georgia" w:hAnsi="Georgia"/>
          <w:color w:val="000000"/>
          <w:sz w:val="18"/>
          <w:szCs w:val="18"/>
        </w:rPr>
        <w:br/>
        <w:t xml:space="preserve"> Encouraging adoption of modern technologies for processing of coconut and its products. </w:t>
      </w:r>
      <w:r w:rsidRPr="00697DFF">
        <w:rPr>
          <w:rFonts w:ascii="Georgia" w:hAnsi="Georgia"/>
          <w:color w:val="000000"/>
          <w:sz w:val="18"/>
          <w:szCs w:val="18"/>
        </w:rPr>
        <w:br/>
        <w:t xml:space="preserve"> Adopting measures to get incentive prices for coconut and its products. </w:t>
      </w:r>
      <w:r w:rsidRPr="00697DFF">
        <w:rPr>
          <w:rFonts w:ascii="Georgia" w:hAnsi="Georgia"/>
          <w:color w:val="000000"/>
          <w:sz w:val="18"/>
          <w:szCs w:val="18"/>
        </w:rPr>
        <w:br/>
        <w:t xml:space="preserve"> Recommending measures for improving marketing of coconut and its products. </w:t>
      </w:r>
      <w:r w:rsidRPr="00697DFF">
        <w:rPr>
          <w:rFonts w:ascii="Georgia" w:hAnsi="Georgia"/>
          <w:color w:val="000000"/>
          <w:sz w:val="18"/>
          <w:szCs w:val="18"/>
        </w:rPr>
        <w:br/>
        <w:t xml:space="preserve"> Recommending measures for regulating imports and exports of coconut and its products. </w:t>
      </w:r>
      <w:r w:rsidRPr="00697DFF">
        <w:rPr>
          <w:rFonts w:ascii="Georgia" w:hAnsi="Georgia"/>
          <w:color w:val="000000"/>
          <w:sz w:val="18"/>
          <w:szCs w:val="18"/>
        </w:rPr>
        <w:br/>
        <w:t xml:space="preserve"> Fixing grades, specifications and standards for coconut and its products. </w:t>
      </w:r>
      <w:r w:rsidRPr="00697DFF">
        <w:rPr>
          <w:rFonts w:ascii="Georgia" w:hAnsi="Georgia"/>
          <w:color w:val="000000"/>
          <w:sz w:val="18"/>
          <w:szCs w:val="18"/>
        </w:rPr>
        <w:br/>
        <w:t xml:space="preserve"> Financing suitable schemes to increase the production of coconut and to improve the quality and yield of coconut. </w:t>
      </w:r>
      <w:r w:rsidRPr="00697DFF">
        <w:rPr>
          <w:rFonts w:ascii="Georgia" w:hAnsi="Georgia"/>
          <w:color w:val="000000"/>
          <w:sz w:val="18"/>
          <w:szCs w:val="18"/>
        </w:rPr>
        <w:br/>
        <w:t xml:space="preserve"> Assisting, encouraging, promoting and financing agricultural, technological, industrial or economic research on coconut and its products. </w:t>
      </w:r>
      <w:r w:rsidRPr="00697DFF">
        <w:rPr>
          <w:rFonts w:ascii="Georgia" w:hAnsi="Georgia"/>
          <w:color w:val="000000"/>
          <w:sz w:val="18"/>
          <w:szCs w:val="18"/>
        </w:rPr>
        <w:br/>
        <w:t xml:space="preserve"> Collecting statistics on coconut and its products and publishing them. </w:t>
      </w:r>
      <w:r w:rsidRPr="00697DFF">
        <w:rPr>
          <w:rFonts w:ascii="Georgia" w:hAnsi="Georgia"/>
          <w:color w:val="000000"/>
          <w:sz w:val="18"/>
          <w:szCs w:val="18"/>
        </w:rPr>
        <w:br/>
        <w:t xml:space="preserve"> Undertaking publicity activities and publishing books and periodicals on coconut and its products. </w:t>
      </w:r>
    </w:p>
    <w:p w:rsidR="00FD14BD" w:rsidRDefault="00FD14BD" w:rsidP="00EB5730">
      <w:pPr>
        <w:spacing w:line="360" w:lineRule="auto"/>
        <w:jc w:val="center"/>
        <w:rPr>
          <w:rFonts w:ascii="Times New Roman" w:hAnsi="Times New Roman" w:cs="Times New Roman"/>
          <w:b/>
          <w:bCs/>
          <w:sz w:val="24"/>
          <w:szCs w:val="24"/>
        </w:rPr>
      </w:pPr>
    </w:p>
    <w:p w:rsidR="00FD14BD" w:rsidRDefault="00697DFF" w:rsidP="00EB5730">
      <w:pPr>
        <w:spacing w:line="360" w:lineRule="auto"/>
        <w:jc w:val="center"/>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Central Institute of Horticulture was inaugurated in the year 2006 by our </w:t>
      </w:r>
      <w:proofErr w:type="spellStart"/>
      <w:r>
        <w:rPr>
          <w:rFonts w:ascii="Arial" w:hAnsi="Arial" w:cs="Arial"/>
          <w:color w:val="000000"/>
          <w:sz w:val="18"/>
          <w:szCs w:val="18"/>
          <w:shd w:val="clear" w:color="auto" w:fill="FFFFFF"/>
        </w:rPr>
        <w:t>hon’ble</w:t>
      </w:r>
      <w:proofErr w:type="spellEnd"/>
      <w:r>
        <w:rPr>
          <w:rFonts w:ascii="Arial" w:hAnsi="Arial" w:cs="Arial"/>
          <w:color w:val="000000"/>
          <w:sz w:val="18"/>
          <w:szCs w:val="18"/>
          <w:shd w:val="clear" w:color="auto" w:fill="FFFFFF"/>
        </w:rPr>
        <w:t xml:space="preserve"> Union Agriculture </w:t>
      </w:r>
      <w:proofErr w:type="gramStart"/>
      <w:r>
        <w:rPr>
          <w:rFonts w:ascii="Arial" w:hAnsi="Arial" w:cs="Arial"/>
          <w:color w:val="000000"/>
          <w:sz w:val="18"/>
          <w:szCs w:val="18"/>
          <w:shd w:val="clear" w:color="auto" w:fill="FFFFFF"/>
        </w:rPr>
        <w:t>Minister ,</w:t>
      </w:r>
      <w:proofErr w:type="gramEnd"/>
      <w:r>
        <w:rPr>
          <w:rFonts w:ascii="Arial" w:hAnsi="Arial" w:cs="Arial"/>
          <w:color w:val="000000"/>
          <w:sz w:val="18"/>
          <w:szCs w:val="18"/>
          <w:shd w:val="clear" w:color="auto" w:fill="FFFFFF"/>
        </w:rPr>
        <w:t xml:space="preserve"> Govt. of India </w:t>
      </w:r>
      <w:proofErr w:type="spellStart"/>
      <w:r>
        <w:rPr>
          <w:rFonts w:ascii="Arial" w:hAnsi="Arial" w:cs="Arial"/>
          <w:color w:val="000000"/>
          <w:sz w:val="18"/>
          <w:szCs w:val="18"/>
          <w:shd w:val="clear" w:color="auto" w:fill="FFFFFF"/>
        </w:rPr>
        <w:t>Shri</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Sharad</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Pawar</w:t>
      </w:r>
      <w:proofErr w:type="spellEnd"/>
      <w:r>
        <w:rPr>
          <w:rFonts w:ascii="Arial" w:hAnsi="Arial" w:cs="Arial"/>
          <w:color w:val="000000"/>
          <w:sz w:val="18"/>
          <w:szCs w:val="18"/>
          <w:shd w:val="clear" w:color="auto" w:fill="FFFFFF"/>
        </w:rPr>
        <w:t xml:space="preserve">. With its headquarter in </w:t>
      </w:r>
      <w:proofErr w:type="spellStart"/>
      <w:proofErr w:type="gramStart"/>
      <w:r>
        <w:rPr>
          <w:rFonts w:ascii="Arial" w:hAnsi="Arial" w:cs="Arial"/>
          <w:color w:val="000000"/>
          <w:sz w:val="18"/>
          <w:szCs w:val="18"/>
          <w:shd w:val="clear" w:color="auto" w:fill="FFFFFF"/>
        </w:rPr>
        <w:t>Medziphema</w:t>
      </w:r>
      <w:proofErr w:type="spellEnd"/>
      <w:r>
        <w:rPr>
          <w:rFonts w:ascii="Arial" w:hAnsi="Arial" w:cs="Arial"/>
          <w:color w:val="000000"/>
          <w:sz w:val="18"/>
          <w:szCs w:val="18"/>
          <w:shd w:val="clear" w:color="auto" w:fill="FFFFFF"/>
        </w:rPr>
        <w:t xml:space="preserve"> ,Nagaland</w:t>
      </w:r>
      <w:proofErr w:type="gramEnd"/>
      <w:r>
        <w:rPr>
          <w:rFonts w:ascii="Arial" w:hAnsi="Arial" w:cs="Arial"/>
          <w:color w:val="000000"/>
          <w:sz w:val="18"/>
          <w:szCs w:val="18"/>
          <w:shd w:val="clear" w:color="auto" w:fill="FFFFFF"/>
        </w:rPr>
        <w:t xml:space="preserve">, the institute was set up in an area of 43.5 ha with an ambitious objective of holistic development of Horticulture sector in the North East Region. This Institute which is one of its kind under the ministry of </w:t>
      </w:r>
      <w:proofErr w:type="gramStart"/>
      <w:r>
        <w:rPr>
          <w:rFonts w:ascii="Arial" w:hAnsi="Arial" w:cs="Arial"/>
          <w:color w:val="000000"/>
          <w:sz w:val="18"/>
          <w:szCs w:val="18"/>
          <w:shd w:val="clear" w:color="auto" w:fill="FFFFFF"/>
        </w:rPr>
        <w:t>Agriculture ,</w:t>
      </w:r>
      <w:proofErr w:type="gramEnd"/>
      <w:r>
        <w:rPr>
          <w:rFonts w:ascii="Arial" w:hAnsi="Arial" w:cs="Arial"/>
          <w:color w:val="000000"/>
          <w:sz w:val="18"/>
          <w:szCs w:val="18"/>
          <w:shd w:val="clear" w:color="auto" w:fill="FFFFFF"/>
        </w:rPr>
        <w:t xml:space="preserve"> Govt. of India is a young institute with a big </w:t>
      </w:r>
      <w:r>
        <w:rPr>
          <w:rFonts w:ascii="Arial" w:hAnsi="Arial" w:cs="Arial"/>
          <w:color w:val="000000"/>
          <w:sz w:val="18"/>
          <w:szCs w:val="18"/>
          <w:shd w:val="clear" w:color="auto" w:fill="FFFFFF"/>
        </w:rPr>
        <w:lastRenderedPageBreak/>
        <w:t>mandate and a great vision .</w:t>
      </w:r>
      <w:r>
        <w:rPr>
          <w:rFonts w:ascii="Arial" w:hAnsi="Arial" w:cs="Arial"/>
          <w:color w:val="000000"/>
          <w:sz w:val="18"/>
          <w:szCs w:val="18"/>
        </w:rPr>
        <w:br/>
      </w:r>
      <w:r>
        <w:rPr>
          <w:rFonts w:ascii="Arial" w:hAnsi="Arial" w:cs="Arial"/>
          <w:color w:val="000000"/>
          <w:sz w:val="18"/>
          <w:szCs w:val="18"/>
          <w:shd w:val="clear" w:color="auto" w:fill="FFFFFF"/>
        </w:rPr>
        <w:t xml:space="preserve">It started off as an institute with an OSD Mr L.S .Reddy, Deputy Comm., Ministry of Agriculture, Govt. of India taking care of the affairs of the Institute. 5 (five) technical consultants were appointed on contractual basis to carry out the various </w:t>
      </w:r>
      <w:proofErr w:type="spellStart"/>
      <w:r>
        <w:rPr>
          <w:rFonts w:ascii="Arial" w:hAnsi="Arial" w:cs="Arial"/>
          <w:color w:val="000000"/>
          <w:sz w:val="18"/>
          <w:szCs w:val="18"/>
          <w:shd w:val="clear" w:color="auto" w:fill="FFFFFF"/>
        </w:rPr>
        <w:t>progam</w:t>
      </w:r>
      <w:proofErr w:type="spellEnd"/>
      <w:r>
        <w:rPr>
          <w:rFonts w:ascii="Arial" w:hAnsi="Arial" w:cs="Arial"/>
          <w:color w:val="000000"/>
          <w:sz w:val="18"/>
          <w:szCs w:val="18"/>
          <w:shd w:val="clear" w:color="auto" w:fill="FFFFFF"/>
        </w:rPr>
        <w:t xml:space="preserve"> of the institute and Dr S.P. </w:t>
      </w:r>
      <w:proofErr w:type="spellStart"/>
      <w:r>
        <w:rPr>
          <w:rFonts w:ascii="Arial" w:hAnsi="Arial" w:cs="Arial"/>
          <w:color w:val="000000"/>
          <w:sz w:val="18"/>
          <w:szCs w:val="18"/>
          <w:shd w:val="clear" w:color="auto" w:fill="FFFFFF"/>
        </w:rPr>
        <w:t>Ghosh</w:t>
      </w:r>
      <w:proofErr w:type="spellEnd"/>
      <w:r>
        <w:rPr>
          <w:rFonts w:ascii="Arial" w:hAnsi="Arial" w:cs="Arial"/>
          <w:color w:val="000000"/>
          <w:sz w:val="18"/>
          <w:szCs w:val="18"/>
          <w:shd w:val="clear" w:color="auto" w:fill="FFFFFF"/>
        </w:rPr>
        <w:t xml:space="preserve"> was appointed as a chief consultant of the institute. The institute could take off and started its activities under the supervision of Horticulture Commissioner, Dr M.L. </w:t>
      </w:r>
      <w:proofErr w:type="spellStart"/>
      <w:r>
        <w:rPr>
          <w:rFonts w:ascii="Arial" w:hAnsi="Arial" w:cs="Arial"/>
          <w:color w:val="000000"/>
          <w:sz w:val="18"/>
          <w:szCs w:val="18"/>
          <w:shd w:val="clear" w:color="auto" w:fill="FFFFFF"/>
        </w:rPr>
        <w:t>Chaudhury</w:t>
      </w:r>
      <w:proofErr w:type="spellEnd"/>
      <w:r>
        <w:rPr>
          <w:rFonts w:ascii="Arial" w:hAnsi="Arial" w:cs="Arial"/>
          <w:color w:val="000000"/>
          <w:sz w:val="18"/>
          <w:szCs w:val="18"/>
          <w:shd w:val="clear" w:color="auto" w:fill="FFFFFF"/>
        </w:rPr>
        <w:t xml:space="preserve">. The office of the Institute was initially housed in one of the residential quarter of </w:t>
      </w:r>
      <w:proofErr w:type="gramStart"/>
      <w:r>
        <w:rPr>
          <w:rFonts w:ascii="Arial" w:hAnsi="Arial" w:cs="Arial"/>
          <w:color w:val="000000"/>
          <w:sz w:val="18"/>
          <w:szCs w:val="18"/>
          <w:shd w:val="clear" w:color="auto" w:fill="FFFFFF"/>
        </w:rPr>
        <w:t>SASRD ,</w:t>
      </w:r>
      <w:proofErr w:type="gramEnd"/>
      <w:r>
        <w:rPr>
          <w:rFonts w:ascii="Arial" w:hAnsi="Arial" w:cs="Arial"/>
          <w:color w:val="000000"/>
          <w:sz w:val="18"/>
          <w:szCs w:val="18"/>
          <w:shd w:val="clear" w:color="auto" w:fill="FFFFFF"/>
        </w:rPr>
        <w:t xml:space="preserve"> NU a little far away from the institute complex but now it is in a small 4 room farm house within the CIH complex . After nearly 2 1/2years of its </w:t>
      </w:r>
      <w:proofErr w:type="gramStart"/>
      <w:r>
        <w:rPr>
          <w:rFonts w:ascii="Arial" w:hAnsi="Arial" w:cs="Arial"/>
          <w:color w:val="000000"/>
          <w:sz w:val="18"/>
          <w:szCs w:val="18"/>
          <w:shd w:val="clear" w:color="auto" w:fill="FFFFFF"/>
        </w:rPr>
        <w:t>existence ,</w:t>
      </w:r>
      <w:proofErr w:type="gramEnd"/>
      <w:r>
        <w:rPr>
          <w:rFonts w:ascii="Arial" w:hAnsi="Arial" w:cs="Arial"/>
          <w:color w:val="000000"/>
          <w:sz w:val="18"/>
          <w:szCs w:val="18"/>
          <w:shd w:val="clear" w:color="auto" w:fill="FFFFFF"/>
        </w:rPr>
        <w:t xml:space="preserve"> finally Dr </w:t>
      </w:r>
      <w:proofErr w:type="spellStart"/>
      <w:r>
        <w:rPr>
          <w:rFonts w:ascii="Arial" w:hAnsi="Arial" w:cs="Arial"/>
          <w:color w:val="000000"/>
          <w:sz w:val="18"/>
          <w:szCs w:val="18"/>
          <w:shd w:val="clear" w:color="auto" w:fill="FFFFFF"/>
        </w:rPr>
        <w:t>Akali</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Sema</w:t>
      </w:r>
      <w:proofErr w:type="spellEnd"/>
      <w:r>
        <w:rPr>
          <w:rFonts w:ascii="Arial" w:hAnsi="Arial" w:cs="Arial"/>
          <w:color w:val="000000"/>
          <w:sz w:val="18"/>
          <w:szCs w:val="18"/>
          <w:shd w:val="clear" w:color="auto" w:fill="FFFFFF"/>
        </w:rPr>
        <w:t xml:space="preserve"> was selected as the Director on 30st </w:t>
      </w:r>
      <w:proofErr w:type="spellStart"/>
      <w:r>
        <w:rPr>
          <w:rFonts w:ascii="Arial" w:hAnsi="Arial" w:cs="Arial"/>
          <w:color w:val="000000"/>
          <w:sz w:val="18"/>
          <w:szCs w:val="18"/>
          <w:shd w:val="clear" w:color="auto" w:fill="FFFFFF"/>
        </w:rPr>
        <w:t>july</w:t>
      </w:r>
      <w:proofErr w:type="spellEnd"/>
      <w:r>
        <w:rPr>
          <w:rFonts w:ascii="Arial" w:hAnsi="Arial" w:cs="Arial"/>
          <w:color w:val="000000"/>
          <w:sz w:val="18"/>
          <w:szCs w:val="18"/>
          <w:shd w:val="clear" w:color="auto" w:fill="FFFFFF"/>
        </w:rPr>
        <w:t xml:space="preserve"> 2008 . The institute has 17 sanctioned posts to be filled up on deputation, </w:t>
      </w:r>
      <w:proofErr w:type="gramStart"/>
      <w:r>
        <w:rPr>
          <w:rFonts w:ascii="Arial" w:hAnsi="Arial" w:cs="Arial"/>
          <w:color w:val="000000"/>
          <w:sz w:val="18"/>
          <w:szCs w:val="18"/>
          <w:shd w:val="clear" w:color="auto" w:fill="FFFFFF"/>
        </w:rPr>
        <w:t>however ,</w:t>
      </w:r>
      <w:proofErr w:type="gramEnd"/>
      <w:r>
        <w:rPr>
          <w:rFonts w:ascii="Arial" w:hAnsi="Arial" w:cs="Arial"/>
          <w:color w:val="000000"/>
          <w:sz w:val="18"/>
          <w:szCs w:val="18"/>
          <w:shd w:val="clear" w:color="auto" w:fill="FFFFFF"/>
        </w:rPr>
        <w:t xml:space="preserve"> till date , only one post is filled up</w:t>
      </w:r>
    </w:p>
    <w:p w:rsidR="008B3374" w:rsidRDefault="008B3374" w:rsidP="00EB5730">
      <w:pPr>
        <w:spacing w:line="360" w:lineRule="auto"/>
        <w:jc w:val="center"/>
        <w:rPr>
          <w:rFonts w:ascii="Arial" w:hAnsi="Arial" w:cs="Arial"/>
          <w:color w:val="000000"/>
          <w:sz w:val="18"/>
          <w:szCs w:val="18"/>
          <w:shd w:val="clear" w:color="auto" w:fill="FFFFFF"/>
        </w:rPr>
      </w:pPr>
    </w:p>
    <w:p w:rsidR="008B3374" w:rsidRDefault="008B3374" w:rsidP="00EB5730">
      <w:pPr>
        <w:spacing w:line="360" w:lineRule="auto"/>
        <w:jc w:val="center"/>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A legacy is an era reckoned in an Institute’s life. Although Central Institute of Horticulture, </w:t>
      </w:r>
      <w:proofErr w:type="spellStart"/>
      <w:r>
        <w:rPr>
          <w:rFonts w:ascii="Arial" w:hAnsi="Arial" w:cs="Arial"/>
          <w:color w:val="000000"/>
          <w:sz w:val="18"/>
          <w:szCs w:val="18"/>
          <w:shd w:val="clear" w:color="auto" w:fill="FFFFFF"/>
        </w:rPr>
        <w:t>Medziphema</w:t>
      </w:r>
      <w:proofErr w:type="spellEnd"/>
      <w:r>
        <w:rPr>
          <w:rFonts w:ascii="Arial" w:hAnsi="Arial" w:cs="Arial"/>
          <w:color w:val="000000"/>
          <w:sz w:val="18"/>
          <w:szCs w:val="18"/>
          <w:shd w:val="clear" w:color="auto" w:fill="FFFFFF"/>
        </w:rPr>
        <w:t xml:space="preserve">, Nagaland began its journey from November, 2006 the process of its origin had already began in March 27th, 2006 when it was inaugurated at the hand of the then </w:t>
      </w:r>
      <w:proofErr w:type="spellStart"/>
      <w:r>
        <w:rPr>
          <w:rFonts w:ascii="Arial" w:hAnsi="Arial" w:cs="Arial"/>
          <w:color w:val="000000"/>
          <w:sz w:val="18"/>
          <w:szCs w:val="18"/>
          <w:shd w:val="clear" w:color="auto" w:fill="FFFFFF"/>
        </w:rPr>
        <w:t>Hon’ble</w:t>
      </w:r>
      <w:proofErr w:type="spellEnd"/>
      <w:r>
        <w:rPr>
          <w:rFonts w:ascii="Arial" w:hAnsi="Arial" w:cs="Arial"/>
          <w:color w:val="000000"/>
          <w:sz w:val="18"/>
          <w:szCs w:val="18"/>
          <w:shd w:val="clear" w:color="auto" w:fill="FFFFFF"/>
        </w:rPr>
        <w:t xml:space="preserve"> Minister </w:t>
      </w:r>
      <w:proofErr w:type="spellStart"/>
      <w:r>
        <w:rPr>
          <w:rFonts w:ascii="Arial" w:hAnsi="Arial" w:cs="Arial"/>
          <w:color w:val="000000"/>
          <w:sz w:val="18"/>
          <w:szCs w:val="18"/>
          <w:shd w:val="clear" w:color="auto" w:fill="FFFFFF"/>
        </w:rPr>
        <w:t>Shri.Sharad</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Pawar</w:t>
      </w:r>
      <w:proofErr w:type="spellEnd"/>
      <w:r>
        <w:rPr>
          <w:rFonts w:ascii="Arial" w:hAnsi="Arial" w:cs="Arial"/>
          <w:color w:val="000000"/>
          <w:sz w:val="18"/>
          <w:szCs w:val="18"/>
          <w:shd w:val="clear" w:color="auto" w:fill="FFFFFF"/>
        </w:rPr>
        <w:t xml:space="preserve">, Union Agriculture Minister of India. Considering the huge potential of horticulture development in the region it was started with </w:t>
      </w:r>
      <w:proofErr w:type="spellStart"/>
      <w:r>
        <w:rPr>
          <w:rFonts w:ascii="Arial" w:hAnsi="Arial" w:cs="Arial"/>
          <w:color w:val="000000"/>
          <w:sz w:val="18"/>
          <w:szCs w:val="18"/>
          <w:shd w:val="clear" w:color="auto" w:fill="FFFFFF"/>
        </w:rPr>
        <w:t>Shri.L.S.Reddy</w:t>
      </w:r>
      <w:proofErr w:type="spellEnd"/>
      <w:r>
        <w:rPr>
          <w:rFonts w:ascii="Arial" w:hAnsi="Arial" w:cs="Arial"/>
          <w:color w:val="000000"/>
          <w:sz w:val="18"/>
          <w:szCs w:val="18"/>
          <w:shd w:val="clear" w:color="auto" w:fill="FFFFFF"/>
        </w:rPr>
        <w:t xml:space="preserve"> as an officer </w:t>
      </w:r>
      <w:proofErr w:type="spellStart"/>
      <w:r>
        <w:rPr>
          <w:rFonts w:ascii="Arial" w:hAnsi="Arial" w:cs="Arial"/>
          <w:color w:val="000000"/>
          <w:sz w:val="18"/>
          <w:szCs w:val="18"/>
          <w:shd w:val="clear" w:color="auto" w:fill="FFFFFF"/>
        </w:rPr>
        <w:t>incharge</w:t>
      </w:r>
      <w:proofErr w:type="spellEnd"/>
      <w:r>
        <w:rPr>
          <w:rFonts w:ascii="Arial" w:hAnsi="Arial" w:cs="Arial"/>
          <w:color w:val="000000"/>
          <w:sz w:val="18"/>
          <w:szCs w:val="18"/>
          <w:shd w:val="clear" w:color="auto" w:fill="FFFFFF"/>
        </w:rPr>
        <w:t>. The original spade work accomplished during his tenure has provided a sound ground for faster development of this Institute that cannot be over emphasised.</w:t>
      </w:r>
      <w:r>
        <w:rPr>
          <w:rFonts w:ascii="Arial" w:hAnsi="Arial" w:cs="Arial"/>
          <w:color w:val="000000"/>
          <w:sz w:val="18"/>
          <w:szCs w:val="18"/>
        </w:rPr>
        <w:br/>
      </w:r>
      <w:r>
        <w:rPr>
          <w:rFonts w:ascii="Arial" w:hAnsi="Arial" w:cs="Arial"/>
          <w:color w:val="000000"/>
          <w:sz w:val="18"/>
          <w:szCs w:val="18"/>
          <w:shd w:val="clear" w:color="auto" w:fill="FFFFFF"/>
        </w:rPr>
        <w:t xml:space="preserve">Central Institute of horticulture was established in the year 2006 for the holistic development of horticulture sector in the North East Region. Located at </w:t>
      </w:r>
      <w:proofErr w:type="spellStart"/>
      <w:r>
        <w:rPr>
          <w:rFonts w:ascii="Arial" w:hAnsi="Arial" w:cs="Arial"/>
          <w:color w:val="000000"/>
          <w:sz w:val="18"/>
          <w:szCs w:val="18"/>
          <w:shd w:val="clear" w:color="auto" w:fill="FFFFFF"/>
        </w:rPr>
        <w:t>Medziphema</w:t>
      </w:r>
      <w:proofErr w:type="spellEnd"/>
      <w:r>
        <w:rPr>
          <w:rFonts w:ascii="Arial" w:hAnsi="Arial" w:cs="Arial"/>
          <w:color w:val="000000"/>
          <w:sz w:val="18"/>
          <w:szCs w:val="18"/>
          <w:shd w:val="clear" w:color="auto" w:fill="FFFFFF"/>
        </w:rPr>
        <w:t xml:space="preserve">, Nagaland about 30 km from </w:t>
      </w:r>
      <w:proofErr w:type="spellStart"/>
      <w:r>
        <w:rPr>
          <w:rFonts w:ascii="Arial" w:hAnsi="Arial" w:cs="Arial"/>
          <w:color w:val="000000"/>
          <w:sz w:val="18"/>
          <w:szCs w:val="18"/>
          <w:shd w:val="clear" w:color="auto" w:fill="FFFFFF"/>
        </w:rPr>
        <w:t>Dimapur</w:t>
      </w:r>
      <w:proofErr w:type="spellEnd"/>
      <w:r>
        <w:rPr>
          <w:rFonts w:ascii="Arial" w:hAnsi="Arial" w:cs="Arial"/>
          <w:color w:val="000000"/>
          <w:sz w:val="18"/>
          <w:szCs w:val="18"/>
          <w:shd w:val="clear" w:color="auto" w:fill="FFFFFF"/>
        </w:rPr>
        <w:t xml:space="preserve"> city and 44 km from the capital city </w:t>
      </w:r>
      <w:proofErr w:type="spellStart"/>
      <w:r>
        <w:rPr>
          <w:rFonts w:ascii="Arial" w:hAnsi="Arial" w:cs="Arial"/>
          <w:color w:val="000000"/>
          <w:sz w:val="18"/>
          <w:szCs w:val="18"/>
          <w:shd w:val="clear" w:color="auto" w:fill="FFFFFF"/>
        </w:rPr>
        <w:t>Kohima</w:t>
      </w:r>
      <w:proofErr w:type="spellEnd"/>
      <w:r>
        <w:rPr>
          <w:rFonts w:ascii="Arial" w:hAnsi="Arial" w:cs="Arial"/>
          <w:color w:val="000000"/>
          <w:sz w:val="18"/>
          <w:szCs w:val="18"/>
          <w:shd w:val="clear" w:color="auto" w:fill="FFFFFF"/>
        </w:rPr>
        <w:t xml:space="preserve"> the Institute spreads over an area of 43.50 hectare. The main thrust areas of the Institute are refinement and demonstration of identified technologies pertaining to the region; production and supply of quality seed and planting material; training and capacity building of state govt. officials, field functionaries and farmers on different aspects of horticulture development including organic farming, monitoring of centrally sponsored programmes in the area of horticulture, post harvest management, processing, value addition, marketing and agribusiness promotion.</w:t>
      </w:r>
    </w:p>
    <w:p w:rsidR="008B3374" w:rsidRDefault="008B3374" w:rsidP="00EB5730">
      <w:pPr>
        <w:spacing w:line="360" w:lineRule="auto"/>
        <w:jc w:val="center"/>
        <w:rPr>
          <w:rFonts w:ascii="Arial" w:hAnsi="Arial" w:cs="Arial"/>
          <w:color w:val="000000"/>
          <w:sz w:val="18"/>
          <w:szCs w:val="18"/>
          <w:shd w:val="clear" w:color="auto" w:fill="FFFFFF"/>
        </w:rPr>
      </w:pPr>
    </w:p>
    <w:p w:rsidR="008B3374" w:rsidRDefault="008B3374" w:rsidP="00EB5730">
      <w:pPr>
        <w:spacing w:line="360" w:lineRule="auto"/>
        <w:jc w:val="center"/>
        <w:rPr>
          <w:rFonts w:ascii="Times New Roman" w:hAnsi="Times New Roman" w:cs="Times New Roman"/>
          <w:b/>
          <w:bCs/>
          <w:sz w:val="24"/>
          <w:szCs w:val="24"/>
        </w:rPr>
      </w:pPr>
    </w:p>
    <w:p w:rsidR="00FD14BD" w:rsidRDefault="00FD14BD" w:rsidP="00EB5730">
      <w:pPr>
        <w:spacing w:line="360" w:lineRule="auto"/>
        <w:jc w:val="center"/>
        <w:rPr>
          <w:rFonts w:ascii="Times New Roman" w:hAnsi="Times New Roman" w:cs="Times New Roman"/>
          <w:b/>
          <w:bCs/>
          <w:sz w:val="24"/>
          <w:szCs w:val="24"/>
        </w:rPr>
      </w:pPr>
    </w:p>
    <w:p w:rsidR="00EB5730" w:rsidRDefault="00EB5730" w:rsidP="00EB5730">
      <w:pPr>
        <w:spacing w:line="360" w:lineRule="auto"/>
        <w:jc w:val="center"/>
        <w:rPr>
          <w:rFonts w:ascii="Times New Roman" w:hAnsi="Times New Roman" w:cs="Times New Roman"/>
          <w:b/>
          <w:bCs/>
          <w:sz w:val="24"/>
          <w:szCs w:val="24"/>
        </w:rPr>
      </w:pP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5B3F30" w:rsidRDefault="005B3F30" w:rsidP="005B3F30">
      <w:pPr>
        <w:spacing w:after="0" w:line="240" w:lineRule="auto"/>
        <w:jc w:val="both"/>
        <w:rPr>
          <w:rFonts w:ascii="Times New Roman" w:hAnsi="Times New Roman" w:cs="Times New Roman"/>
          <w:sz w:val="24"/>
          <w:szCs w:val="24"/>
        </w:rPr>
      </w:pPr>
    </w:p>
    <w:p w:rsidR="00100649" w:rsidRDefault="00100649"/>
    <w:sectPr w:rsidR="00100649" w:rsidSect="0010064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LTStd-Light">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3B5FC2"/>
    <w:multiLevelType w:val="multilevel"/>
    <w:tmpl w:val="D31A3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EE3CCE"/>
    <w:multiLevelType w:val="multilevel"/>
    <w:tmpl w:val="EB305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rsids>
    <w:rsidRoot w:val="005B3F30"/>
    <w:rsid w:val="000A5112"/>
    <w:rsid w:val="000E0B6E"/>
    <w:rsid w:val="00100649"/>
    <w:rsid w:val="001145D7"/>
    <w:rsid w:val="002525F2"/>
    <w:rsid w:val="005B3F30"/>
    <w:rsid w:val="00647626"/>
    <w:rsid w:val="00697DFF"/>
    <w:rsid w:val="008B3374"/>
    <w:rsid w:val="00942344"/>
    <w:rsid w:val="00A352F0"/>
    <w:rsid w:val="00CF5A4F"/>
    <w:rsid w:val="00E52CEA"/>
    <w:rsid w:val="00EB5730"/>
    <w:rsid w:val="00FD14B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F30"/>
  </w:style>
  <w:style w:type="paragraph" w:styleId="Heading2">
    <w:name w:val="heading 2"/>
    <w:basedOn w:val="Normal"/>
    <w:next w:val="Normal"/>
    <w:link w:val="Heading2Char"/>
    <w:uiPriority w:val="9"/>
    <w:semiHidden/>
    <w:unhideWhenUsed/>
    <w:qFormat/>
    <w:rsid w:val="00697D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97DFF"/>
    <w:pPr>
      <w:spacing w:before="100" w:beforeAutospacing="1" w:after="100" w:afterAutospacing="1" w:line="240" w:lineRule="auto"/>
      <w:outlineLvl w:val="2"/>
    </w:pPr>
    <w:rPr>
      <w:rFonts w:ascii="Times New Roman" w:eastAsia="Times New Roman" w:hAnsi="Times New Roman" w:cs="Times New Roman"/>
      <w:b/>
      <w:bCs/>
      <w:sz w:val="27"/>
      <w:szCs w:val="27"/>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3F30"/>
    <w:rPr>
      <w:color w:val="0000FF" w:themeColor="hyperlink"/>
      <w:u w:val="single"/>
    </w:rPr>
  </w:style>
  <w:style w:type="paragraph" w:styleId="BalloonText">
    <w:name w:val="Balloon Text"/>
    <w:basedOn w:val="Normal"/>
    <w:link w:val="BalloonTextChar"/>
    <w:uiPriority w:val="99"/>
    <w:semiHidden/>
    <w:unhideWhenUsed/>
    <w:rsid w:val="005B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F30"/>
    <w:rPr>
      <w:rFonts w:ascii="Tahoma" w:hAnsi="Tahoma" w:cs="Tahoma"/>
      <w:sz w:val="16"/>
      <w:szCs w:val="16"/>
    </w:rPr>
  </w:style>
  <w:style w:type="character" w:styleId="Strong">
    <w:name w:val="Strong"/>
    <w:basedOn w:val="DefaultParagraphFont"/>
    <w:uiPriority w:val="22"/>
    <w:qFormat/>
    <w:rsid w:val="00FD14BD"/>
    <w:rPr>
      <w:b/>
      <w:bCs/>
    </w:rPr>
  </w:style>
  <w:style w:type="character" w:customStyle="1" w:styleId="Heading3Char">
    <w:name w:val="Heading 3 Char"/>
    <w:basedOn w:val="DefaultParagraphFont"/>
    <w:link w:val="Heading3"/>
    <w:uiPriority w:val="9"/>
    <w:rsid w:val="00697DFF"/>
    <w:rPr>
      <w:rFonts w:ascii="Times New Roman" w:eastAsia="Times New Roman" w:hAnsi="Times New Roman" w:cs="Times New Roman"/>
      <w:b/>
      <w:bCs/>
      <w:sz w:val="27"/>
      <w:szCs w:val="27"/>
      <w:lang w:eastAsia="en-IN" w:bidi="hi-IN"/>
    </w:rPr>
  </w:style>
  <w:style w:type="paragraph" w:styleId="NormalWeb">
    <w:name w:val="Normal (Web)"/>
    <w:basedOn w:val="Normal"/>
    <w:uiPriority w:val="99"/>
    <w:semiHidden/>
    <w:unhideWhenUsed/>
    <w:rsid w:val="00697DFF"/>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Emphasis">
    <w:name w:val="Emphasis"/>
    <w:basedOn w:val="DefaultParagraphFont"/>
    <w:uiPriority w:val="20"/>
    <w:qFormat/>
    <w:rsid w:val="00697DFF"/>
    <w:rPr>
      <w:i/>
      <w:iCs/>
    </w:rPr>
  </w:style>
  <w:style w:type="character" w:customStyle="1" w:styleId="hocllbl">
    <w:name w:val="hocllbl"/>
    <w:basedOn w:val="DefaultParagraphFont"/>
    <w:rsid w:val="00697DFF"/>
  </w:style>
  <w:style w:type="paragraph" w:customStyle="1" w:styleId="welcomeparacss">
    <w:name w:val="welcomeparacss"/>
    <w:basedOn w:val="Normal"/>
    <w:rsid w:val="00697DFF"/>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customStyle="1" w:styleId="Heading2Char">
    <w:name w:val="Heading 2 Char"/>
    <w:basedOn w:val="DefaultParagraphFont"/>
    <w:link w:val="Heading2"/>
    <w:uiPriority w:val="9"/>
    <w:semiHidden/>
    <w:rsid w:val="00697DFF"/>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97DFF"/>
    <w:pPr>
      <w:ind w:left="720"/>
      <w:contextualSpacing/>
    </w:pPr>
  </w:style>
</w:styles>
</file>

<file path=word/webSettings.xml><?xml version="1.0" encoding="utf-8"?>
<w:webSettings xmlns:r="http://schemas.openxmlformats.org/officeDocument/2006/relationships" xmlns:w="http://schemas.openxmlformats.org/wordprocessingml/2006/main">
  <w:divs>
    <w:div w:id="76294579">
      <w:bodyDiv w:val="1"/>
      <w:marLeft w:val="0"/>
      <w:marRight w:val="0"/>
      <w:marTop w:val="0"/>
      <w:marBottom w:val="0"/>
      <w:divBdr>
        <w:top w:val="none" w:sz="0" w:space="0" w:color="auto"/>
        <w:left w:val="none" w:sz="0" w:space="0" w:color="auto"/>
        <w:bottom w:val="none" w:sz="0" w:space="0" w:color="auto"/>
        <w:right w:val="none" w:sz="0" w:space="0" w:color="auto"/>
      </w:divBdr>
    </w:div>
    <w:div w:id="350494214">
      <w:bodyDiv w:val="1"/>
      <w:marLeft w:val="0"/>
      <w:marRight w:val="0"/>
      <w:marTop w:val="0"/>
      <w:marBottom w:val="0"/>
      <w:divBdr>
        <w:top w:val="none" w:sz="0" w:space="0" w:color="auto"/>
        <w:left w:val="none" w:sz="0" w:space="0" w:color="auto"/>
        <w:bottom w:val="none" w:sz="0" w:space="0" w:color="auto"/>
        <w:right w:val="none" w:sz="0" w:space="0" w:color="auto"/>
      </w:divBdr>
      <w:divsChild>
        <w:div w:id="889539596">
          <w:marLeft w:val="0"/>
          <w:marRight w:val="0"/>
          <w:marTop w:val="240"/>
          <w:marBottom w:val="240"/>
          <w:divBdr>
            <w:top w:val="none" w:sz="0" w:space="0" w:color="auto"/>
            <w:left w:val="none" w:sz="0" w:space="0" w:color="auto"/>
            <w:bottom w:val="none" w:sz="0" w:space="0" w:color="auto"/>
            <w:right w:val="none" w:sz="0" w:space="0" w:color="auto"/>
          </w:divBdr>
        </w:div>
      </w:divsChild>
    </w:div>
    <w:div w:id="405568388">
      <w:bodyDiv w:val="1"/>
      <w:marLeft w:val="0"/>
      <w:marRight w:val="0"/>
      <w:marTop w:val="0"/>
      <w:marBottom w:val="0"/>
      <w:divBdr>
        <w:top w:val="none" w:sz="0" w:space="0" w:color="auto"/>
        <w:left w:val="none" w:sz="0" w:space="0" w:color="auto"/>
        <w:bottom w:val="none" w:sz="0" w:space="0" w:color="auto"/>
        <w:right w:val="none" w:sz="0" w:space="0" w:color="auto"/>
      </w:divBdr>
    </w:div>
    <w:div w:id="1392385743">
      <w:bodyDiv w:val="1"/>
      <w:marLeft w:val="0"/>
      <w:marRight w:val="0"/>
      <w:marTop w:val="0"/>
      <w:marBottom w:val="0"/>
      <w:divBdr>
        <w:top w:val="none" w:sz="0" w:space="0" w:color="auto"/>
        <w:left w:val="none" w:sz="0" w:space="0" w:color="auto"/>
        <w:bottom w:val="none" w:sz="0" w:space="0" w:color="auto"/>
        <w:right w:val="none" w:sz="0" w:space="0" w:color="auto"/>
      </w:divBdr>
    </w:div>
    <w:div w:id="163132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tbsraj@iari.res.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bsraj@yahoo.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3078</Words>
  <Characters>17550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Neelam</dc:creator>
  <cp:lastModifiedBy>Dr Neelam</cp:lastModifiedBy>
  <cp:revision>2</cp:revision>
  <cp:lastPrinted>2019-10-04T04:29:00Z</cp:lastPrinted>
  <dcterms:created xsi:type="dcterms:W3CDTF">2019-12-16T11:50:00Z</dcterms:created>
  <dcterms:modified xsi:type="dcterms:W3CDTF">2019-12-16T11:50:00Z</dcterms:modified>
</cp:coreProperties>
</file>