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pPr>
        <w:jc w:val="center"/>
        <w:rPr>
          <w:rFonts w:asciiTheme="majorBidi" w:hAnsiTheme="majorBidi" w:cstheme="majorBidi"/>
          <w:b/>
          <w:bCs/>
          <w:lang w:val="en-US"/>
        </w:rPr>
      </w:pPr>
      <w:r>
        <w:rPr>
          <w:rFonts w:asciiTheme="majorBidi" w:hAnsiTheme="majorBidi" w:cstheme="majorBidi"/>
          <w:b/>
          <w:bCs/>
          <w:lang w:val="en-GB"/>
        </w:rPr>
        <w:t xml:space="preserve">Poultry </w:t>
      </w:r>
      <w:r>
        <w:rPr>
          <w:rFonts w:asciiTheme="majorBidi" w:hAnsiTheme="majorBidi" w:cstheme="majorBidi"/>
          <w:b/>
          <w:lang w:val="en-US"/>
        </w:rPr>
        <w:t>products and Food Safety: The Never-Ending Story</w:t>
      </w:r>
    </w:p>
    <w:p>
      <w:pPr>
        <w:jc w:val="center"/>
        <w:rPr>
          <w:rFonts w:asciiTheme="majorBidi" w:hAnsiTheme="majorBidi" w:cstheme="majorBidi"/>
          <w:b/>
          <w:bCs/>
          <w:lang w:val="en-GB"/>
        </w:rPr>
      </w:pPr>
    </w:p>
    <w:p>
      <w:pPr>
        <w:jc w:val="center"/>
        <w:rPr>
          <w:rFonts w:asciiTheme="majorBidi" w:hAnsiTheme="majorBidi" w:cstheme="majorBidi"/>
          <w:b/>
          <w:bCs/>
          <w:lang w:val="en-GB"/>
        </w:rPr>
      </w:pPr>
      <w:r>
        <w:rPr>
          <w:rFonts w:asciiTheme="majorBidi" w:hAnsiTheme="majorBidi" w:cstheme="majorBidi"/>
          <w:b/>
          <w:bCs/>
          <w:lang w:val="en-GB"/>
        </w:rPr>
        <w:t>Hafez Mohamed Hafez</w:t>
      </w:r>
    </w:p>
    <w:p>
      <w:pPr>
        <w:jc w:val="center"/>
        <w:rPr>
          <w:rFonts w:asciiTheme="majorBidi" w:hAnsiTheme="majorBidi" w:cstheme="majorBidi"/>
          <w:b/>
          <w:bCs/>
          <w:lang w:val="en-GB"/>
        </w:rPr>
      </w:pPr>
    </w:p>
    <w:p>
      <w:pPr>
        <w:jc w:val="center"/>
        <w:rPr>
          <w:rFonts w:asciiTheme="majorBidi" w:hAnsiTheme="majorBidi" w:cstheme="majorBidi"/>
          <w:iCs/>
          <w:lang w:val="en-GB"/>
        </w:rPr>
      </w:pPr>
      <w:r>
        <w:rPr>
          <w:rFonts w:asciiTheme="majorBidi" w:hAnsiTheme="majorBidi" w:cstheme="majorBidi"/>
          <w:iCs/>
          <w:lang w:val="en-GB"/>
        </w:rPr>
        <w:t>Institute of Poultry Diseases, Faculty of Veterinary Medicine,</w:t>
      </w:r>
    </w:p>
    <w:p>
      <w:pPr>
        <w:jc w:val="center"/>
        <w:rPr>
          <w:rFonts w:asciiTheme="majorBidi" w:hAnsiTheme="majorBidi" w:cstheme="majorBidi"/>
          <w:iCs/>
          <w:lang w:val="en-GB"/>
        </w:rPr>
      </w:pPr>
      <w:r>
        <w:rPr>
          <w:rFonts w:asciiTheme="majorBidi" w:hAnsiTheme="majorBidi" w:cstheme="majorBidi"/>
          <w:iCs/>
          <w:lang w:val="en-GB"/>
        </w:rPr>
        <w:t>Free University Berlin, Germany</w:t>
      </w:r>
    </w:p>
    <w:p>
      <w:pPr>
        <w:jc w:val="center"/>
        <w:rPr>
          <w:rFonts w:asciiTheme="majorBidi" w:hAnsiTheme="majorBidi" w:cstheme="majorBidi"/>
          <w:lang w:val="en-GB"/>
        </w:rPr>
      </w:pPr>
      <w:r>
        <w:rPr>
          <w:rFonts w:asciiTheme="majorBidi" w:hAnsiTheme="majorBidi" w:cstheme="majorBidi"/>
          <w:lang w:val="en-GB"/>
        </w:rPr>
        <w:t>hafez@vetmed.fu-berlin.de</w:t>
      </w:r>
    </w:p>
    <w:p>
      <w:pPr>
        <w:rPr>
          <w:rFonts w:asciiTheme="majorBidi" w:hAnsiTheme="majorBidi" w:cstheme="majorBidi"/>
          <w:lang w:val="en-GB"/>
        </w:rPr>
      </w:pPr>
    </w:p>
    <w:p>
      <w:pPr>
        <w:jc w:val="both"/>
        <w:rPr>
          <w:rFonts w:asciiTheme="majorBidi" w:hAnsiTheme="majorBidi" w:cstheme="majorBidi"/>
          <w:lang w:val="en-US"/>
        </w:rPr>
      </w:pPr>
      <w:r>
        <w:rPr>
          <w:rFonts w:asciiTheme="majorBidi" w:hAnsiTheme="majorBidi" w:cstheme="majorBidi"/>
          <w:lang w:val="en-GB"/>
        </w:rPr>
        <w:t xml:space="preserve">In spite of significant improvement in technology and hygienic practices at all stages of poultry production foodborne diseases remains a persistent threat to human and animal health. </w:t>
      </w:r>
      <w:r>
        <w:rPr>
          <w:rFonts w:asciiTheme="majorBidi" w:hAnsiTheme="majorBidi" w:cstheme="majorBidi"/>
          <w:lang w:val="en-US"/>
        </w:rPr>
        <w:t>The loss of consumer confidence and trust in the quality and safety of poultry meat and poultry products remain a major challenge for all people involved in poultry business.</w:t>
      </w:r>
      <w:r>
        <w:rPr>
          <w:rFonts w:asciiTheme="majorBidi" w:hAnsiTheme="majorBidi" w:cstheme="majorBidi"/>
          <w:lang w:val="en-GB"/>
        </w:rPr>
        <w:t xml:space="preserve"> </w:t>
      </w:r>
      <w:r>
        <w:rPr>
          <w:rFonts w:asciiTheme="majorBidi" w:hAnsiTheme="majorBidi" w:cstheme="majorBidi"/>
          <w:lang w:val="en-GB"/>
        </w:rPr>
        <w:t xml:space="preserve">Furthermore, </w:t>
      </w:r>
      <w:r>
        <w:rPr>
          <w:rFonts w:asciiTheme="majorBidi" w:hAnsiTheme="majorBidi" w:cstheme="majorBidi"/>
          <w:lang w:val="en-US"/>
        </w:rPr>
        <w:t xml:space="preserve">the use and misuse of antibiotics cause staidly increase of antibiotic resistant bacteria, which is a continuous public health hazard. </w:t>
      </w:r>
      <w:r>
        <w:rPr>
          <w:rFonts w:asciiTheme="majorBidi" w:hAnsiTheme="majorBidi" w:cstheme="majorBidi"/>
          <w:lang w:val="en-GB"/>
        </w:rPr>
        <w:t>C</w:t>
      </w:r>
      <w:r>
        <w:rPr>
          <w:rFonts w:asciiTheme="majorBidi" w:hAnsiTheme="majorBidi" w:cstheme="majorBidi"/>
          <w:lang w:val="en-GB"/>
        </w:rPr>
        <w:t>urrently</w:t>
      </w:r>
      <w:r>
        <w:rPr>
          <w:rFonts w:asciiTheme="majorBidi" w:hAnsiTheme="majorBidi" w:cstheme="majorBidi"/>
          <w:lang w:val="en-US"/>
        </w:rPr>
        <w:t xml:space="preserve"> discussions in </w:t>
      </w:r>
      <w:r>
        <w:rPr>
          <w:rFonts w:asciiTheme="majorBidi" w:hAnsiTheme="majorBidi" w:cstheme="majorBidi"/>
          <w:lang w:val="en-US"/>
        </w:rPr>
        <w:t xml:space="preserve">several </w:t>
      </w:r>
      <w:r>
        <w:rPr>
          <w:rFonts w:asciiTheme="majorBidi" w:hAnsiTheme="majorBidi" w:cstheme="majorBidi"/>
          <w:lang w:val="en-US"/>
        </w:rPr>
        <w:t xml:space="preserve">developing </w:t>
      </w:r>
      <w:r>
        <w:rPr>
          <w:rFonts w:asciiTheme="majorBidi" w:hAnsiTheme="majorBidi" w:cstheme="majorBidi"/>
          <w:lang w:val="en-GB"/>
        </w:rPr>
        <w:t>related animal production and their influences on environmental protection as well as animal welfare are</w:t>
      </w:r>
      <w:r>
        <w:rPr>
          <w:rFonts w:asciiTheme="majorBidi" w:hAnsiTheme="majorBidi" w:cstheme="majorBidi"/>
          <w:lang w:val="en-US"/>
        </w:rPr>
        <w:t xml:space="preserve"> </w:t>
      </w:r>
      <w:r>
        <w:rPr>
          <w:rFonts w:asciiTheme="majorBidi" w:hAnsiTheme="majorBidi" w:cstheme="majorBidi"/>
          <w:lang w:val="en-GB"/>
        </w:rPr>
        <w:t>ongoing</w:t>
      </w:r>
      <w:r>
        <w:rPr>
          <w:rFonts w:asciiTheme="majorBidi" w:hAnsiTheme="majorBidi" w:cstheme="majorBidi"/>
          <w:lang w:val="en-GB"/>
        </w:rPr>
        <w:t>.</w:t>
      </w:r>
    </w:p>
    <w:p>
      <w:pPr>
        <w:jc w:val="both"/>
        <w:rPr>
          <w:rFonts w:asciiTheme="majorBidi" w:hAnsiTheme="majorBidi" w:cstheme="majorBidi"/>
          <w:lang w:val="en-US"/>
        </w:rPr>
      </w:pPr>
    </w:p>
    <w:p>
      <w:pPr>
        <w:jc w:val="both"/>
        <w:rPr>
          <w:rFonts w:asciiTheme="majorBidi" w:hAnsiTheme="majorBidi" w:cstheme="majorBidi"/>
          <w:lang w:val="en-GB"/>
        </w:rPr>
      </w:pPr>
      <w:r>
        <w:rPr>
          <w:rFonts w:asciiTheme="majorBidi" w:hAnsiTheme="majorBidi" w:cstheme="majorBidi"/>
          <w:lang w:val="en-GB"/>
        </w:rPr>
        <w:t>Generally, the main strategy to control food borne infections in poultry should include: monitoring, cleaning the production pyramid from the top especially of vertically transmitted microorganism such as Salmonella by culling infected breeder flocks, hatching egg sanitation and limiting introduction and spread of infections at the farm level through effective hygienic measures in poultry farms, their environment and their feed. R</w:t>
      </w:r>
      <w:r>
        <w:rPr>
          <w:rFonts w:asciiTheme="majorBidi" w:hAnsiTheme="majorBidi" w:cstheme="majorBidi"/>
          <w:lang w:val="en-GB"/>
        </w:rPr>
        <w:t>educing bacterial colonization by using feed additives, competitive exclusion or use of vaccines are further possibilities.</w:t>
      </w:r>
      <w:r>
        <w:rPr>
          <w:rFonts w:asciiTheme="majorBidi" w:hAnsiTheme="majorBidi" w:cstheme="majorBidi"/>
          <w:lang w:val="en-GB"/>
        </w:rPr>
        <w:t xml:space="preserve"> Additionally, intensive and sustained rodent control is essential and needs to be well planned and routinely performed. Also, an effective education programs must be implemented for the farm workers to increase public awareness of the necessary measures to be taken for protection against foodborne contamination of food products. </w:t>
      </w:r>
    </w:p>
    <w:p>
      <w:pPr>
        <w:jc w:val="both"/>
        <w:rPr>
          <w:rFonts w:asciiTheme="majorBidi" w:hAnsiTheme="majorBidi" w:cstheme="majorBidi"/>
          <w:lang w:val="en-GB"/>
        </w:rPr>
      </w:pPr>
      <w:bookmarkStart w:id="0" w:name="_GoBack"/>
      <w:bookmarkEnd w:id="0"/>
    </w:p>
    <w:p>
      <w:pPr>
        <w:jc w:val="both"/>
        <w:rPr>
          <w:rFonts w:asciiTheme="majorBidi" w:hAnsiTheme="majorBidi" w:cstheme="majorBidi"/>
          <w:lang w:val="en-GB"/>
        </w:rPr>
      </w:pPr>
      <w:r>
        <w:rPr>
          <w:rFonts w:asciiTheme="majorBidi" w:hAnsiTheme="majorBidi" w:cstheme="majorBidi"/>
          <w:lang w:val="en-GB"/>
        </w:rPr>
        <w:t xml:space="preserve">The future concept of animal health will cover not only the absence of disease in birds, but also the relationship between the health of animals and their welfare. </w:t>
      </w:r>
      <w:r>
        <w:rPr>
          <w:rFonts w:asciiTheme="majorBidi" w:hAnsiTheme="majorBidi" w:cstheme="majorBidi"/>
          <w:lang w:val="en-GB"/>
        </w:rPr>
        <w:t>I</w:t>
      </w:r>
      <w:r>
        <w:rPr>
          <w:rFonts w:asciiTheme="majorBidi" w:hAnsiTheme="majorBidi" w:cstheme="majorBidi"/>
          <w:lang w:val="en-GB"/>
        </w:rPr>
        <w:t xml:space="preserve">mprovement of rearing technology, management and nutrition will help to maintain bird comfort. </w:t>
      </w:r>
      <w:r>
        <w:rPr>
          <w:rFonts w:asciiTheme="majorBidi" w:hAnsiTheme="majorBidi" w:cstheme="majorBidi"/>
          <w:lang w:val="en-GB"/>
        </w:rPr>
        <w:t>Finally,</w:t>
      </w:r>
      <w:r>
        <w:rPr>
          <w:rFonts w:asciiTheme="majorBidi" w:hAnsiTheme="majorBidi" w:cstheme="majorBidi"/>
          <w:lang w:val="en-GB"/>
        </w:rPr>
        <w:t xml:space="preserve"> genetic resistance and selective breeding to improve production traits and health is a long-standing goal of the poultry industry. </w:t>
      </w:r>
      <w:r>
        <w:rPr>
          <w:rFonts w:asciiTheme="majorBidi" w:hAnsiTheme="majorBidi" w:cstheme="majorBidi"/>
          <w:lang w:val="en-GB"/>
        </w:rPr>
        <w:t xml:space="preserve">Emergence and re-emergence of infectious poultry diseases will remain an important </w:t>
      </w:r>
      <w:r>
        <w:rPr>
          <w:rFonts w:asciiTheme="majorBidi" w:hAnsiTheme="majorBidi" w:cstheme="majorBidi"/>
          <w:lang w:val="en-US"/>
        </w:rPr>
        <w:t xml:space="preserve">never-ending challenges. </w:t>
      </w:r>
      <w:r>
        <w:rPr>
          <w:rFonts w:asciiTheme="majorBidi" w:hAnsiTheme="majorBidi" w:cstheme="majorBidi"/>
          <w:lang w:val="en-GB"/>
        </w:rPr>
        <w:t xml:space="preserve">Furthermore, in future only a few authorised pharmaceutical veterinary products will be available for the treatment of poultry as food producing animals. Future scientific findings on the pathogenic mechanisms of bacteria will help to improve the treatment of bacterial infections. Vaccination today and in future is regarded as one of the most beneficial interventions to prevent diseases. Many valuable new vaccine production technologies have been developed as a result of rapid progress in various areas. The use of future progressive vaccine production technologies, such as recombinant, subunit, reverse genetic and nucleic acid vaccines, can significantly reduce the cost of vaccines, ensure better efficacy, and allow easy and rapid intervention to face the steady mutation of the microorganisms. Furthermore, the development of efficient vaccines against bacterial infections will lead to a reduction of the use of antibiotics and subsequently will reduce the development of resistant bacteria. </w:t>
      </w:r>
    </w:p>
    <w:p>
      <w:pPr>
        <w:jc w:val="both"/>
        <w:rPr>
          <w:rFonts w:asciiTheme="majorBidi" w:hAnsiTheme="majorBidi" w:cstheme="majorBidi"/>
          <w:lang w:val="en-GB"/>
        </w:rPr>
      </w:pPr>
    </w:p>
    <w:p>
      <w:pPr>
        <w:jc w:val="both"/>
        <w:rPr>
          <w:rFonts w:asciiTheme="majorBidi" w:hAnsiTheme="majorBidi" w:cstheme="majorBidi"/>
          <w:lang w:val="en-GB"/>
        </w:rPr>
      </w:pPr>
      <w:r>
        <w:rPr>
          <w:rFonts w:asciiTheme="majorBidi" w:hAnsiTheme="majorBidi" w:cstheme="majorBidi"/>
          <w:lang w:val="en-GB"/>
        </w:rPr>
        <w:t>In general, consumer expectations for high quality products will strongly influence future production methods. This means that farmers, veterinarians, stockholders and all other partners involved in the production chain need to share more responsibilities. The present paper explores these points.</w:t>
      </w:r>
    </w:p>
    <w:p>
      <w:pPr>
        <w:jc w:val="both"/>
        <w:rPr>
          <w:rFonts w:asciiTheme="majorBidi" w:hAnsiTheme="majorBidi" w:cstheme="majorBidi"/>
          <w:lang w:val="en-GB"/>
        </w:rPr>
      </w:pPr>
    </w:p>
    <w:p>
      <w:pPr>
        <w:jc w:val="both"/>
        <w:rPr>
          <w:rFonts w:asciiTheme="majorBidi" w:hAnsiTheme="majorBidi" w:cstheme="majorBidi"/>
          <w:lang w:val="en-GB"/>
        </w:rPr>
      </w:pPr>
    </w:p>
    <w:sectPr>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6"/>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DCB11F3-A10A-43BF-9165-361C3B2AD6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pPr>
      <w:spacing w:after="0" w:line="240" w:lineRule="auto"/>
    </w:pPr>
    <w:rPr>
      <w:rFonts w:ascii="Times New Roman" w:eastAsia="Times New Roman" w:hAnsi="Times New Roman" w:cs="Times New Roman"/>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489</Words>
  <Characters>3083</Characters>
  <Application>Microsoft Office Word</Application>
  <DocSecurity>0</DocSecurity>
  <Lines>25</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Windows-Benutzer</dc:creator>
  <cp:keywords/>
  <dc:description/>
  <cp:lastModifiedBy>Windows-Benutzer</cp:lastModifiedBy>
  <cp:revision>3</cp:revision>
  <dcterms:created xsi:type="dcterms:W3CDTF">2020-03-15T11:21:00Z</dcterms:created>
  <dcterms:modified xsi:type="dcterms:W3CDTF">2020-03-15T11:30:00Z</dcterms:modified>
</cp:coreProperties>
</file>