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DE3" w:rsidRPr="005E3A48" w:rsidRDefault="00910DE3" w:rsidP="00166C6B">
      <w:pPr>
        <w:jc w:val="center"/>
        <w:rPr>
          <w:rFonts w:asciiTheme="majorBidi" w:hAnsiTheme="majorBidi" w:cstheme="majorBidi"/>
          <w:sz w:val="28"/>
          <w:szCs w:val="28"/>
        </w:rPr>
      </w:pPr>
      <w:proofErr w:type="spellStart"/>
      <w:r w:rsidRPr="005E3A48">
        <w:rPr>
          <w:rFonts w:asciiTheme="majorBidi" w:hAnsiTheme="majorBidi" w:cstheme="majorBidi"/>
          <w:sz w:val="28"/>
          <w:szCs w:val="28"/>
        </w:rPr>
        <w:t>Toco</w:t>
      </w:r>
      <w:r w:rsidR="00166C6B">
        <w:rPr>
          <w:rFonts w:asciiTheme="majorBidi" w:hAnsiTheme="majorBidi" w:cstheme="majorBidi"/>
          <w:sz w:val="28"/>
          <w:szCs w:val="28"/>
        </w:rPr>
        <w:t>ls</w:t>
      </w:r>
      <w:proofErr w:type="spellEnd"/>
      <w:r w:rsidRPr="005E3A48">
        <w:rPr>
          <w:rFonts w:asciiTheme="majorBidi" w:hAnsiTheme="majorBidi" w:cstheme="majorBidi"/>
          <w:sz w:val="28"/>
          <w:szCs w:val="28"/>
        </w:rPr>
        <w:t xml:space="preserve"> as a mean to identify the oils and fats</w:t>
      </w:r>
    </w:p>
    <w:p w:rsidR="00910DE3" w:rsidRPr="005E3A48" w:rsidRDefault="00910DE3" w:rsidP="00910DE3">
      <w:pPr>
        <w:jc w:val="center"/>
        <w:rPr>
          <w:rFonts w:asciiTheme="majorBidi" w:hAnsiTheme="majorBidi" w:cstheme="majorBidi"/>
          <w:sz w:val="24"/>
          <w:szCs w:val="24"/>
          <w:vertAlign w:val="superscript"/>
        </w:rPr>
      </w:pPr>
      <w:r w:rsidRPr="005E3A48">
        <w:rPr>
          <w:rFonts w:asciiTheme="majorBidi" w:hAnsiTheme="majorBidi" w:cstheme="majorBidi"/>
          <w:sz w:val="24"/>
          <w:szCs w:val="24"/>
        </w:rPr>
        <w:t xml:space="preserve">Zahra </w:t>
      </w:r>
      <w:proofErr w:type="spellStart"/>
      <w:r w:rsidRPr="005E3A48">
        <w:rPr>
          <w:rFonts w:asciiTheme="majorBidi" w:hAnsiTheme="majorBidi" w:cstheme="majorBidi"/>
          <w:sz w:val="24"/>
          <w:szCs w:val="24"/>
        </w:rPr>
        <w:t>Touhidiyan</w:t>
      </w:r>
      <w:proofErr w:type="spellEnd"/>
      <w:r>
        <w:rPr>
          <w:rFonts w:asciiTheme="majorBidi" w:hAnsiTheme="majorBidi" w:cstheme="majorBidi"/>
          <w:sz w:val="24"/>
          <w:szCs w:val="24"/>
          <w:vertAlign w:val="superscript"/>
        </w:rPr>
        <w:t xml:space="preserve"> </w:t>
      </w:r>
      <w:proofErr w:type="gramStart"/>
      <w:r>
        <w:rPr>
          <w:rFonts w:asciiTheme="majorBidi" w:hAnsiTheme="majorBidi" w:cstheme="majorBidi"/>
          <w:sz w:val="24"/>
          <w:szCs w:val="24"/>
          <w:vertAlign w:val="superscript"/>
        </w:rPr>
        <w:t>1</w:t>
      </w:r>
      <w:r w:rsidRPr="005E3A48">
        <w:rPr>
          <w:rFonts w:asciiTheme="majorBidi" w:hAnsiTheme="majorBidi" w:cstheme="majorBidi"/>
          <w:sz w:val="24"/>
          <w:szCs w:val="24"/>
        </w:rPr>
        <w:t xml:space="preserve"> ,</w:t>
      </w:r>
      <w:proofErr w:type="gramEnd"/>
      <w:r w:rsidRPr="005E3A48">
        <w:rPr>
          <w:rFonts w:asciiTheme="majorBidi" w:hAnsiTheme="majorBidi" w:cstheme="majorBidi"/>
          <w:sz w:val="24"/>
          <w:szCs w:val="24"/>
        </w:rPr>
        <w:t xml:space="preserve"> </w:t>
      </w:r>
      <w:proofErr w:type="spellStart"/>
      <w:r w:rsidRPr="005E3A48">
        <w:rPr>
          <w:rFonts w:asciiTheme="majorBidi" w:hAnsiTheme="majorBidi" w:cstheme="majorBidi"/>
          <w:sz w:val="24"/>
          <w:szCs w:val="24"/>
        </w:rPr>
        <w:t>Abdollah</w:t>
      </w:r>
      <w:proofErr w:type="spellEnd"/>
      <w:r w:rsidRPr="005E3A48">
        <w:rPr>
          <w:rFonts w:asciiTheme="majorBidi" w:hAnsiTheme="majorBidi" w:cstheme="majorBidi"/>
          <w:sz w:val="24"/>
          <w:szCs w:val="24"/>
        </w:rPr>
        <w:t xml:space="preserve"> Ghavami</w:t>
      </w:r>
      <w:r>
        <w:rPr>
          <w:rFonts w:asciiTheme="majorBidi" w:hAnsiTheme="majorBidi" w:cstheme="majorBidi"/>
          <w:sz w:val="24"/>
          <w:szCs w:val="24"/>
        </w:rPr>
        <w:t xml:space="preserve"> </w:t>
      </w:r>
      <w:r>
        <w:rPr>
          <w:rFonts w:asciiTheme="majorBidi" w:hAnsiTheme="majorBidi" w:cstheme="majorBidi"/>
          <w:sz w:val="24"/>
          <w:szCs w:val="24"/>
          <w:vertAlign w:val="superscript"/>
        </w:rPr>
        <w:t>2</w:t>
      </w:r>
    </w:p>
    <w:p w:rsidR="00166C6B" w:rsidRDefault="00166C6B" w:rsidP="00166C6B">
      <w:pPr>
        <w:rPr>
          <w:rFonts w:asciiTheme="majorBidi" w:hAnsiTheme="majorBidi" w:cstheme="majorBidi"/>
          <w:sz w:val="28"/>
          <w:szCs w:val="28"/>
        </w:rPr>
      </w:pPr>
    </w:p>
    <w:p w:rsidR="00910DE3" w:rsidRPr="00166C6B" w:rsidRDefault="00166C6B" w:rsidP="00166C6B">
      <w:pPr>
        <w:rPr>
          <w:rFonts w:asciiTheme="majorBidi" w:hAnsiTheme="majorBidi" w:cstheme="majorBidi"/>
          <w:b/>
          <w:bCs/>
          <w:sz w:val="28"/>
          <w:szCs w:val="28"/>
        </w:rPr>
      </w:pPr>
      <w:r w:rsidRPr="00166C6B">
        <w:rPr>
          <w:rFonts w:asciiTheme="majorBidi" w:hAnsiTheme="majorBidi" w:cstheme="majorBidi"/>
          <w:b/>
          <w:bCs/>
          <w:sz w:val="28"/>
          <w:szCs w:val="28"/>
        </w:rPr>
        <w:t>Abstract</w:t>
      </w:r>
    </w:p>
    <w:p w:rsidR="0036283A" w:rsidRPr="00166C6B" w:rsidRDefault="00965DBA" w:rsidP="00910DE3">
      <w:pPr>
        <w:rPr>
          <w:rFonts w:asciiTheme="majorBidi" w:hAnsiTheme="majorBidi" w:cstheme="majorBidi"/>
          <w:sz w:val="28"/>
          <w:szCs w:val="28"/>
        </w:rPr>
      </w:pPr>
      <w:r w:rsidRPr="00166C6B">
        <w:rPr>
          <w:rFonts w:asciiTheme="majorBidi" w:hAnsiTheme="majorBidi" w:cstheme="majorBidi"/>
          <w:sz w:val="28"/>
          <w:szCs w:val="28"/>
        </w:rPr>
        <w:t xml:space="preserve">A large number of studies have reported various methods of detecting adulteration in vegetable oils, such as by methylation of fatty acids on GC-MS. However, the methods recognized time consuming and can be costly. The aim of this research is to validate an alternative method by determination of </w:t>
      </w:r>
      <w:proofErr w:type="spellStart"/>
      <w:r w:rsidRPr="00166C6B">
        <w:rPr>
          <w:rFonts w:asciiTheme="majorBidi" w:hAnsiTheme="majorBidi" w:cstheme="majorBidi"/>
          <w:sz w:val="28"/>
          <w:szCs w:val="28"/>
        </w:rPr>
        <w:t>tocol</w:t>
      </w:r>
      <w:proofErr w:type="spellEnd"/>
      <w:r w:rsidRPr="00166C6B">
        <w:rPr>
          <w:rFonts w:asciiTheme="majorBidi" w:hAnsiTheme="majorBidi" w:cstheme="majorBidi"/>
          <w:sz w:val="28"/>
          <w:szCs w:val="28"/>
        </w:rPr>
        <w:t xml:space="preserve"> content. Vegetable oils (sesame, olive, maize, </w:t>
      </w:r>
      <w:proofErr w:type="gramStart"/>
      <w:r w:rsidRPr="00166C6B">
        <w:rPr>
          <w:rFonts w:asciiTheme="majorBidi" w:hAnsiTheme="majorBidi" w:cstheme="majorBidi"/>
          <w:sz w:val="28"/>
          <w:szCs w:val="28"/>
        </w:rPr>
        <w:t>canola</w:t>
      </w:r>
      <w:proofErr w:type="gramEnd"/>
      <w:r w:rsidRPr="00166C6B">
        <w:rPr>
          <w:rFonts w:asciiTheme="majorBidi" w:hAnsiTheme="majorBidi" w:cstheme="majorBidi"/>
          <w:sz w:val="28"/>
          <w:szCs w:val="28"/>
        </w:rPr>
        <w:t xml:space="preserve"> and soya bean) were samples sourced from local industry and were tested for identification of </w:t>
      </w:r>
      <w:proofErr w:type="spellStart"/>
      <w:r w:rsidRPr="00166C6B">
        <w:rPr>
          <w:rFonts w:asciiTheme="majorBidi" w:hAnsiTheme="majorBidi" w:cstheme="majorBidi"/>
          <w:sz w:val="28"/>
          <w:szCs w:val="28"/>
        </w:rPr>
        <w:t>tocol</w:t>
      </w:r>
      <w:proofErr w:type="spellEnd"/>
      <w:r w:rsidRPr="00166C6B">
        <w:rPr>
          <w:rFonts w:asciiTheme="majorBidi" w:hAnsiTheme="majorBidi" w:cstheme="majorBidi"/>
          <w:sz w:val="28"/>
          <w:szCs w:val="28"/>
        </w:rPr>
        <w:t xml:space="preserve"> content. </w:t>
      </w:r>
      <w:r w:rsidR="00910DE3" w:rsidRPr="00166C6B">
        <w:rPr>
          <w:rFonts w:asciiTheme="majorBidi" w:hAnsiTheme="majorBidi" w:cstheme="majorBidi"/>
          <w:sz w:val="28"/>
          <w:szCs w:val="28"/>
        </w:rPr>
        <w:t>The α,β,γ and δ tocopherols contents were measured by HPLC-Fluorescence detector tested, one of the olive of the oils saw (olive oil A) differed in its significantly δ-tocopherol content as to what would be expected for this oil. The results indicated that t</w:t>
      </w:r>
      <w:r w:rsidRPr="00166C6B">
        <w:rPr>
          <w:rFonts w:asciiTheme="majorBidi" w:hAnsiTheme="majorBidi" w:cstheme="majorBidi"/>
          <w:sz w:val="28"/>
          <w:szCs w:val="28"/>
        </w:rPr>
        <w:t xml:space="preserve">his method of detection for adulteration can be </w:t>
      </w:r>
      <w:r w:rsidR="00910DE3" w:rsidRPr="00166C6B">
        <w:rPr>
          <w:rFonts w:asciiTheme="majorBidi" w:hAnsiTheme="majorBidi" w:cstheme="majorBidi"/>
          <w:sz w:val="28"/>
          <w:szCs w:val="28"/>
        </w:rPr>
        <w:t>regarded as a quick, reliable and less expensive method that is currently employed.</w:t>
      </w:r>
    </w:p>
    <w:p w:rsidR="00910DE3" w:rsidRDefault="00910DE3" w:rsidP="00910DE3">
      <w:pPr>
        <w:rPr>
          <w:rFonts w:asciiTheme="majorBidi" w:hAnsiTheme="majorBidi" w:cstheme="majorBidi"/>
          <w:sz w:val="28"/>
          <w:szCs w:val="28"/>
        </w:rPr>
      </w:pPr>
      <w:r w:rsidRPr="00166C6B">
        <w:rPr>
          <w:rFonts w:asciiTheme="majorBidi" w:hAnsiTheme="majorBidi" w:cstheme="majorBidi"/>
          <w:sz w:val="28"/>
          <w:szCs w:val="28"/>
        </w:rPr>
        <w:t xml:space="preserve">Keywords: </w:t>
      </w:r>
      <w:proofErr w:type="spellStart"/>
      <w:r w:rsidRPr="00166C6B">
        <w:rPr>
          <w:rFonts w:asciiTheme="majorBidi" w:hAnsiTheme="majorBidi" w:cstheme="majorBidi"/>
          <w:sz w:val="28"/>
          <w:szCs w:val="28"/>
        </w:rPr>
        <w:t>Tochopherols</w:t>
      </w:r>
      <w:proofErr w:type="spellEnd"/>
      <w:r w:rsidRPr="00166C6B">
        <w:rPr>
          <w:rFonts w:asciiTheme="majorBidi" w:hAnsiTheme="majorBidi" w:cstheme="majorBidi"/>
          <w:sz w:val="28"/>
          <w:szCs w:val="28"/>
        </w:rPr>
        <w:t xml:space="preserve">, </w:t>
      </w:r>
      <w:proofErr w:type="spellStart"/>
      <w:r w:rsidRPr="00166C6B">
        <w:rPr>
          <w:rFonts w:asciiTheme="majorBidi" w:hAnsiTheme="majorBidi" w:cstheme="majorBidi"/>
          <w:sz w:val="28"/>
          <w:szCs w:val="28"/>
        </w:rPr>
        <w:t>Tocols</w:t>
      </w:r>
      <w:proofErr w:type="spellEnd"/>
      <w:r w:rsidRPr="00166C6B">
        <w:rPr>
          <w:rFonts w:asciiTheme="majorBidi" w:hAnsiTheme="majorBidi" w:cstheme="majorBidi"/>
          <w:sz w:val="28"/>
          <w:szCs w:val="28"/>
        </w:rPr>
        <w:t>, HPLC, Fluorescence, Vegetable oils.</w:t>
      </w:r>
    </w:p>
    <w:p w:rsidR="00166C6B" w:rsidRPr="004B46D8" w:rsidRDefault="00166C6B" w:rsidP="00166C6B">
      <w:pPr>
        <w:rPr>
          <w:rFonts w:asciiTheme="majorBidi" w:hAnsiTheme="majorBidi" w:cstheme="majorBidi"/>
          <w:b/>
          <w:bCs/>
          <w:sz w:val="28"/>
          <w:szCs w:val="28"/>
        </w:rPr>
      </w:pPr>
      <w:r w:rsidRPr="004B46D8">
        <w:rPr>
          <w:rFonts w:asciiTheme="majorBidi" w:hAnsiTheme="majorBidi" w:cstheme="majorBidi"/>
          <w:b/>
          <w:bCs/>
          <w:sz w:val="28"/>
          <w:szCs w:val="28"/>
        </w:rPr>
        <w:t>Introduction</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Oil seeds play important role in agricultural products and due to the fact large fields of fertile agricultural lands are dedicated to these crops. Oil seeds due to their nutritional values particularly protein and lipid and micronutrient contents are regarded quite valuable and the oils extracted from them might be considered as a healthy class of oils.</w:t>
      </w:r>
    </w:p>
    <w:p w:rsidR="00166C6B" w:rsidRDefault="00166C6B" w:rsidP="00166C6B">
      <w:pPr>
        <w:rPr>
          <w:rFonts w:asciiTheme="majorBidi" w:hAnsiTheme="majorBidi" w:cstheme="majorBidi"/>
          <w:sz w:val="28"/>
          <w:szCs w:val="28"/>
        </w:rPr>
      </w:pPr>
      <w:r w:rsidRPr="005E3A48">
        <w:rPr>
          <w:rFonts w:asciiTheme="majorBidi" w:hAnsiTheme="majorBidi" w:cstheme="majorBidi"/>
          <w:sz w:val="28"/>
          <w:szCs w:val="28"/>
        </w:rPr>
        <w:t>The production of vegetable oils has been increasing (</w:t>
      </w:r>
      <w:r>
        <w:rPr>
          <w:rFonts w:asciiTheme="majorBidi" w:hAnsiTheme="majorBidi" w:cstheme="majorBidi"/>
          <w:sz w:val="28"/>
          <w:szCs w:val="28"/>
        </w:rPr>
        <w:t>FAO</w:t>
      </w:r>
      <w:r w:rsidRPr="005E3A48">
        <w:rPr>
          <w:rFonts w:asciiTheme="majorBidi" w:hAnsiTheme="majorBidi" w:cstheme="majorBidi"/>
          <w:sz w:val="28"/>
          <w:szCs w:val="28"/>
        </w:rPr>
        <w:t xml:space="preserve">, 2007) due to the increase in demand, this class of food particularly the luxury class might be subjected to adulteration </w:t>
      </w:r>
      <w:proofErr w:type="gramStart"/>
      <w:r w:rsidRPr="005E3A48">
        <w:rPr>
          <w:rFonts w:asciiTheme="majorBidi" w:hAnsiTheme="majorBidi" w:cstheme="majorBidi"/>
          <w:sz w:val="28"/>
          <w:szCs w:val="28"/>
        </w:rPr>
        <w:t xml:space="preserve">( </w:t>
      </w:r>
      <w:r>
        <w:rPr>
          <w:rFonts w:asciiTheme="majorBidi" w:hAnsiTheme="majorBidi" w:cstheme="majorBidi"/>
          <w:sz w:val="28"/>
          <w:szCs w:val="28"/>
        </w:rPr>
        <w:t>D</w:t>
      </w:r>
      <w:r w:rsidRPr="005E3A48">
        <w:rPr>
          <w:rFonts w:asciiTheme="majorBidi" w:hAnsiTheme="majorBidi" w:cstheme="majorBidi"/>
          <w:sz w:val="28"/>
          <w:szCs w:val="28"/>
        </w:rPr>
        <w:t>ennis,1998</w:t>
      </w:r>
      <w:proofErr w:type="gramEnd"/>
      <w:r w:rsidRPr="005E3A48">
        <w:rPr>
          <w:rFonts w:asciiTheme="majorBidi" w:hAnsiTheme="majorBidi" w:cstheme="majorBidi"/>
          <w:sz w:val="28"/>
          <w:szCs w:val="28"/>
        </w:rPr>
        <w:t xml:space="preserve">) . </w:t>
      </w:r>
      <w:r>
        <w:rPr>
          <w:rFonts w:asciiTheme="majorBidi" w:hAnsiTheme="majorBidi" w:cstheme="majorBidi"/>
          <w:sz w:val="28"/>
          <w:szCs w:val="28"/>
        </w:rPr>
        <w:t>T</w:t>
      </w:r>
      <w:r w:rsidRPr="005E3A48">
        <w:rPr>
          <w:rFonts w:asciiTheme="majorBidi" w:hAnsiTheme="majorBidi" w:cstheme="majorBidi"/>
          <w:sz w:val="28"/>
          <w:szCs w:val="28"/>
        </w:rPr>
        <w:t xml:space="preserve">herefore, detection of fraud or provision of right and correct elements on the label is quite important. Fatty and </w:t>
      </w:r>
      <w:r>
        <w:rPr>
          <w:rFonts w:asciiTheme="majorBidi" w:hAnsiTheme="majorBidi" w:cstheme="majorBidi"/>
          <w:sz w:val="28"/>
          <w:szCs w:val="28"/>
        </w:rPr>
        <w:t xml:space="preserve">their </w:t>
      </w:r>
      <w:r w:rsidRPr="005E3A48">
        <w:rPr>
          <w:rFonts w:asciiTheme="majorBidi" w:hAnsiTheme="majorBidi" w:cstheme="majorBidi"/>
          <w:sz w:val="28"/>
          <w:szCs w:val="28"/>
        </w:rPr>
        <w:t xml:space="preserve">composition can identify the oils and </w:t>
      </w:r>
      <w:proofErr w:type="gramStart"/>
      <w:r w:rsidRPr="005E3A48">
        <w:rPr>
          <w:rFonts w:asciiTheme="majorBidi" w:hAnsiTheme="majorBidi" w:cstheme="majorBidi"/>
          <w:sz w:val="28"/>
          <w:szCs w:val="28"/>
        </w:rPr>
        <w:t>fats is</w:t>
      </w:r>
      <w:proofErr w:type="gramEnd"/>
      <w:r w:rsidRPr="005E3A48">
        <w:rPr>
          <w:rFonts w:asciiTheme="majorBidi" w:hAnsiTheme="majorBidi" w:cstheme="majorBidi"/>
          <w:sz w:val="28"/>
          <w:szCs w:val="28"/>
        </w:rPr>
        <w:t xml:space="preserve"> able to detect the adulteration to </w:t>
      </w:r>
      <w:r>
        <w:rPr>
          <w:rFonts w:asciiTheme="majorBidi" w:hAnsiTheme="majorBidi" w:cstheme="majorBidi"/>
          <w:sz w:val="28"/>
          <w:szCs w:val="28"/>
        </w:rPr>
        <w:t xml:space="preserve">some </w:t>
      </w:r>
      <w:proofErr w:type="spellStart"/>
      <w:r>
        <w:rPr>
          <w:rFonts w:asciiTheme="majorBidi" w:hAnsiTheme="majorBidi" w:cstheme="majorBidi"/>
          <w:sz w:val="28"/>
          <w:szCs w:val="28"/>
        </w:rPr>
        <w:t>extend</w:t>
      </w:r>
      <w:proofErr w:type="spellEnd"/>
      <w:r w:rsidRPr="005E3A48">
        <w:rPr>
          <w:rFonts w:asciiTheme="majorBidi" w:hAnsiTheme="majorBidi" w:cstheme="majorBidi"/>
          <w:sz w:val="28"/>
          <w:szCs w:val="28"/>
        </w:rPr>
        <w:t xml:space="preserve">. </w:t>
      </w:r>
      <w:proofErr w:type="gramStart"/>
      <w:r w:rsidRPr="005E3A48">
        <w:rPr>
          <w:rFonts w:asciiTheme="majorBidi" w:hAnsiTheme="majorBidi" w:cstheme="majorBidi"/>
          <w:sz w:val="28"/>
          <w:szCs w:val="28"/>
        </w:rPr>
        <w:t xml:space="preserve">However </w:t>
      </w:r>
      <w:r>
        <w:rPr>
          <w:rFonts w:asciiTheme="majorBidi" w:hAnsiTheme="majorBidi" w:cstheme="majorBidi"/>
          <w:sz w:val="28"/>
          <w:szCs w:val="28"/>
        </w:rPr>
        <w:t>,</w:t>
      </w:r>
      <w:r w:rsidRPr="005E3A48">
        <w:rPr>
          <w:rFonts w:asciiTheme="majorBidi" w:hAnsiTheme="majorBidi" w:cstheme="majorBidi"/>
          <w:sz w:val="28"/>
          <w:szCs w:val="28"/>
        </w:rPr>
        <w:t>if</w:t>
      </w:r>
      <w:proofErr w:type="gramEnd"/>
      <w:r w:rsidRPr="005E3A48">
        <w:rPr>
          <w:rFonts w:asciiTheme="majorBidi" w:hAnsiTheme="majorBidi" w:cstheme="majorBidi"/>
          <w:sz w:val="28"/>
          <w:szCs w:val="28"/>
        </w:rPr>
        <w:t xml:space="preserve"> some oils are partially hydrogenated or mixed with minute quantities of foreign oils, the detection might not be accurate and regarding </w:t>
      </w:r>
      <w:r w:rsidRPr="005E3A48">
        <w:rPr>
          <w:rFonts w:asciiTheme="majorBidi" w:hAnsiTheme="majorBidi" w:cstheme="majorBidi"/>
          <w:sz w:val="28"/>
          <w:szCs w:val="28"/>
        </w:rPr>
        <w:lastRenderedPageBreak/>
        <w:t>the</w:t>
      </w:r>
      <w:r>
        <w:rPr>
          <w:rFonts w:asciiTheme="majorBidi" w:hAnsiTheme="majorBidi" w:cstheme="majorBidi"/>
          <w:sz w:val="28"/>
          <w:szCs w:val="28"/>
        </w:rPr>
        <w:t>n</w:t>
      </w:r>
      <w:r w:rsidRPr="005E3A48">
        <w:rPr>
          <w:rFonts w:asciiTheme="majorBidi" w:hAnsiTheme="majorBidi" w:cstheme="majorBidi"/>
          <w:sz w:val="28"/>
          <w:szCs w:val="28"/>
        </w:rPr>
        <w:t xml:space="preserve"> procedure concerned with methylation of fatty and followed by injection of the sample through gas chromatography the process might take a long period. </w:t>
      </w:r>
    </w:p>
    <w:p w:rsidR="00166C6B" w:rsidRPr="005E3A48" w:rsidRDefault="00166C6B" w:rsidP="00166C6B">
      <w:pPr>
        <w:rPr>
          <w:rFonts w:asciiTheme="majorBidi" w:hAnsiTheme="majorBidi" w:cstheme="majorBidi"/>
          <w:sz w:val="28"/>
          <w:szCs w:val="28"/>
        </w:rPr>
      </w:pPr>
      <w:proofErr w:type="gramStart"/>
      <w:r w:rsidRPr="005E3A48">
        <w:rPr>
          <w:rFonts w:asciiTheme="majorBidi" w:hAnsiTheme="majorBidi" w:cstheme="majorBidi"/>
          <w:sz w:val="28"/>
          <w:szCs w:val="28"/>
        </w:rPr>
        <w:t xml:space="preserve">( </w:t>
      </w:r>
      <w:proofErr w:type="spellStart"/>
      <w:r>
        <w:rPr>
          <w:rFonts w:asciiTheme="majorBidi" w:hAnsiTheme="majorBidi" w:cstheme="majorBidi"/>
          <w:sz w:val="28"/>
          <w:szCs w:val="28"/>
        </w:rPr>
        <w:t>G</w:t>
      </w:r>
      <w:r w:rsidRPr="005E3A48">
        <w:rPr>
          <w:rFonts w:asciiTheme="majorBidi" w:hAnsiTheme="majorBidi" w:cstheme="majorBidi"/>
          <w:sz w:val="28"/>
          <w:szCs w:val="28"/>
        </w:rPr>
        <w:t>hiassi</w:t>
      </w:r>
      <w:r>
        <w:rPr>
          <w:rFonts w:asciiTheme="majorBidi" w:hAnsiTheme="majorBidi" w:cstheme="majorBidi"/>
          <w:sz w:val="28"/>
          <w:szCs w:val="28"/>
        </w:rPr>
        <w:t>T</w:t>
      </w:r>
      <w:r w:rsidRPr="005E3A48">
        <w:rPr>
          <w:rFonts w:asciiTheme="majorBidi" w:hAnsiTheme="majorBidi" w:cstheme="majorBidi"/>
          <w:sz w:val="28"/>
          <w:szCs w:val="28"/>
        </w:rPr>
        <w:t>arzi</w:t>
      </w:r>
      <w:proofErr w:type="spellEnd"/>
      <w:proofErr w:type="gramEnd"/>
      <w:r w:rsidRPr="005E3A48">
        <w:rPr>
          <w:rFonts w:asciiTheme="majorBidi" w:hAnsiTheme="majorBidi" w:cstheme="majorBidi"/>
          <w:sz w:val="28"/>
          <w:szCs w:val="28"/>
        </w:rPr>
        <w:t>, 2006).</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 xml:space="preserve">The stability or induction period of vegetable oil particularly if refined might be a key factor to identify the origin of the oil if the oil is refined and to some extent is free of phosphatides. </w:t>
      </w:r>
      <w:proofErr w:type="gramStart"/>
      <w:r w:rsidRPr="005E3A48">
        <w:rPr>
          <w:rFonts w:asciiTheme="majorBidi" w:hAnsiTheme="majorBidi" w:cstheme="majorBidi"/>
          <w:sz w:val="28"/>
          <w:szCs w:val="28"/>
        </w:rPr>
        <w:t xml:space="preserve">( </w:t>
      </w:r>
      <w:proofErr w:type="spellStart"/>
      <w:r w:rsidRPr="005E3A48">
        <w:rPr>
          <w:rFonts w:asciiTheme="majorBidi" w:hAnsiTheme="majorBidi" w:cstheme="majorBidi"/>
          <w:sz w:val="28"/>
          <w:szCs w:val="28"/>
        </w:rPr>
        <w:t>Ghiassi</w:t>
      </w:r>
      <w:r>
        <w:rPr>
          <w:rFonts w:asciiTheme="majorBidi" w:hAnsiTheme="majorBidi" w:cstheme="majorBidi"/>
          <w:sz w:val="28"/>
          <w:szCs w:val="28"/>
        </w:rPr>
        <w:t>T</w:t>
      </w:r>
      <w:r w:rsidRPr="005E3A48">
        <w:rPr>
          <w:rFonts w:asciiTheme="majorBidi" w:hAnsiTheme="majorBidi" w:cstheme="majorBidi"/>
          <w:sz w:val="28"/>
          <w:szCs w:val="28"/>
        </w:rPr>
        <w:t>arzi</w:t>
      </w:r>
      <w:proofErr w:type="spellEnd"/>
      <w:proofErr w:type="gramEnd"/>
      <w:r w:rsidRPr="005E3A48">
        <w:rPr>
          <w:rFonts w:asciiTheme="majorBidi" w:hAnsiTheme="majorBidi" w:cstheme="majorBidi"/>
          <w:sz w:val="28"/>
          <w:szCs w:val="28"/>
        </w:rPr>
        <w:t xml:space="preserve"> et al, 2006) .</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However due to some impurities that have been remained in the oil for example traces of phospholipids or primary or secondary oxidation products the results might not be considered reliable.</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 xml:space="preserve">Series of masterpiece works concerned with the non </w:t>
      </w:r>
      <w:proofErr w:type="spellStart"/>
      <w:proofErr w:type="gramStart"/>
      <w:r w:rsidRPr="005E3A48">
        <w:rPr>
          <w:rFonts w:asciiTheme="majorBidi" w:hAnsiTheme="majorBidi" w:cstheme="majorBidi"/>
          <w:sz w:val="28"/>
          <w:szCs w:val="28"/>
        </w:rPr>
        <w:t>saponifiable</w:t>
      </w:r>
      <w:proofErr w:type="spellEnd"/>
      <w:r w:rsidRPr="005E3A48">
        <w:rPr>
          <w:rFonts w:asciiTheme="majorBidi" w:hAnsiTheme="majorBidi" w:cstheme="majorBidi"/>
          <w:sz w:val="28"/>
          <w:szCs w:val="28"/>
        </w:rPr>
        <w:t xml:space="preserve">  matter</w:t>
      </w:r>
      <w:proofErr w:type="gramEnd"/>
      <w:r w:rsidRPr="005E3A48">
        <w:rPr>
          <w:rFonts w:asciiTheme="majorBidi" w:hAnsiTheme="majorBidi" w:cstheme="majorBidi"/>
          <w:sz w:val="28"/>
          <w:szCs w:val="28"/>
        </w:rPr>
        <w:t xml:space="preserve"> of vegetable oil seeds regarding different components present in this fraction particularly sterols, 4-methyl sterols and triterpene alcohols were carried out by Itoh et al (1973,1974)</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The work is concerned with vegetable oil sterols in general and then qualitative and quantitative identification.</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 xml:space="preserve">The method is quite reliable where minute quantity of vegetable oil adulteration can be detected. </w:t>
      </w:r>
      <w:proofErr w:type="gramStart"/>
      <w:r w:rsidRPr="005E3A48">
        <w:rPr>
          <w:rFonts w:asciiTheme="majorBidi" w:hAnsiTheme="majorBidi" w:cstheme="majorBidi"/>
          <w:sz w:val="28"/>
          <w:szCs w:val="28"/>
        </w:rPr>
        <w:t>However ,</w:t>
      </w:r>
      <w:proofErr w:type="gramEnd"/>
      <w:r w:rsidRPr="005E3A48">
        <w:rPr>
          <w:rFonts w:asciiTheme="majorBidi" w:hAnsiTheme="majorBidi" w:cstheme="majorBidi"/>
          <w:sz w:val="28"/>
          <w:szCs w:val="28"/>
        </w:rPr>
        <w:t xml:space="preserve"> the procedure is quite long and might be applied in particular cases and might be combined with other methods to understand the originality and purity of the oils even different clues of olive oils .</w:t>
      </w:r>
    </w:p>
    <w:p w:rsidR="00166C6B" w:rsidRDefault="00166C6B" w:rsidP="00166C6B">
      <w:pPr>
        <w:rPr>
          <w:rFonts w:asciiTheme="majorBidi" w:hAnsiTheme="majorBidi" w:cstheme="majorBidi"/>
          <w:sz w:val="28"/>
          <w:szCs w:val="28"/>
        </w:rPr>
      </w:pPr>
      <w:r w:rsidRPr="005E3A48">
        <w:rPr>
          <w:rFonts w:asciiTheme="majorBidi" w:hAnsiTheme="majorBidi" w:cstheme="majorBidi"/>
          <w:sz w:val="28"/>
          <w:szCs w:val="28"/>
        </w:rPr>
        <w:t xml:space="preserve">Tocopherols and </w:t>
      </w:r>
      <w:proofErr w:type="spellStart"/>
      <w:r w:rsidRPr="005E3A48">
        <w:rPr>
          <w:rFonts w:asciiTheme="majorBidi" w:hAnsiTheme="majorBidi" w:cstheme="majorBidi"/>
          <w:sz w:val="28"/>
          <w:szCs w:val="28"/>
        </w:rPr>
        <w:t>tocotrienols</w:t>
      </w:r>
      <w:proofErr w:type="spellEnd"/>
      <w:r w:rsidRPr="005E3A48">
        <w:rPr>
          <w:rFonts w:asciiTheme="majorBidi" w:hAnsiTheme="majorBidi" w:cstheme="majorBidi"/>
          <w:sz w:val="28"/>
          <w:szCs w:val="28"/>
        </w:rPr>
        <w:t xml:space="preserve"> now called </w:t>
      </w:r>
      <w:proofErr w:type="spellStart"/>
      <w:r w:rsidRPr="005E3A48">
        <w:rPr>
          <w:rFonts w:asciiTheme="majorBidi" w:hAnsiTheme="majorBidi" w:cstheme="majorBidi"/>
          <w:sz w:val="28"/>
          <w:szCs w:val="28"/>
        </w:rPr>
        <w:t>tocols</w:t>
      </w:r>
      <w:proofErr w:type="spellEnd"/>
      <w:r w:rsidRPr="005E3A48">
        <w:rPr>
          <w:rFonts w:asciiTheme="majorBidi" w:hAnsiTheme="majorBidi" w:cstheme="majorBidi"/>
          <w:sz w:val="28"/>
          <w:szCs w:val="28"/>
        </w:rPr>
        <w:t xml:space="preserve"> are considered to have vitamin E activity and are also potential antioxidants are present in large concentration vegetable oils and are absent in animal body fats might be considered a quick key solution for identification of vegetable oils and fats. Therefore in this search work it is aimed to investigate if tocopherols can employed as an absolute tool to identify the origin of the vegetable oils.</w:t>
      </w:r>
    </w:p>
    <w:p w:rsidR="00166C6B" w:rsidRDefault="00166C6B" w:rsidP="00166C6B">
      <w:pPr>
        <w:rPr>
          <w:rFonts w:asciiTheme="majorBidi" w:hAnsiTheme="majorBidi" w:cstheme="majorBidi"/>
          <w:b/>
          <w:bCs/>
          <w:sz w:val="28"/>
          <w:szCs w:val="28"/>
        </w:rPr>
      </w:pPr>
      <w:r w:rsidRPr="006A37AD">
        <w:rPr>
          <w:rFonts w:asciiTheme="majorBidi" w:hAnsiTheme="majorBidi" w:cstheme="majorBidi"/>
          <w:b/>
          <w:bCs/>
          <w:sz w:val="28"/>
          <w:szCs w:val="28"/>
        </w:rPr>
        <w:t xml:space="preserve">Materials and Methods </w:t>
      </w:r>
    </w:p>
    <w:p w:rsidR="003503DE" w:rsidRDefault="00166C6B" w:rsidP="00166C6B">
      <w:pPr>
        <w:rPr>
          <w:rFonts w:asciiTheme="majorBidi" w:hAnsiTheme="majorBidi" w:cstheme="majorBidi"/>
          <w:sz w:val="28"/>
          <w:szCs w:val="28"/>
        </w:rPr>
      </w:pPr>
      <w:r w:rsidRPr="006A37AD">
        <w:rPr>
          <w:rFonts w:asciiTheme="majorBidi" w:hAnsiTheme="majorBidi" w:cstheme="majorBidi"/>
          <w:b/>
          <w:bCs/>
          <w:sz w:val="28"/>
          <w:szCs w:val="28"/>
        </w:rPr>
        <w:t>Material</w:t>
      </w:r>
      <w:r>
        <w:rPr>
          <w:rFonts w:asciiTheme="majorBidi" w:hAnsiTheme="majorBidi" w:cstheme="majorBidi"/>
          <w:b/>
          <w:bCs/>
          <w:sz w:val="28"/>
          <w:szCs w:val="28"/>
        </w:rPr>
        <w:t>s</w:t>
      </w:r>
      <w:r w:rsidRPr="006A37AD">
        <w:rPr>
          <w:rFonts w:asciiTheme="majorBidi" w:hAnsiTheme="majorBidi" w:cstheme="majorBidi"/>
          <w:b/>
          <w:bCs/>
          <w:sz w:val="28"/>
          <w:szCs w:val="28"/>
        </w:rPr>
        <w:t xml:space="preserve"> </w:t>
      </w:r>
    </w:p>
    <w:p w:rsidR="00166C6B" w:rsidRPr="00166C6B" w:rsidRDefault="00166C6B" w:rsidP="00166C6B">
      <w:pPr>
        <w:rPr>
          <w:rFonts w:asciiTheme="majorBidi" w:hAnsiTheme="majorBidi" w:cstheme="majorBidi"/>
          <w:b/>
          <w:bCs/>
          <w:sz w:val="28"/>
          <w:szCs w:val="28"/>
        </w:rPr>
      </w:pPr>
      <w:r w:rsidRPr="005E3A48">
        <w:rPr>
          <w:rFonts w:asciiTheme="majorBidi" w:hAnsiTheme="majorBidi" w:cstheme="majorBidi"/>
          <w:sz w:val="28"/>
          <w:szCs w:val="28"/>
        </w:rPr>
        <w:lastRenderedPageBreak/>
        <w:t>Crude soya</w:t>
      </w:r>
      <w:r>
        <w:rPr>
          <w:rFonts w:asciiTheme="majorBidi" w:hAnsiTheme="majorBidi" w:cstheme="majorBidi"/>
          <w:sz w:val="28"/>
          <w:szCs w:val="28"/>
        </w:rPr>
        <w:t xml:space="preserve"> </w:t>
      </w:r>
      <w:proofErr w:type="gramStart"/>
      <w:r w:rsidRPr="005E3A48">
        <w:rPr>
          <w:rFonts w:asciiTheme="majorBidi" w:hAnsiTheme="majorBidi" w:cstheme="majorBidi"/>
          <w:sz w:val="28"/>
          <w:szCs w:val="28"/>
        </w:rPr>
        <w:t>bean ,</w:t>
      </w:r>
      <w:proofErr w:type="gramEnd"/>
      <w:r w:rsidRPr="005E3A48">
        <w:rPr>
          <w:rFonts w:asciiTheme="majorBidi" w:hAnsiTheme="majorBidi" w:cstheme="majorBidi"/>
          <w:sz w:val="28"/>
          <w:szCs w:val="28"/>
        </w:rPr>
        <w:t xml:space="preserve"> maize, sesame, canola, olive oils were obtained from importing and refining factories locally. </w:t>
      </w:r>
      <w:proofErr w:type="gramStart"/>
      <w:r w:rsidRPr="005E3A48">
        <w:rPr>
          <w:rFonts w:asciiTheme="majorBidi" w:hAnsiTheme="majorBidi" w:cstheme="majorBidi"/>
          <w:sz w:val="28"/>
          <w:szCs w:val="28"/>
        </w:rPr>
        <w:t>All the</w:t>
      </w:r>
      <w:proofErr w:type="gramEnd"/>
      <w:r w:rsidRPr="005E3A48">
        <w:rPr>
          <w:rFonts w:asciiTheme="majorBidi" w:hAnsiTheme="majorBidi" w:cstheme="majorBidi"/>
          <w:sz w:val="28"/>
          <w:szCs w:val="28"/>
        </w:rPr>
        <w:t xml:space="preserve"> chemical used in this study were of analytical grade and purchased from int</w:t>
      </w:r>
      <w:r>
        <w:rPr>
          <w:rFonts w:asciiTheme="majorBidi" w:hAnsiTheme="majorBidi" w:cstheme="majorBidi"/>
          <w:sz w:val="28"/>
          <w:szCs w:val="28"/>
        </w:rPr>
        <w:t>ernal</w:t>
      </w:r>
      <w:r w:rsidRPr="005E3A48">
        <w:rPr>
          <w:rFonts w:asciiTheme="majorBidi" w:hAnsiTheme="majorBidi" w:cstheme="majorBidi"/>
          <w:sz w:val="28"/>
          <w:szCs w:val="28"/>
        </w:rPr>
        <w:t xml:space="preserve"> chemical suppliers.</w:t>
      </w:r>
    </w:p>
    <w:p w:rsidR="00166C6B" w:rsidRPr="006A37AD" w:rsidRDefault="00166C6B" w:rsidP="00166C6B">
      <w:pPr>
        <w:rPr>
          <w:rFonts w:asciiTheme="majorBidi" w:hAnsiTheme="majorBidi" w:cstheme="majorBidi"/>
          <w:b/>
          <w:bCs/>
          <w:sz w:val="28"/>
          <w:szCs w:val="28"/>
        </w:rPr>
      </w:pPr>
      <w:r w:rsidRPr="006A37AD">
        <w:rPr>
          <w:rFonts w:asciiTheme="majorBidi" w:hAnsiTheme="majorBidi" w:cstheme="majorBidi"/>
          <w:b/>
          <w:bCs/>
          <w:sz w:val="28"/>
          <w:szCs w:val="28"/>
        </w:rPr>
        <w:t>Methods</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 xml:space="preserve">Tocopherols and </w:t>
      </w:r>
      <w:proofErr w:type="spellStart"/>
      <w:r w:rsidRPr="005E3A48">
        <w:rPr>
          <w:rFonts w:asciiTheme="majorBidi" w:hAnsiTheme="majorBidi" w:cstheme="majorBidi"/>
          <w:sz w:val="28"/>
          <w:szCs w:val="28"/>
        </w:rPr>
        <w:t>tocotrienols</w:t>
      </w:r>
      <w:proofErr w:type="spellEnd"/>
      <w:r w:rsidRPr="005E3A48">
        <w:rPr>
          <w:rFonts w:asciiTheme="majorBidi" w:hAnsiTheme="majorBidi" w:cstheme="majorBidi"/>
          <w:sz w:val="28"/>
          <w:szCs w:val="28"/>
        </w:rPr>
        <w:t xml:space="preserve"> contents and compositions were determined according to Ghavami et al (2008) by dissolving the oil in hexane and injecting the sample into High Pressure Liquid Chromatography equipped with </w:t>
      </w:r>
      <w:proofErr w:type="spellStart"/>
      <w:r w:rsidRPr="005E3A48">
        <w:rPr>
          <w:rFonts w:asciiTheme="majorBidi" w:hAnsiTheme="majorBidi" w:cstheme="majorBidi"/>
          <w:sz w:val="28"/>
          <w:szCs w:val="28"/>
        </w:rPr>
        <w:t>Li</w:t>
      </w:r>
      <w:r>
        <w:rPr>
          <w:rFonts w:asciiTheme="majorBidi" w:hAnsiTheme="majorBidi" w:cstheme="majorBidi"/>
          <w:sz w:val="28"/>
          <w:szCs w:val="28"/>
        </w:rPr>
        <w:t>C</w:t>
      </w:r>
      <w:r w:rsidRPr="005E3A48">
        <w:rPr>
          <w:rFonts w:asciiTheme="majorBidi" w:hAnsiTheme="majorBidi" w:cstheme="majorBidi"/>
          <w:sz w:val="28"/>
          <w:szCs w:val="28"/>
        </w:rPr>
        <w:t>hrosorb</w:t>
      </w:r>
      <w:proofErr w:type="spellEnd"/>
      <w:r w:rsidRPr="005E3A48">
        <w:rPr>
          <w:rFonts w:asciiTheme="majorBidi" w:hAnsiTheme="majorBidi" w:cstheme="majorBidi"/>
          <w:sz w:val="28"/>
          <w:szCs w:val="28"/>
        </w:rPr>
        <w:t xml:space="preserve"> </w:t>
      </w:r>
      <w:r>
        <w:rPr>
          <w:rFonts w:asciiTheme="majorBidi" w:hAnsiTheme="majorBidi" w:cstheme="majorBidi"/>
          <w:sz w:val="28"/>
          <w:szCs w:val="28"/>
        </w:rPr>
        <w:t>S</w:t>
      </w:r>
      <w:r w:rsidRPr="005E3A48">
        <w:rPr>
          <w:rFonts w:asciiTheme="majorBidi" w:hAnsiTheme="majorBidi" w:cstheme="majorBidi"/>
          <w:sz w:val="28"/>
          <w:szCs w:val="28"/>
        </w:rPr>
        <w:t>i60 column and Fluorescence detector.</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Fatty and compositions were determined by formation of fatty acid methyl esters using sodium methoxide as an alkaline catalyst according to Ghavami et al (2008) and application of fatty and to a methyl esters gas chromatograph equipped with CPSILL88 capillary column and flame.</w:t>
      </w:r>
    </w:p>
    <w:p w:rsidR="00166C6B" w:rsidRPr="005E3A48" w:rsidRDefault="00166C6B" w:rsidP="00166C6B">
      <w:pPr>
        <w:rPr>
          <w:rFonts w:asciiTheme="majorBidi" w:hAnsiTheme="majorBidi" w:cstheme="majorBidi"/>
          <w:sz w:val="28"/>
          <w:szCs w:val="28"/>
        </w:rPr>
      </w:pPr>
      <w:proofErr w:type="spellStart"/>
      <w:r w:rsidRPr="005E3A48">
        <w:rPr>
          <w:rFonts w:asciiTheme="majorBidi" w:hAnsiTheme="majorBidi" w:cstheme="majorBidi"/>
          <w:sz w:val="28"/>
          <w:szCs w:val="28"/>
        </w:rPr>
        <w:t>Ionisation</w:t>
      </w:r>
      <w:proofErr w:type="spellEnd"/>
      <w:r w:rsidRPr="005E3A48">
        <w:rPr>
          <w:rFonts w:asciiTheme="majorBidi" w:hAnsiTheme="majorBidi" w:cstheme="majorBidi"/>
          <w:sz w:val="28"/>
          <w:szCs w:val="28"/>
        </w:rPr>
        <w:t xml:space="preserve"> detector according to Ghavami et </w:t>
      </w:r>
      <w:proofErr w:type="gramStart"/>
      <w:r w:rsidRPr="005E3A48">
        <w:rPr>
          <w:rFonts w:asciiTheme="majorBidi" w:hAnsiTheme="majorBidi" w:cstheme="majorBidi"/>
          <w:sz w:val="28"/>
          <w:szCs w:val="28"/>
        </w:rPr>
        <w:t>al(</w:t>
      </w:r>
      <w:proofErr w:type="gramEnd"/>
      <w:r w:rsidRPr="005E3A48">
        <w:rPr>
          <w:rFonts w:asciiTheme="majorBidi" w:hAnsiTheme="majorBidi" w:cstheme="majorBidi"/>
          <w:sz w:val="28"/>
          <w:szCs w:val="28"/>
        </w:rPr>
        <w:t>2008)the fatty and were identified according to the relative rete</w:t>
      </w:r>
      <w:r>
        <w:rPr>
          <w:rFonts w:asciiTheme="majorBidi" w:hAnsiTheme="majorBidi" w:cstheme="majorBidi"/>
          <w:sz w:val="28"/>
          <w:szCs w:val="28"/>
        </w:rPr>
        <w:t>n</w:t>
      </w:r>
      <w:r w:rsidRPr="005E3A48">
        <w:rPr>
          <w:rFonts w:asciiTheme="majorBidi" w:hAnsiTheme="majorBidi" w:cstheme="majorBidi"/>
          <w:sz w:val="28"/>
          <w:szCs w:val="28"/>
        </w:rPr>
        <w:t>tion time as compared to the standards.</w:t>
      </w:r>
    </w:p>
    <w:p w:rsidR="00166C6B" w:rsidRPr="005E3A48" w:rsidRDefault="00166C6B" w:rsidP="00166C6B">
      <w:pPr>
        <w:rPr>
          <w:rFonts w:asciiTheme="majorBidi" w:hAnsiTheme="majorBidi" w:cstheme="majorBidi"/>
          <w:sz w:val="28"/>
          <w:szCs w:val="28"/>
        </w:rPr>
      </w:pPr>
      <w:r w:rsidRPr="005E3A48">
        <w:rPr>
          <w:rFonts w:asciiTheme="majorBidi" w:hAnsiTheme="majorBidi" w:cstheme="majorBidi"/>
          <w:sz w:val="28"/>
          <w:szCs w:val="28"/>
        </w:rPr>
        <w:t xml:space="preserve">Sterols were identified by isolation of the </w:t>
      </w:r>
      <w:proofErr w:type="spellStart"/>
      <w:r w:rsidRPr="005E3A48">
        <w:rPr>
          <w:rFonts w:asciiTheme="majorBidi" w:hAnsiTheme="majorBidi" w:cstheme="majorBidi"/>
          <w:sz w:val="28"/>
          <w:szCs w:val="28"/>
        </w:rPr>
        <w:t>non saponification</w:t>
      </w:r>
      <w:proofErr w:type="spellEnd"/>
      <w:r w:rsidRPr="005E3A48">
        <w:rPr>
          <w:rFonts w:asciiTheme="majorBidi" w:hAnsiTheme="majorBidi" w:cstheme="majorBidi"/>
          <w:sz w:val="28"/>
          <w:szCs w:val="28"/>
        </w:rPr>
        <w:t xml:space="preserve"> and extraction of sterols on this layer chromatography and injection of the sterol fraction to a gas chromatography eq1uipped with SE54 capillary column and flame </w:t>
      </w:r>
      <w:proofErr w:type="spellStart"/>
      <w:r w:rsidRPr="005E3A48">
        <w:rPr>
          <w:rFonts w:asciiTheme="majorBidi" w:hAnsiTheme="majorBidi" w:cstheme="majorBidi"/>
          <w:sz w:val="28"/>
          <w:szCs w:val="28"/>
        </w:rPr>
        <w:t>Ionisation</w:t>
      </w:r>
      <w:proofErr w:type="spellEnd"/>
      <w:r w:rsidRPr="005E3A48">
        <w:rPr>
          <w:rFonts w:asciiTheme="majorBidi" w:hAnsiTheme="majorBidi" w:cstheme="majorBidi"/>
          <w:sz w:val="28"/>
          <w:szCs w:val="28"/>
        </w:rPr>
        <w:t xml:space="preserve"> detector according Ghavami et </w:t>
      </w:r>
      <w:proofErr w:type="gramStart"/>
      <w:r w:rsidRPr="005E3A48">
        <w:rPr>
          <w:rFonts w:asciiTheme="majorBidi" w:hAnsiTheme="majorBidi" w:cstheme="majorBidi"/>
          <w:sz w:val="28"/>
          <w:szCs w:val="28"/>
        </w:rPr>
        <w:t>al(</w:t>
      </w:r>
      <w:proofErr w:type="gramEnd"/>
      <w:r w:rsidRPr="005E3A48">
        <w:rPr>
          <w:rFonts w:asciiTheme="majorBidi" w:hAnsiTheme="majorBidi" w:cstheme="majorBidi"/>
          <w:sz w:val="28"/>
          <w:szCs w:val="28"/>
        </w:rPr>
        <w:t xml:space="preserve">2008) . </w:t>
      </w:r>
      <w:proofErr w:type="gramStart"/>
      <w:r w:rsidRPr="005E3A48">
        <w:rPr>
          <w:rFonts w:asciiTheme="majorBidi" w:hAnsiTheme="majorBidi" w:cstheme="majorBidi"/>
          <w:sz w:val="28"/>
          <w:szCs w:val="28"/>
        </w:rPr>
        <w:t>firm</w:t>
      </w:r>
      <w:proofErr w:type="gramEnd"/>
      <w:r w:rsidRPr="005E3A48">
        <w:rPr>
          <w:rFonts w:asciiTheme="majorBidi" w:hAnsiTheme="majorBidi" w:cstheme="majorBidi"/>
          <w:sz w:val="28"/>
          <w:szCs w:val="28"/>
        </w:rPr>
        <w:t xml:space="preserve"> identifications were made according to </w:t>
      </w:r>
      <w:r>
        <w:rPr>
          <w:rFonts w:asciiTheme="majorBidi" w:hAnsiTheme="majorBidi" w:cstheme="majorBidi"/>
          <w:sz w:val="28"/>
          <w:szCs w:val="28"/>
        </w:rPr>
        <w:t>R</w:t>
      </w:r>
      <w:r w:rsidRPr="005E3A48">
        <w:rPr>
          <w:rFonts w:asciiTheme="majorBidi" w:hAnsiTheme="majorBidi" w:cstheme="majorBidi"/>
          <w:sz w:val="28"/>
          <w:szCs w:val="28"/>
        </w:rPr>
        <w:t xml:space="preserve">elative </w:t>
      </w:r>
      <w:r>
        <w:rPr>
          <w:rFonts w:asciiTheme="majorBidi" w:hAnsiTheme="majorBidi" w:cstheme="majorBidi"/>
          <w:sz w:val="28"/>
          <w:szCs w:val="28"/>
        </w:rPr>
        <w:t>R</w:t>
      </w:r>
      <w:r w:rsidRPr="005E3A48">
        <w:rPr>
          <w:rFonts w:asciiTheme="majorBidi" w:hAnsiTheme="majorBidi" w:cstheme="majorBidi"/>
          <w:sz w:val="28"/>
          <w:szCs w:val="28"/>
        </w:rPr>
        <w:t xml:space="preserve">etention </w:t>
      </w:r>
      <w:r>
        <w:rPr>
          <w:rFonts w:asciiTheme="majorBidi" w:hAnsiTheme="majorBidi" w:cstheme="majorBidi"/>
          <w:sz w:val="28"/>
          <w:szCs w:val="28"/>
        </w:rPr>
        <w:t>T</w:t>
      </w:r>
      <w:r w:rsidRPr="005E3A48">
        <w:rPr>
          <w:rFonts w:asciiTheme="majorBidi" w:hAnsiTheme="majorBidi" w:cstheme="majorBidi"/>
          <w:sz w:val="28"/>
          <w:szCs w:val="28"/>
        </w:rPr>
        <w:t>ime as compared to the standards.</w:t>
      </w:r>
    </w:p>
    <w:p w:rsidR="00166C6B" w:rsidRPr="00F8596F" w:rsidRDefault="00166C6B" w:rsidP="00166C6B">
      <w:pPr>
        <w:rPr>
          <w:rFonts w:asciiTheme="majorBidi" w:hAnsiTheme="majorBidi" w:cstheme="majorBidi"/>
          <w:b/>
          <w:bCs/>
          <w:sz w:val="28"/>
          <w:szCs w:val="28"/>
        </w:rPr>
      </w:pPr>
      <w:r w:rsidRPr="00F8596F">
        <w:rPr>
          <w:rFonts w:asciiTheme="majorBidi" w:hAnsiTheme="majorBidi" w:cstheme="majorBidi"/>
          <w:b/>
          <w:bCs/>
          <w:sz w:val="28"/>
          <w:szCs w:val="28"/>
        </w:rPr>
        <w:t>Results and Discussion</w:t>
      </w:r>
    </w:p>
    <w:p w:rsidR="00166C6B" w:rsidRPr="00166C6B" w:rsidRDefault="00166C6B" w:rsidP="00166C6B">
      <w:pPr>
        <w:rPr>
          <w:rFonts w:asciiTheme="majorBidi" w:hAnsiTheme="majorBidi" w:cstheme="majorBidi"/>
          <w:sz w:val="28"/>
          <w:szCs w:val="28"/>
        </w:rPr>
      </w:pPr>
      <w:r w:rsidRPr="00166C6B">
        <w:rPr>
          <w:rFonts w:asciiTheme="majorBidi" w:hAnsiTheme="majorBidi" w:cstheme="majorBidi"/>
          <w:sz w:val="28"/>
          <w:szCs w:val="28"/>
        </w:rPr>
        <w:t>Table 1 presents tocopherols present in the oils examined.</w:t>
      </w:r>
    </w:p>
    <w:tbl>
      <w:tblPr>
        <w:tblStyle w:val="TableGrid"/>
        <w:tblpPr w:leftFromText="180" w:rightFromText="180" w:vertAnchor="text" w:horzAnchor="margin" w:tblpY="631"/>
        <w:tblW w:w="0" w:type="auto"/>
        <w:tblLook w:val="04A0" w:firstRow="1" w:lastRow="0" w:firstColumn="1" w:lastColumn="0" w:noHBand="0" w:noVBand="1"/>
      </w:tblPr>
      <w:tblGrid>
        <w:gridCol w:w="1511"/>
        <w:gridCol w:w="1293"/>
        <w:gridCol w:w="1299"/>
        <w:gridCol w:w="1291"/>
        <w:gridCol w:w="1291"/>
        <w:gridCol w:w="1297"/>
        <w:gridCol w:w="1289"/>
      </w:tblGrid>
      <w:tr w:rsidR="003503DE" w:rsidTr="003503DE">
        <w:trPr>
          <w:trHeight w:val="273"/>
        </w:trPr>
        <w:tc>
          <w:tcPr>
            <w:tcW w:w="1511"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Oils</w:t>
            </w:r>
          </w:p>
        </w:tc>
        <w:tc>
          <w:tcPr>
            <w:tcW w:w="1293"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Maize</w:t>
            </w:r>
          </w:p>
        </w:tc>
        <w:tc>
          <w:tcPr>
            <w:tcW w:w="1299"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Sesame</w:t>
            </w:r>
          </w:p>
        </w:tc>
        <w:tc>
          <w:tcPr>
            <w:tcW w:w="1291"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Olive (A)</w:t>
            </w:r>
          </w:p>
        </w:tc>
        <w:tc>
          <w:tcPr>
            <w:tcW w:w="1291"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Olive (B)</w:t>
            </w:r>
          </w:p>
        </w:tc>
        <w:tc>
          <w:tcPr>
            <w:tcW w:w="1297"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Canola</w:t>
            </w:r>
          </w:p>
        </w:tc>
        <w:tc>
          <w:tcPr>
            <w:tcW w:w="1289"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Soya bean</w:t>
            </w:r>
          </w:p>
        </w:tc>
      </w:tr>
      <w:tr w:rsidR="003503DE" w:rsidTr="003503DE">
        <w:trPr>
          <w:trHeight w:val="273"/>
        </w:trPr>
        <w:tc>
          <w:tcPr>
            <w:tcW w:w="1511"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Alpha Tocopherol</w:t>
            </w:r>
          </w:p>
        </w:tc>
        <w:tc>
          <w:tcPr>
            <w:tcW w:w="1293"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168</w:t>
            </w:r>
          </w:p>
        </w:tc>
        <w:tc>
          <w:tcPr>
            <w:tcW w:w="1299" w:type="dxa"/>
          </w:tcPr>
          <w:p w:rsidR="003503DE" w:rsidRDefault="003503DE" w:rsidP="003503DE">
            <w:pPr>
              <w:jc w:val="center"/>
              <w:rPr>
                <w:rFonts w:asciiTheme="majorBidi" w:hAnsiTheme="majorBidi" w:cstheme="majorBidi"/>
                <w:sz w:val="28"/>
                <w:szCs w:val="28"/>
              </w:rPr>
            </w:pPr>
            <w:proofErr w:type="spellStart"/>
            <w:r>
              <w:rPr>
                <w:rFonts w:asciiTheme="majorBidi" w:hAnsiTheme="majorBidi" w:cstheme="majorBidi"/>
                <w:sz w:val="28"/>
                <w:szCs w:val="28"/>
              </w:rPr>
              <w:t>Tr</w:t>
            </w:r>
            <w:proofErr w:type="spellEnd"/>
          </w:p>
        </w:tc>
        <w:tc>
          <w:tcPr>
            <w:tcW w:w="1291"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115</w:t>
            </w:r>
          </w:p>
        </w:tc>
        <w:tc>
          <w:tcPr>
            <w:tcW w:w="1291"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450</w:t>
            </w:r>
          </w:p>
        </w:tc>
        <w:tc>
          <w:tcPr>
            <w:tcW w:w="1297"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272</w:t>
            </w:r>
          </w:p>
        </w:tc>
        <w:tc>
          <w:tcPr>
            <w:tcW w:w="1289"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80</w:t>
            </w:r>
          </w:p>
        </w:tc>
      </w:tr>
      <w:tr w:rsidR="003503DE" w:rsidTr="003503DE">
        <w:trPr>
          <w:trHeight w:val="273"/>
        </w:trPr>
        <w:tc>
          <w:tcPr>
            <w:tcW w:w="1511"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Beta</w:t>
            </w:r>
            <w:r>
              <w:rPr>
                <w:rFonts w:asciiTheme="majorBidi" w:hAnsiTheme="majorBidi" w:cstheme="majorBidi"/>
                <w:sz w:val="24"/>
                <w:szCs w:val="24"/>
              </w:rPr>
              <w:t xml:space="preserve"> </w:t>
            </w:r>
            <w:r w:rsidRPr="00B86B12">
              <w:rPr>
                <w:rFonts w:asciiTheme="majorBidi" w:hAnsiTheme="majorBidi" w:cstheme="majorBidi"/>
                <w:sz w:val="24"/>
                <w:szCs w:val="24"/>
              </w:rPr>
              <w:t>tocopherol</w:t>
            </w:r>
          </w:p>
        </w:tc>
        <w:tc>
          <w:tcPr>
            <w:tcW w:w="1293" w:type="dxa"/>
          </w:tcPr>
          <w:p w:rsidR="003503DE" w:rsidRDefault="003503DE" w:rsidP="003503DE">
            <w:pPr>
              <w:jc w:val="center"/>
              <w:rPr>
                <w:rFonts w:asciiTheme="majorBidi" w:hAnsiTheme="majorBidi" w:cstheme="majorBidi"/>
                <w:sz w:val="28"/>
                <w:szCs w:val="28"/>
              </w:rPr>
            </w:pPr>
            <w:proofErr w:type="spellStart"/>
            <w:r w:rsidRPr="00B86B12">
              <w:rPr>
                <w:rFonts w:asciiTheme="majorBidi" w:hAnsiTheme="majorBidi" w:cstheme="majorBidi"/>
                <w:sz w:val="28"/>
                <w:szCs w:val="28"/>
              </w:rPr>
              <w:t>Tr</w:t>
            </w:r>
            <w:proofErr w:type="spellEnd"/>
          </w:p>
        </w:tc>
        <w:tc>
          <w:tcPr>
            <w:tcW w:w="1299" w:type="dxa"/>
          </w:tcPr>
          <w:p w:rsidR="003503DE" w:rsidRDefault="003503DE" w:rsidP="003503DE">
            <w:pPr>
              <w:jc w:val="center"/>
              <w:rPr>
                <w:rFonts w:asciiTheme="majorBidi" w:hAnsiTheme="majorBidi" w:cstheme="majorBidi"/>
                <w:sz w:val="28"/>
                <w:szCs w:val="28"/>
              </w:rPr>
            </w:pPr>
            <w:proofErr w:type="spellStart"/>
            <w:r w:rsidRPr="00B86B12">
              <w:rPr>
                <w:rFonts w:asciiTheme="majorBidi" w:hAnsiTheme="majorBidi" w:cstheme="majorBidi"/>
                <w:sz w:val="28"/>
                <w:szCs w:val="28"/>
              </w:rPr>
              <w:t>Tr</w:t>
            </w:r>
            <w:proofErr w:type="spellEnd"/>
          </w:p>
        </w:tc>
        <w:tc>
          <w:tcPr>
            <w:tcW w:w="1291" w:type="dxa"/>
          </w:tcPr>
          <w:p w:rsidR="003503DE" w:rsidRDefault="003503DE" w:rsidP="003503DE">
            <w:pPr>
              <w:jc w:val="center"/>
              <w:rPr>
                <w:rFonts w:asciiTheme="majorBidi" w:hAnsiTheme="majorBidi" w:cstheme="majorBidi"/>
                <w:sz w:val="28"/>
                <w:szCs w:val="28"/>
              </w:rPr>
            </w:pPr>
            <w:proofErr w:type="spellStart"/>
            <w:r w:rsidRPr="00B86B12">
              <w:rPr>
                <w:rFonts w:asciiTheme="majorBidi" w:hAnsiTheme="majorBidi" w:cstheme="majorBidi"/>
                <w:sz w:val="28"/>
                <w:szCs w:val="28"/>
              </w:rPr>
              <w:t>Tr</w:t>
            </w:r>
            <w:proofErr w:type="spellEnd"/>
          </w:p>
        </w:tc>
        <w:tc>
          <w:tcPr>
            <w:tcW w:w="1291" w:type="dxa"/>
          </w:tcPr>
          <w:p w:rsidR="003503DE" w:rsidRDefault="003503DE" w:rsidP="003503DE">
            <w:pPr>
              <w:jc w:val="center"/>
              <w:rPr>
                <w:rFonts w:asciiTheme="majorBidi" w:hAnsiTheme="majorBidi" w:cstheme="majorBidi"/>
                <w:sz w:val="28"/>
                <w:szCs w:val="28"/>
              </w:rPr>
            </w:pPr>
            <w:proofErr w:type="spellStart"/>
            <w:r w:rsidRPr="00B86B12">
              <w:rPr>
                <w:rFonts w:asciiTheme="majorBidi" w:hAnsiTheme="majorBidi" w:cstheme="majorBidi"/>
                <w:sz w:val="28"/>
                <w:szCs w:val="28"/>
              </w:rPr>
              <w:t>Tr</w:t>
            </w:r>
            <w:proofErr w:type="spellEnd"/>
          </w:p>
        </w:tc>
        <w:tc>
          <w:tcPr>
            <w:tcW w:w="1297" w:type="dxa"/>
          </w:tcPr>
          <w:p w:rsidR="003503DE" w:rsidRDefault="003503DE" w:rsidP="003503DE">
            <w:pPr>
              <w:jc w:val="center"/>
              <w:rPr>
                <w:rFonts w:asciiTheme="majorBidi" w:hAnsiTheme="majorBidi" w:cstheme="majorBidi"/>
                <w:sz w:val="28"/>
                <w:szCs w:val="28"/>
              </w:rPr>
            </w:pPr>
            <w:proofErr w:type="spellStart"/>
            <w:r w:rsidRPr="00B86B12">
              <w:rPr>
                <w:rFonts w:asciiTheme="majorBidi" w:hAnsiTheme="majorBidi" w:cstheme="majorBidi"/>
                <w:sz w:val="28"/>
                <w:szCs w:val="28"/>
              </w:rPr>
              <w:t>Tr</w:t>
            </w:r>
            <w:proofErr w:type="spellEnd"/>
          </w:p>
        </w:tc>
        <w:tc>
          <w:tcPr>
            <w:tcW w:w="1289" w:type="dxa"/>
          </w:tcPr>
          <w:p w:rsidR="003503DE" w:rsidRDefault="003503DE" w:rsidP="003503DE">
            <w:pPr>
              <w:jc w:val="center"/>
              <w:rPr>
                <w:rFonts w:asciiTheme="majorBidi" w:hAnsiTheme="majorBidi" w:cstheme="majorBidi"/>
                <w:sz w:val="28"/>
                <w:szCs w:val="28"/>
              </w:rPr>
            </w:pPr>
            <w:proofErr w:type="spellStart"/>
            <w:r w:rsidRPr="00B86B12">
              <w:rPr>
                <w:rFonts w:asciiTheme="majorBidi" w:hAnsiTheme="majorBidi" w:cstheme="majorBidi"/>
                <w:sz w:val="28"/>
                <w:szCs w:val="28"/>
              </w:rPr>
              <w:t>Tr</w:t>
            </w:r>
            <w:proofErr w:type="spellEnd"/>
          </w:p>
        </w:tc>
      </w:tr>
      <w:tr w:rsidR="003503DE" w:rsidTr="003503DE">
        <w:trPr>
          <w:trHeight w:val="286"/>
        </w:trPr>
        <w:tc>
          <w:tcPr>
            <w:tcW w:w="1511"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Gamma</w:t>
            </w:r>
            <w:r>
              <w:rPr>
                <w:rFonts w:asciiTheme="majorBidi" w:hAnsiTheme="majorBidi" w:cstheme="majorBidi"/>
                <w:sz w:val="24"/>
                <w:szCs w:val="24"/>
              </w:rPr>
              <w:t xml:space="preserve"> </w:t>
            </w:r>
            <w:r w:rsidRPr="00B86B12">
              <w:rPr>
                <w:rFonts w:asciiTheme="majorBidi" w:hAnsiTheme="majorBidi" w:cstheme="majorBidi"/>
                <w:sz w:val="24"/>
                <w:szCs w:val="24"/>
              </w:rPr>
              <w:t>tocopherol</w:t>
            </w:r>
          </w:p>
        </w:tc>
        <w:tc>
          <w:tcPr>
            <w:tcW w:w="1293"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568</w:t>
            </w:r>
          </w:p>
        </w:tc>
        <w:tc>
          <w:tcPr>
            <w:tcW w:w="1299"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949</w:t>
            </w:r>
          </w:p>
        </w:tc>
        <w:tc>
          <w:tcPr>
            <w:tcW w:w="1291"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565</w:t>
            </w:r>
          </w:p>
        </w:tc>
        <w:tc>
          <w:tcPr>
            <w:tcW w:w="1291" w:type="dxa"/>
          </w:tcPr>
          <w:p w:rsidR="003503DE" w:rsidRDefault="003503DE" w:rsidP="003503DE">
            <w:pPr>
              <w:jc w:val="center"/>
              <w:rPr>
                <w:rFonts w:asciiTheme="majorBidi" w:hAnsiTheme="majorBidi" w:cstheme="majorBidi"/>
                <w:sz w:val="28"/>
                <w:szCs w:val="28"/>
              </w:rPr>
            </w:pPr>
            <w:proofErr w:type="spellStart"/>
            <w:r w:rsidRPr="00B86B12">
              <w:rPr>
                <w:rFonts w:asciiTheme="majorBidi" w:hAnsiTheme="majorBidi" w:cstheme="majorBidi"/>
                <w:sz w:val="28"/>
                <w:szCs w:val="28"/>
              </w:rPr>
              <w:t>Tr</w:t>
            </w:r>
            <w:proofErr w:type="spellEnd"/>
          </w:p>
        </w:tc>
        <w:tc>
          <w:tcPr>
            <w:tcW w:w="1297"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558</w:t>
            </w:r>
          </w:p>
        </w:tc>
        <w:tc>
          <w:tcPr>
            <w:tcW w:w="1289"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550</w:t>
            </w:r>
          </w:p>
        </w:tc>
      </w:tr>
      <w:tr w:rsidR="003503DE" w:rsidTr="003503DE">
        <w:trPr>
          <w:trHeight w:val="273"/>
        </w:trPr>
        <w:tc>
          <w:tcPr>
            <w:tcW w:w="1511" w:type="dxa"/>
          </w:tcPr>
          <w:p w:rsidR="003503DE" w:rsidRPr="00F8596F" w:rsidRDefault="003503DE" w:rsidP="003503DE">
            <w:pPr>
              <w:rPr>
                <w:rFonts w:asciiTheme="majorBidi" w:hAnsiTheme="majorBidi" w:cstheme="majorBidi"/>
                <w:sz w:val="24"/>
                <w:szCs w:val="24"/>
              </w:rPr>
            </w:pPr>
            <w:r w:rsidRPr="00F8596F">
              <w:rPr>
                <w:rFonts w:asciiTheme="majorBidi" w:hAnsiTheme="majorBidi" w:cstheme="majorBidi"/>
                <w:sz w:val="24"/>
                <w:szCs w:val="24"/>
              </w:rPr>
              <w:t>Delta</w:t>
            </w:r>
            <w:r>
              <w:rPr>
                <w:rFonts w:asciiTheme="majorBidi" w:hAnsiTheme="majorBidi" w:cstheme="majorBidi"/>
                <w:sz w:val="24"/>
                <w:szCs w:val="24"/>
              </w:rPr>
              <w:t xml:space="preserve"> </w:t>
            </w:r>
            <w:r w:rsidRPr="00B86B12">
              <w:rPr>
                <w:rFonts w:asciiTheme="majorBidi" w:hAnsiTheme="majorBidi" w:cstheme="majorBidi"/>
                <w:sz w:val="24"/>
                <w:szCs w:val="24"/>
              </w:rPr>
              <w:t>tocopherol</w:t>
            </w:r>
          </w:p>
        </w:tc>
        <w:tc>
          <w:tcPr>
            <w:tcW w:w="1293"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73</w:t>
            </w:r>
          </w:p>
        </w:tc>
        <w:tc>
          <w:tcPr>
            <w:tcW w:w="1299" w:type="dxa"/>
          </w:tcPr>
          <w:p w:rsidR="003503DE" w:rsidRDefault="003503DE" w:rsidP="003503DE">
            <w:pPr>
              <w:jc w:val="center"/>
              <w:rPr>
                <w:rFonts w:asciiTheme="majorBidi" w:hAnsiTheme="majorBidi" w:cstheme="majorBidi"/>
                <w:sz w:val="28"/>
                <w:szCs w:val="28"/>
              </w:rPr>
            </w:pPr>
            <w:proofErr w:type="spellStart"/>
            <w:r>
              <w:rPr>
                <w:rFonts w:asciiTheme="majorBidi" w:hAnsiTheme="majorBidi" w:cstheme="majorBidi"/>
                <w:sz w:val="28"/>
                <w:szCs w:val="28"/>
              </w:rPr>
              <w:t>Tr</w:t>
            </w:r>
            <w:proofErr w:type="spellEnd"/>
          </w:p>
        </w:tc>
        <w:tc>
          <w:tcPr>
            <w:tcW w:w="1291"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380.64</w:t>
            </w:r>
          </w:p>
        </w:tc>
        <w:tc>
          <w:tcPr>
            <w:tcW w:w="1291" w:type="dxa"/>
          </w:tcPr>
          <w:p w:rsidR="003503DE" w:rsidRDefault="003503DE" w:rsidP="003503DE">
            <w:pPr>
              <w:jc w:val="center"/>
              <w:rPr>
                <w:rFonts w:asciiTheme="majorBidi" w:hAnsiTheme="majorBidi" w:cstheme="majorBidi"/>
                <w:sz w:val="28"/>
                <w:szCs w:val="28"/>
              </w:rPr>
            </w:pPr>
            <w:proofErr w:type="spellStart"/>
            <w:r>
              <w:rPr>
                <w:rFonts w:asciiTheme="majorBidi" w:hAnsiTheme="majorBidi" w:cstheme="majorBidi"/>
                <w:sz w:val="28"/>
                <w:szCs w:val="28"/>
              </w:rPr>
              <w:t>Tr</w:t>
            </w:r>
            <w:proofErr w:type="spellEnd"/>
          </w:p>
        </w:tc>
        <w:tc>
          <w:tcPr>
            <w:tcW w:w="1297"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32</w:t>
            </w:r>
          </w:p>
        </w:tc>
        <w:tc>
          <w:tcPr>
            <w:tcW w:w="1289" w:type="dxa"/>
          </w:tcPr>
          <w:p w:rsidR="003503DE" w:rsidRDefault="003503DE" w:rsidP="003503DE">
            <w:pPr>
              <w:jc w:val="center"/>
              <w:rPr>
                <w:rFonts w:asciiTheme="majorBidi" w:hAnsiTheme="majorBidi" w:cstheme="majorBidi"/>
                <w:sz w:val="28"/>
                <w:szCs w:val="28"/>
              </w:rPr>
            </w:pPr>
            <w:r>
              <w:rPr>
                <w:rFonts w:asciiTheme="majorBidi" w:hAnsiTheme="majorBidi" w:cstheme="majorBidi"/>
                <w:sz w:val="28"/>
                <w:szCs w:val="28"/>
              </w:rPr>
              <w:t>300</w:t>
            </w:r>
          </w:p>
        </w:tc>
      </w:tr>
    </w:tbl>
    <w:p w:rsidR="00166C6B" w:rsidRPr="00166C6B" w:rsidRDefault="00166C6B" w:rsidP="00166C6B">
      <w:pPr>
        <w:rPr>
          <w:rFonts w:asciiTheme="majorBidi" w:hAnsiTheme="majorBidi" w:cstheme="majorBidi"/>
          <w:sz w:val="28"/>
          <w:szCs w:val="28"/>
        </w:rPr>
      </w:pPr>
      <w:r w:rsidRPr="00166C6B">
        <w:rPr>
          <w:rFonts w:asciiTheme="majorBidi" w:hAnsiTheme="majorBidi" w:cstheme="majorBidi"/>
          <w:sz w:val="28"/>
          <w:szCs w:val="28"/>
        </w:rPr>
        <w:t>Tocopherols contents of maize, sesame, olive, canola and soya bean oils (mg/Kg)</w:t>
      </w:r>
    </w:p>
    <w:p w:rsidR="003503DE" w:rsidRPr="00B86B12" w:rsidRDefault="003503DE" w:rsidP="003503DE">
      <w:pPr>
        <w:rPr>
          <w:rFonts w:asciiTheme="majorBidi" w:hAnsiTheme="majorBidi" w:cstheme="majorBidi"/>
        </w:rPr>
      </w:pPr>
      <w:proofErr w:type="gramStart"/>
      <w:r w:rsidRPr="00B86B12">
        <w:rPr>
          <w:rFonts w:asciiTheme="majorBidi" w:hAnsiTheme="majorBidi" w:cstheme="majorBidi"/>
        </w:rPr>
        <w:lastRenderedPageBreak/>
        <w:t>ND :</w:t>
      </w:r>
      <w:proofErr w:type="gramEnd"/>
      <w:r w:rsidRPr="00B86B12">
        <w:rPr>
          <w:rFonts w:asciiTheme="majorBidi" w:hAnsiTheme="majorBidi" w:cstheme="majorBidi"/>
        </w:rPr>
        <w:t xml:space="preserve"> Not determined</w:t>
      </w:r>
    </w:p>
    <w:p w:rsidR="003503DE" w:rsidRDefault="003503DE" w:rsidP="003503DE">
      <w:pPr>
        <w:rPr>
          <w:rFonts w:asciiTheme="majorBidi" w:hAnsiTheme="majorBidi" w:cstheme="majorBidi"/>
        </w:rPr>
      </w:pPr>
      <w:proofErr w:type="spellStart"/>
      <w:proofErr w:type="gramStart"/>
      <w:r w:rsidRPr="00B86B12">
        <w:rPr>
          <w:rFonts w:asciiTheme="majorBidi" w:hAnsiTheme="majorBidi" w:cstheme="majorBidi"/>
        </w:rPr>
        <w:t>Tr</w:t>
      </w:r>
      <w:proofErr w:type="spellEnd"/>
      <w:r w:rsidRPr="00B86B12">
        <w:rPr>
          <w:rFonts w:asciiTheme="majorBidi" w:hAnsiTheme="majorBidi" w:cstheme="majorBidi"/>
        </w:rPr>
        <w:t xml:space="preserve"> :</w:t>
      </w:r>
      <w:proofErr w:type="gramEnd"/>
      <w:r w:rsidRPr="00B86B12">
        <w:rPr>
          <w:rFonts w:asciiTheme="majorBidi" w:hAnsiTheme="majorBidi" w:cstheme="majorBidi"/>
        </w:rPr>
        <w:t xml:space="preserve"> Traces &lt; 10 ppm</w:t>
      </w:r>
    </w:p>
    <w:p w:rsidR="003503DE" w:rsidRPr="005E3A48" w:rsidRDefault="003503DE" w:rsidP="003503DE">
      <w:pPr>
        <w:rPr>
          <w:rFonts w:asciiTheme="majorBidi" w:hAnsiTheme="majorBidi" w:cstheme="majorBidi"/>
          <w:sz w:val="28"/>
          <w:szCs w:val="28"/>
        </w:rPr>
      </w:pPr>
      <w:r w:rsidRPr="005E3A48">
        <w:rPr>
          <w:rFonts w:asciiTheme="majorBidi" w:hAnsiTheme="majorBidi" w:cstheme="majorBidi"/>
          <w:sz w:val="28"/>
          <w:szCs w:val="28"/>
        </w:rPr>
        <w:t>The predominant tocopherol present in maize oil in gamma tocopherol followed by lower quantity of alpha and delta tocopherols maize oil is considered as an attractive cocking or frying oil and usually its market price is higher than some other cocking and frying oils namely sunflower and modified so</w:t>
      </w:r>
      <w:r>
        <w:rPr>
          <w:rFonts w:asciiTheme="majorBidi" w:hAnsiTheme="majorBidi" w:cstheme="majorBidi"/>
          <w:sz w:val="28"/>
          <w:szCs w:val="28"/>
        </w:rPr>
        <w:t xml:space="preserve">ya </w:t>
      </w:r>
      <w:r w:rsidRPr="005E3A48">
        <w:rPr>
          <w:rFonts w:asciiTheme="majorBidi" w:hAnsiTheme="majorBidi" w:cstheme="majorBidi"/>
          <w:sz w:val="28"/>
          <w:szCs w:val="28"/>
        </w:rPr>
        <w:t>bean oil. Therefore present of tocopherols at the concentration evaluated proved the originality of this oil, although fatty acid profile and sterol composition</w:t>
      </w:r>
      <w:r>
        <w:rPr>
          <w:rFonts w:asciiTheme="majorBidi" w:hAnsiTheme="majorBidi" w:cstheme="majorBidi"/>
          <w:sz w:val="28"/>
          <w:szCs w:val="28"/>
        </w:rPr>
        <w:t xml:space="preserve"> </w:t>
      </w:r>
      <w:r w:rsidRPr="005E3A48">
        <w:rPr>
          <w:rFonts w:asciiTheme="majorBidi" w:hAnsiTheme="majorBidi" w:cstheme="majorBidi"/>
          <w:sz w:val="28"/>
          <w:szCs w:val="28"/>
        </w:rPr>
        <w:t>of the oil also proved purity.</w:t>
      </w:r>
    </w:p>
    <w:p w:rsidR="003503DE" w:rsidRPr="005E3A48" w:rsidRDefault="003503DE" w:rsidP="003503DE">
      <w:pPr>
        <w:rPr>
          <w:rFonts w:asciiTheme="majorBidi" w:hAnsiTheme="majorBidi" w:cstheme="majorBidi"/>
          <w:sz w:val="28"/>
          <w:szCs w:val="28"/>
        </w:rPr>
      </w:pPr>
      <w:r w:rsidRPr="005E3A48">
        <w:rPr>
          <w:rFonts w:asciiTheme="majorBidi" w:hAnsiTheme="majorBidi" w:cstheme="majorBidi"/>
          <w:sz w:val="28"/>
          <w:szCs w:val="28"/>
        </w:rPr>
        <w:t xml:space="preserve">Examination of tocopherols in canola indicated that high quantity of gamma tocopherol (558 </w:t>
      </w:r>
      <w:proofErr w:type="gramStart"/>
      <w:r w:rsidRPr="005E3A48">
        <w:rPr>
          <w:rFonts w:asciiTheme="majorBidi" w:hAnsiTheme="majorBidi" w:cstheme="majorBidi"/>
          <w:sz w:val="28"/>
          <w:szCs w:val="28"/>
        </w:rPr>
        <w:t>ppm )</w:t>
      </w:r>
      <w:proofErr w:type="gramEnd"/>
      <w:r w:rsidRPr="005E3A48">
        <w:rPr>
          <w:rFonts w:asciiTheme="majorBidi" w:hAnsiTheme="majorBidi" w:cstheme="majorBidi"/>
          <w:sz w:val="28"/>
          <w:szCs w:val="28"/>
        </w:rPr>
        <w:t xml:space="preserve"> followed by alpha tocopherol (272 ppm ) with small quantity of delta tocopherols were present. The present and ratios of tocopherols indicated the originality of this oil. Examination of fatty acid profile of the oil showed presence of linolenic and also examination of the </w:t>
      </w:r>
      <w:proofErr w:type="spellStart"/>
      <w:r w:rsidRPr="005E3A48">
        <w:rPr>
          <w:rFonts w:asciiTheme="majorBidi" w:hAnsiTheme="majorBidi" w:cstheme="majorBidi"/>
          <w:sz w:val="28"/>
          <w:szCs w:val="28"/>
        </w:rPr>
        <w:t>strol</w:t>
      </w:r>
      <w:proofErr w:type="spellEnd"/>
      <w:r w:rsidRPr="005E3A48">
        <w:rPr>
          <w:rFonts w:asciiTheme="majorBidi" w:hAnsiTheme="majorBidi" w:cstheme="majorBidi"/>
          <w:sz w:val="28"/>
          <w:szCs w:val="28"/>
        </w:rPr>
        <w:t xml:space="preserve"> fraction showed the presence of </w:t>
      </w:r>
      <w:proofErr w:type="spellStart"/>
      <w:r w:rsidRPr="005E3A48">
        <w:rPr>
          <w:rFonts w:asciiTheme="majorBidi" w:hAnsiTheme="majorBidi" w:cstheme="majorBidi"/>
          <w:sz w:val="28"/>
          <w:szCs w:val="28"/>
        </w:rPr>
        <w:t>brassicasterol</w:t>
      </w:r>
      <w:proofErr w:type="spellEnd"/>
      <w:r w:rsidRPr="005E3A48">
        <w:rPr>
          <w:rFonts w:asciiTheme="majorBidi" w:hAnsiTheme="majorBidi" w:cstheme="majorBidi"/>
          <w:sz w:val="28"/>
          <w:szCs w:val="28"/>
        </w:rPr>
        <w:t xml:space="preserve"> up to 10% of this fraction have made a firm identification. The analysis of soya</w:t>
      </w:r>
      <w:r>
        <w:rPr>
          <w:rFonts w:asciiTheme="majorBidi" w:hAnsiTheme="majorBidi" w:cstheme="majorBidi"/>
          <w:sz w:val="28"/>
          <w:szCs w:val="28"/>
        </w:rPr>
        <w:t xml:space="preserve"> </w:t>
      </w:r>
      <w:r w:rsidRPr="005E3A48">
        <w:rPr>
          <w:rFonts w:asciiTheme="majorBidi" w:hAnsiTheme="majorBidi" w:cstheme="majorBidi"/>
          <w:sz w:val="28"/>
          <w:szCs w:val="28"/>
        </w:rPr>
        <w:t>bean oil tocopherols indicated that gamma tocopherol was the predominant tocopherol followed by delta and alpha tocopherols respectively. The presence and ratios of tocopherols present in this oil</w:t>
      </w:r>
      <w:r>
        <w:rPr>
          <w:rFonts w:asciiTheme="majorBidi" w:hAnsiTheme="majorBidi" w:cstheme="majorBidi"/>
          <w:sz w:val="28"/>
          <w:szCs w:val="28"/>
        </w:rPr>
        <w:t xml:space="preserve"> </w:t>
      </w:r>
      <w:r w:rsidRPr="005E3A48">
        <w:rPr>
          <w:rFonts w:asciiTheme="majorBidi" w:hAnsiTheme="majorBidi" w:cstheme="majorBidi"/>
          <w:sz w:val="28"/>
          <w:szCs w:val="28"/>
        </w:rPr>
        <w:t xml:space="preserve">proved its </w:t>
      </w:r>
      <w:proofErr w:type="gramStart"/>
      <w:r w:rsidRPr="005E3A48">
        <w:rPr>
          <w:rFonts w:asciiTheme="majorBidi" w:hAnsiTheme="majorBidi" w:cstheme="majorBidi"/>
          <w:sz w:val="28"/>
          <w:szCs w:val="28"/>
        </w:rPr>
        <w:t>originality .</w:t>
      </w:r>
      <w:proofErr w:type="gramEnd"/>
      <w:r w:rsidRPr="005E3A48">
        <w:rPr>
          <w:rFonts w:asciiTheme="majorBidi" w:hAnsiTheme="majorBidi" w:cstheme="majorBidi"/>
          <w:sz w:val="28"/>
          <w:szCs w:val="28"/>
        </w:rPr>
        <w:t xml:space="preserve"> </w:t>
      </w:r>
      <w:proofErr w:type="gramStart"/>
      <w:r w:rsidRPr="005E3A48">
        <w:rPr>
          <w:rFonts w:asciiTheme="majorBidi" w:hAnsiTheme="majorBidi" w:cstheme="majorBidi"/>
          <w:sz w:val="28"/>
          <w:szCs w:val="28"/>
        </w:rPr>
        <w:t>the</w:t>
      </w:r>
      <w:proofErr w:type="gramEnd"/>
      <w:r w:rsidRPr="005E3A48">
        <w:rPr>
          <w:rFonts w:asciiTheme="majorBidi" w:hAnsiTheme="majorBidi" w:cstheme="majorBidi"/>
          <w:sz w:val="28"/>
          <w:szCs w:val="28"/>
        </w:rPr>
        <w:t xml:space="preserve"> fatty acid and sterol composition of the oil also proved its originality.</w:t>
      </w:r>
    </w:p>
    <w:p w:rsidR="003503DE" w:rsidRPr="005E3A48" w:rsidRDefault="003503DE" w:rsidP="003503DE">
      <w:pPr>
        <w:rPr>
          <w:rFonts w:asciiTheme="majorBidi" w:hAnsiTheme="majorBidi" w:cstheme="majorBidi"/>
          <w:sz w:val="28"/>
          <w:szCs w:val="28"/>
        </w:rPr>
      </w:pPr>
      <w:r w:rsidRPr="005E3A48">
        <w:rPr>
          <w:rFonts w:asciiTheme="majorBidi" w:hAnsiTheme="majorBidi" w:cstheme="majorBidi"/>
          <w:sz w:val="28"/>
          <w:szCs w:val="28"/>
        </w:rPr>
        <w:t>Olive oil samples were analy</w:t>
      </w:r>
      <w:r>
        <w:rPr>
          <w:rFonts w:asciiTheme="majorBidi" w:hAnsiTheme="majorBidi" w:cstheme="majorBidi"/>
          <w:sz w:val="28"/>
          <w:szCs w:val="28"/>
        </w:rPr>
        <w:t>z</w:t>
      </w:r>
      <w:r w:rsidRPr="005E3A48">
        <w:rPr>
          <w:rFonts w:asciiTheme="majorBidi" w:hAnsiTheme="majorBidi" w:cstheme="majorBidi"/>
          <w:sz w:val="28"/>
          <w:szCs w:val="28"/>
        </w:rPr>
        <w:t xml:space="preserve">ed for tocopherol contents </w:t>
      </w:r>
      <w:proofErr w:type="spellStart"/>
      <w:r w:rsidRPr="005E3A48">
        <w:rPr>
          <w:rFonts w:asciiTheme="majorBidi" w:hAnsiTheme="majorBidi" w:cstheme="majorBidi"/>
          <w:sz w:val="28"/>
          <w:szCs w:val="28"/>
        </w:rPr>
        <w:t>samploe</w:t>
      </w:r>
      <w:proofErr w:type="spellEnd"/>
      <w:r w:rsidRPr="005E3A48">
        <w:rPr>
          <w:rFonts w:asciiTheme="majorBidi" w:hAnsiTheme="majorBidi" w:cstheme="majorBidi"/>
          <w:sz w:val="28"/>
          <w:szCs w:val="28"/>
        </w:rPr>
        <w:t xml:space="preserve"> B indicated that only alpha tocopherol (450 ppm) with traces of gamma and delta tocopherols were present. The fatty and delta tocopherols were present. The fatty and profile and sterol composition</w:t>
      </w:r>
      <w:r>
        <w:rPr>
          <w:rFonts w:asciiTheme="majorBidi" w:hAnsiTheme="majorBidi" w:cstheme="majorBidi"/>
          <w:sz w:val="28"/>
          <w:szCs w:val="28"/>
        </w:rPr>
        <w:t xml:space="preserve"> </w:t>
      </w:r>
      <w:r w:rsidRPr="005E3A48">
        <w:rPr>
          <w:rFonts w:asciiTheme="majorBidi" w:hAnsiTheme="majorBidi" w:cstheme="majorBidi"/>
          <w:sz w:val="28"/>
          <w:szCs w:val="28"/>
        </w:rPr>
        <w:t>to this oil also showed its originality. However when olive oil sample A was examined</w:t>
      </w:r>
      <w:r>
        <w:rPr>
          <w:rFonts w:asciiTheme="majorBidi" w:hAnsiTheme="majorBidi" w:cstheme="majorBidi"/>
          <w:sz w:val="28"/>
          <w:szCs w:val="28"/>
        </w:rPr>
        <w:t xml:space="preserve"> </w:t>
      </w:r>
      <w:r w:rsidRPr="005E3A48">
        <w:rPr>
          <w:rFonts w:asciiTheme="majorBidi" w:hAnsiTheme="majorBidi" w:cstheme="majorBidi"/>
          <w:sz w:val="28"/>
          <w:szCs w:val="28"/>
        </w:rPr>
        <w:t>high concentration of gamma and delta tocopherols were present indicating that the oil has been contaminated with another. Examination of fatty acid profile showed the pre</w:t>
      </w:r>
      <w:r>
        <w:rPr>
          <w:rFonts w:asciiTheme="majorBidi" w:hAnsiTheme="majorBidi" w:cstheme="majorBidi"/>
          <w:sz w:val="28"/>
          <w:szCs w:val="28"/>
        </w:rPr>
        <w:t>s</w:t>
      </w:r>
      <w:r w:rsidRPr="005E3A48">
        <w:rPr>
          <w:rFonts w:asciiTheme="majorBidi" w:hAnsiTheme="majorBidi" w:cstheme="majorBidi"/>
          <w:sz w:val="28"/>
          <w:szCs w:val="28"/>
        </w:rPr>
        <w:t>en</w:t>
      </w:r>
      <w:r>
        <w:rPr>
          <w:rFonts w:asciiTheme="majorBidi" w:hAnsiTheme="majorBidi" w:cstheme="majorBidi"/>
          <w:sz w:val="28"/>
          <w:szCs w:val="28"/>
        </w:rPr>
        <w:t>c</w:t>
      </w:r>
      <w:r w:rsidRPr="005E3A48">
        <w:rPr>
          <w:rFonts w:asciiTheme="majorBidi" w:hAnsiTheme="majorBidi" w:cstheme="majorBidi"/>
          <w:sz w:val="28"/>
          <w:szCs w:val="28"/>
        </w:rPr>
        <w:t xml:space="preserve">e of linolenic and while the sterol analysis of the oil indicated the absence of </w:t>
      </w:r>
      <w:proofErr w:type="spellStart"/>
      <w:proofErr w:type="gramStart"/>
      <w:r w:rsidRPr="005E3A48">
        <w:rPr>
          <w:rFonts w:asciiTheme="majorBidi" w:hAnsiTheme="majorBidi" w:cstheme="majorBidi"/>
          <w:sz w:val="28"/>
          <w:szCs w:val="28"/>
        </w:rPr>
        <w:t>Brassicasterol</w:t>
      </w:r>
      <w:proofErr w:type="spellEnd"/>
      <w:r w:rsidRPr="005E3A48">
        <w:rPr>
          <w:rFonts w:asciiTheme="majorBidi" w:hAnsiTheme="majorBidi" w:cstheme="majorBidi"/>
          <w:sz w:val="28"/>
          <w:szCs w:val="28"/>
        </w:rPr>
        <w:t xml:space="preserve"> .</w:t>
      </w:r>
      <w:proofErr w:type="gramEnd"/>
      <w:r w:rsidRPr="005E3A48">
        <w:rPr>
          <w:rFonts w:asciiTheme="majorBidi" w:hAnsiTheme="majorBidi" w:cstheme="majorBidi"/>
          <w:sz w:val="28"/>
          <w:szCs w:val="28"/>
        </w:rPr>
        <w:t xml:space="preserve"> </w:t>
      </w:r>
      <w:proofErr w:type="gramStart"/>
      <w:r>
        <w:rPr>
          <w:rFonts w:asciiTheme="majorBidi" w:hAnsiTheme="majorBidi" w:cstheme="majorBidi"/>
          <w:sz w:val="28"/>
          <w:szCs w:val="28"/>
        </w:rPr>
        <w:t>T</w:t>
      </w:r>
      <w:r w:rsidRPr="005E3A48">
        <w:rPr>
          <w:rFonts w:asciiTheme="majorBidi" w:hAnsiTheme="majorBidi" w:cstheme="majorBidi"/>
          <w:sz w:val="28"/>
          <w:szCs w:val="28"/>
        </w:rPr>
        <w:t>herefore ,</w:t>
      </w:r>
      <w:proofErr w:type="gramEnd"/>
      <w:r w:rsidRPr="005E3A48">
        <w:rPr>
          <w:rFonts w:asciiTheme="majorBidi" w:hAnsiTheme="majorBidi" w:cstheme="majorBidi"/>
          <w:sz w:val="28"/>
          <w:szCs w:val="28"/>
        </w:rPr>
        <w:t xml:space="preserve"> it might be conclude that the oil might be contaminated with another oil such as soya bean oil since both </w:t>
      </w:r>
      <w:proofErr w:type="spellStart"/>
      <w:r w:rsidRPr="005E3A48">
        <w:rPr>
          <w:rFonts w:asciiTheme="majorBidi" w:hAnsiTheme="majorBidi" w:cstheme="majorBidi"/>
          <w:sz w:val="28"/>
          <w:szCs w:val="28"/>
        </w:rPr>
        <w:t>stigmasterol</w:t>
      </w:r>
      <w:proofErr w:type="spellEnd"/>
      <w:r w:rsidRPr="005E3A48">
        <w:rPr>
          <w:rFonts w:asciiTheme="majorBidi" w:hAnsiTheme="majorBidi" w:cstheme="majorBidi"/>
          <w:sz w:val="28"/>
          <w:szCs w:val="28"/>
        </w:rPr>
        <w:t xml:space="preserve"> and </w:t>
      </w:r>
      <w:proofErr w:type="spellStart"/>
      <w:r w:rsidRPr="005E3A48">
        <w:rPr>
          <w:rFonts w:asciiTheme="majorBidi" w:hAnsiTheme="majorBidi" w:cstheme="majorBidi"/>
          <w:sz w:val="28"/>
          <w:szCs w:val="28"/>
        </w:rPr>
        <w:t>campesterol</w:t>
      </w:r>
      <w:proofErr w:type="spellEnd"/>
      <w:r w:rsidRPr="005E3A48">
        <w:rPr>
          <w:rFonts w:asciiTheme="majorBidi" w:hAnsiTheme="majorBidi" w:cstheme="majorBidi"/>
          <w:sz w:val="28"/>
          <w:szCs w:val="28"/>
        </w:rPr>
        <w:t xml:space="preserve"> present in the sterol fraction have a ratio similar to those present in </w:t>
      </w:r>
      <w:proofErr w:type="spellStart"/>
      <w:r>
        <w:rPr>
          <w:rFonts w:asciiTheme="majorBidi" w:hAnsiTheme="majorBidi" w:cstheme="majorBidi"/>
          <w:sz w:val="28"/>
          <w:szCs w:val="28"/>
        </w:rPr>
        <w:t>e</w:t>
      </w:r>
      <w:r w:rsidRPr="005E3A48">
        <w:rPr>
          <w:rFonts w:asciiTheme="majorBidi" w:hAnsiTheme="majorBidi" w:cstheme="majorBidi"/>
          <w:sz w:val="28"/>
          <w:szCs w:val="28"/>
        </w:rPr>
        <w:t>st</w:t>
      </w:r>
      <w:r>
        <w:rPr>
          <w:rFonts w:asciiTheme="majorBidi" w:hAnsiTheme="majorBidi" w:cstheme="majorBidi"/>
          <w:sz w:val="28"/>
          <w:szCs w:val="28"/>
        </w:rPr>
        <w:t>e</w:t>
      </w:r>
      <w:r w:rsidRPr="005E3A48">
        <w:rPr>
          <w:rFonts w:asciiTheme="majorBidi" w:hAnsiTheme="majorBidi" w:cstheme="majorBidi"/>
          <w:sz w:val="28"/>
          <w:szCs w:val="28"/>
        </w:rPr>
        <w:t>rol</w:t>
      </w:r>
      <w:proofErr w:type="spellEnd"/>
      <w:r w:rsidRPr="005E3A48">
        <w:rPr>
          <w:rFonts w:asciiTheme="majorBidi" w:hAnsiTheme="majorBidi" w:cstheme="majorBidi"/>
          <w:sz w:val="28"/>
          <w:szCs w:val="28"/>
        </w:rPr>
        <w:t xml:space="preserve"> fraction of soya bean oil .</w:t>
      </w:r>
    </w:p>
    <w:p w:rsidR="003503DE" w:rsidRPr="005E3A48" w:rsidRDefault="003503DE" w:rsidP="003503DE">
      <w:pPr>
        <w:rPr>
          <w:rFonts w:asciiTheme="majorBidi" w:hAnsiTheme="majorBidi" w:cstheme="majorBidi"/>
          <w:sz w:val="28"/>
          <w:szCs w:val="28"/>
        </w:rPr>
      </w:pPr>
    </w:p>
    <w:p w:rsidR="003503DE" w:rsidRPr="006A37AD" w:rsidRDefault="003503DE" w:rsidP="003503DE">
      <w:pPr>
        <w:rPr>
          <w:rFonts w:asciiTheme="majorBidi" w:hAnsiTheme="majorBidi" w:cstheme="majorBidi"/>
          <w:b/>
          <w:bCs/>
          <w:sz w:val="28"/>
          <w:szCs w:val="28"/>
        </w:rPr>
      </w:pPr>
      <w:r w:rsidRPr="006A37AD">
        <w:rPr>
          <w:rFonts w:asciiTheme="majorBidi" w:hAnsiTheme="majorBidi" w:cstheme="majorBidi"/>
          <w:b/>
          <w:bCs/>
          <w:sz w:val="28"/>
          <w:szCs w:val="28"/>
        </w:rPr>
        <w:lastRenderedPageBreak/>
        <w:t>Conclusion</w:t>
      </w:r>
    </w:p>
    <w:p w:rsidR="003503DE" w:rsidRDefault="003503DE" w:rsidP="003503DE">
      <w:pPr>
        <w:rPr>
          <w:rFonts w:asciiTheme="majorBidi" w:hAnsiTheme="majorBidi" w:cstheme="majorBidi"/>
          <w:sz w:val="28"/>
          <w:szCs w:val="28"/>
        </w:rPr>
      </w:pPr>
      <w:r w:rsidRPr="005E3A48">
        <w:rPr>
          <w:rFonts w:asciiTheme="majorBidi" w:hAnsiTheme="majorBidi" w:cstheme="majorBidi"/>
          <w:sz w:val="28"/>
          <w:szCs w:val="28"/>
        </w:rPr>
        <w:t>Various methods and procedures have been</w:t>
      </w:r>
      <w:r>
        <w:rPr>
          <w:rFonts w:asciiTheme="majorBidi" w:hAnsiTheme="majorBidi" w:cstheme="majorBidi"/>
          <w:sz w:val="28"/>
          <w:szCs w:val="28"/>
        </w:rPr>
        <w:t xml:space="preserve"> </w:t>
      </w:r>
      <w:r w:rsidRPr="005E3A48">
        <w:rPr>
          <w:rFonts w:asciiTheme="majorBidi" w:hAnsiTheme="majorBidi" w:cstheme="majorBidi"/>
          <w:sz w:val="28"/>
          <w:szCs w:val="28"/>
        </w:rPr>
        <w:t xml:space="preserve">adopted to understand the originality of oils and fats. Fatty acid profile, sterol </w:t>
      </w:r>
      <w:proofErr w:type="gramStart"/>
      <w:r w:rsidRPr="005E3A48">
        <w:rPr>
          <w:rFonts w:asciiTheme="majorBidi" w:hAnsiTheme="majorBidi" w:cstheme="majorBidi"/>
          <w:sz w:val="28"/>
          <w:szCs w:val="28"/>
        </w:rPr>
        <w:t>profile ,</w:t>
      </w:r>
      <w:proofErr w:type="gramEnd"/>
      <w:r w:rsidRPr="005E3A48">
        <w:rPr>
          <w:rFonts w:asciiTheme="majorBidi" w:hAnsiTheme="majorBidi" w:cstheme="majorBidi"/>
          <w:sz w:val="28"/>
          <w:szCs w:val="28"/>
        </w:rPr>
        <w:t xml:space="preserve"> 4 methyl sterol composition , triterpene alcohol analysis as well as triglyceride profile and some others have been suggested to identify the origin of vegetable oils and fats. Due to eco</w:t>
      </w:r>
      <w:r>
        <w:rPr>
          <w:rFonts w:asciiTheme="majorBidi" w:hAnsiTheme="majorBidi" w:cstheme="majorBidi"/>
          <w:sz w:val="28"/>
          <w:szCs w:val="28"/>
        </w:rPr>
        <w:t>nom</w:t>
      </w:r>
      <w:r w:rsidRPr="005E3A48">
        <w:rPr>
          <w:rFonts w:asciiTheme="majorBidi" w:hAnsiTheme="majorBidi" w:cstheme="majorBidi"/>
          <w:sz w:val="28"/>
          <w:szCs w:val="28"/>
        </w:rPr>
        <w:t xml:space="preserve">ics and time </w:t>
      </w:r>
      <w:proofErr w:type="gramStart"/>
      <w:r w:rsidRPr="005E3A48">
        <w:rPr>
          <w:rFonts w:asciiTheme="majorBidi" w:hAnsiTheme="majorBidi" w:cstheme="majorBidi"/>
          <w:sz w:val="28"/>
          <w:szCs w:val="28"/>
        </w:rPr>
        <w:t>constraints ,</w:t>
      </w:r>
      <w:proofErr w:type="gramEnd"/>
      <w:r w:rsidRPr="005E3A48">
        <w:rPr>
          <w:rFonts w:asciiTheme="majorBidi" w:hAnsiTheme="majorBidi" w:cstheme="majorBidi"/>
          <w:sz w:val="28"/>
          <w:szCs w:val="28"/>
        </w:rPr>
        <w:t xml:space="preserve"> tocopherols identification and qualification and ratios of on to another might provide reasonable conclusion to identify the oil , however it must be mentioned that other methods mentioned earlier can provide firmer identification and originality of the oil in question.</w:t>
      </w:r>
    </w:p>
    <w:p w:rsidR="003503DE" w:rsidRDefault="003503DE" w:rsidP="003503DE">
      <w:pPr>
        <w:rPr>
          <w:rFonts w:asciiTheme="majorBidi" w:hAnsiTheme="majorBidi" w:cstheme="majorBidi"/>
          <w:b/>
          <w:bCs/>
          <w:sz w:val="28"/>
          <w:szCs w:val="28"/>
        </w:rPr>
      </w:pPr>
      <w:proofErr w:type="spellStart"/>
      <w:proofErr w:type="gramStart"/>
      <w:r w:rsidRPr="00F8596F">
        <w:rPr>
          <w:rFonts w:asciiTheme="majorBidi" w:hAnsiTheme="majorBidi" w:cstheme="majorBidi"/>
          <w:b/>
          <w:bCs/>
          <w:sz w:val="28"/>
          <w:szCs w:val="28"/>
        </w:rPr>
        <w:t>Refrences</w:t>
      </w:r>
      <w:proofErr w:type="spellEnd"/>
      <w:r w:rsidRPr="00F8596F">
        <w:rPr>
          <w:rFonts w:asciiTheme="majorBidi" w:hAnsiTheme="majorBidi" w:cstheme="majorBidi"/>
          <w:b/>
          <w:bCs/>
          <w:sz w:val="28"/>
          <w:szCs w:val="28"/>
        </w:rPr>
        <w:t xml:space="preserve"> :</w:t>
      </w:r>
      <w:proofErr w:type="gramEnd"/>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bookmarkStart w:id="0" w:name="_GoBack"/>
      <w:bookmarkEnd w:id="0"/>
      <w:r w:rsidRPr="00F8596F">
        <w:rPr>
          <w:rFonts w:asciiTheme="majorBidi" w:hAnsiTheme="majorBidi" w:cstheme="majorBidi"/>
          <w:sz w:val="24"/>
          <w:szCs w:val="24"/>
        </w:rPr>
        <w:t>(</w:t>
      </w:r>
      <w:proofErr w:type="spellStart"/>
      <w:r w:rsidRPr="00F8596F">
        <w:rPr>
          <w:rFonts w:asciiTheme="majorBidi" w:hAnsiTheme="majorBidi" w:cstheme="majorBidi"/>
          <w:sz w:val="24"/>
          <w:szCs w:val="24"/>
        </w:rPr>
        <w:t>Ghiassi</w:t>
      </w:r>
      <w:proofErr w:type="spell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Tarzi</w:t>
      </w:r>
      <w:proofErr w:type="spell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Babak</w:t>
      </w:r>
      <w:proofErr w:type="spellEnd"/>
      <w:r w:rsidRPr="00F8596F">
        <w:rPr>
          <w:rFonts w:asciiTheme="majorBidi" w:hAnsiTheme="majorBidi" w:cstheme="majorBidi"/>
          <w:sz w:val="24"/>
          <w:szCs w:val="24"/>
        </w:rPr>
        <w:t xml:space="preserve">, Hosseini, Ibrahim, Ghavami, </w:t>
      </w:r>
      <w:proofErr w:type="spellStart"/>
      <w:r w:rsidRPr="00F8596F">
        <w:rPr>
          <w:rFonts w:asciiTheme="majorBidi" w:hAnsiTheme="majorBidi" w:cstheme="majorBidi"/>
          <w:sz w:val="24"/>
          <w:szCs w:val="24"/>
        </w:rPr>
        <w:t>Mehrdad</w:t>
      </w:r>
      <w:proofErr w:type="spellEnd"/>
      <w:r w:rsidRPr="00F8596F">
        <w:rPr>
          <w:rFonts w:asciiTheme="majorBidi" w:hAnsiTheme="majorBidi" w:cstheme="majorBidi"/>
          <w:sz w:val="24"/>
          <w:szCs w:val="24"/>
        </w:rPr>
        <w:t>, 2006, Food Technology and Nutrition, Investigating the fatty acid composition of vegetable oils in Iranian market)</w:t>
      </w:r>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r w:rsidRPr="00F8596F">
        <w:rPr>
          <w:rFonts w:asciiTheme="majorBidi" w:hAnsiTheme="majorBidi" w:cstheme="majorBidi"/>
          <w:sz w:val="24"/>
          <w:szCs w:val="24"/>
        </w:rPr>
        <w:t>(</w:t>
      </w:r>
      <w:proofErr w:type="spellStart"/>
      <w:r w:rsidRPr="00F8596F">
        <w:rPr>
          <w:rFonts w:asciiTheme="majorBidi" w:hAnsiTheme="majorBidi" w:cstheme="majorBidi"/>
          <w:sz w:val="24"/>
          <w:szCs w:val="24"/>
        </w:rPr>
        <w:t>Ghiassi</w:t>
      </w:r>
      <w:proofErr w:type="spell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Tarzi</w:t>
      </w:r>
      <w:proofErr w:type="spell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B</w:t>
      </w:r>
      <w:proofErr w:type="gramStart"/>
      <w:r w:rsidRPr="00F8596F">
        <w:rPr>
          <w:rFonts w:asciiTheme="majorBidi" w:hAnsiTheme="majorBidi" w:cstheme="majorBidi"/>
          <w:sz w:val="24"/>
          <w:szCs w:val="24"/>
        </w:rPr>
        <w:t>,Elhami</w:t>
      </w:r>
      <w:proofErr w:type="spellEnd"/>
      <w:proofErr w:type="gram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Rad,A,H,Hosseini</w:t>
      </w:r>
      <w:proofErr w:type="spell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Isalamini</w:t>
      </w:r>
      <w:proofErr w:type="spellEnd"/>
      <w:r w:rsidRPr="00F8596F">
        <w:rPr>
          <w:rFonts w:asciiTheme="majorBidi" w:hAnsiTheme="majorBidi" w:cstheme="majorBidi"/>
          <w:sz w:val="24"/>
          <w:szCs w:val="24"/>
        </w:rPr>
        <w:t>, M, Ghavami, M, 2006,Food Technology and Nutrition, Investigating oils in Iranian Market) .</w:t>
      </w:r>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r w:rsidRPr="00F8596F">
        <w:rPr>
          <w:rFonts w:asciiTheme="majorBidi" w:hAnsiTheme="majorBidi" w:cstheme="majorBidi"/>
          <w:sz w:val="24"/>
          <w:szCs w:val="24"/>
        </w:rPr>
        <w:t xml:space="preserve">Itoh, T, Tamura, T &amp; Matsumoto, </w:t>
      </w:r>
      <w:proofErr w:type="gramStart"/>
      <w:r w:rsidRPr="00F8596F">
        <w:rPr>
          <w:rFonts w:asciiTheme="majorBidi" w:hAnsiTheme="majorBidi" w:cstheme="majorBidi"/>
          <w:sz w:val="24"/>
          <w:szCs w:val="24"/>
        </w:rPr>
        <w:t>T(</w:t>
      </w:r>
      <w:proofErr w:type="gramEnd"/>
      <w:r w:rsidRPr="00F8596F">
        <w:rPr>
          <w:rFonts w:asciiTheme="majorBidi" w:hAnsiTheme="majorBidi" w:cstheme="majorBidi"/>
          <w:sz w:val="24"/>
          <w:szCs w:val="24"/>
        </w:rPr>
        <w:t xml:space="preserve">1973) , </w:t>
      </w:r>
      <w:proofErr w:type="spellStart"/>
      <w:r w:rsidRPr="00F8596F">
        <w:rPr>
          <w:rFonts w:asciiTheme="majorBidi" w:hAnsiTheme="majorBidi" w:cstheme="majorBidi"/>
          <w:sz w:val="24"/>
          <w:szCs w:val="24"/>
        </w:rPr>
        <w:t>J.Am</w:t>
      </w:r>
      <w:proofErr w:type="spellEnd"/>
      <w:r w:rsidRPr="00F8596F">
        <w:rPr>
          <w:rFonts w:asciiTheme="majorBidi" w:hAnsiTheme="majorBidi" w:cstheme="majorBidi"/>
          <w:sz w:val="24"/>
          <w:szCs w:val="24"/>
        </w:rPr>
        <w:t>. Oilchem.soc.50, 122-</w:t>
      </w:r>
      <w:proofErr w:type="gramStart"/>
      <w:r w:rsidRPr="00F8596F">
        <w:rPr>
          <w:rFonts w:asciiTheme="majorBidi" w:hAnsiTheme="majorBidi" w:cstheme="majorBidi"/>
          <w:sz w:val="24"/>
          <w:szCs w:val="24"/>
        </w:rPr>
        <w:t>125 .</w:t>
      </w:r>
      <w:proofErr w:type="gramEnd"/>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proofErr w:type="gramStart"/>
      <w:r w:rsidRPr="00F8596F">
        <w:rPr>
          <w:rFonts w:asciiTheme="majorBidi" w:hAnsiTheme="majorBidi" w:cstheme="majorBidi"/>
          <w:sz w:val="24"/>
          <w:szCs w:val="24"/>
        </w:rPr>
        <w:t>Itoh ,</w:t>
      </w:r>
      <w:proofErr w:type="gram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T,Tamura,T</w:t>
      </w:r>
      <w:proofErr w:type="spellEnd"/>
      <w:r w:rsidRPr="00F8596F">
        <w:rPr>
          <w:rFonts w:asciiTheme="majorBidi" w:hAnsiTheme="majorBidi" w:cstheme="majorBidi"/>
          <w:sz w:val="24"/>
          <w:szCs w:val="24"/>
        </w:rPr>
        <w:t xml:space="preserve"> &amp; Matsumoto, T(1973) , </w:t>
      </w:r>
      <w:proofErr w:type="spellStart"/>
      <w:r w:rsidRPr="00F8596F">
        <w:rPr>
          <w:rFonts w:asciiTheme="majorBidi" w:hAnsiTheme="majorBidi" w:cstheme="majorBidi"/>
          <w:sz w:val="24"/>
          <w:szCs w:val="24"/>
        </w:rPr>
        <w:t>J.Am</w:t>
      </w:r>
      <w:proofErr w:type="spellEnd"/>
      <w:r w:rsidRPr="00F8596F">
        <w:rPr>
          <w:rFonts w:asciiTheme="majorBidi" w:hAnsiTheme="majorBidi" w:cstheme="majorBidi"/>
          <w:sz w:val="24"/>
          <w:szCs w:val="24"/>
        </w:rPr>
        <w:t>. Oilchem.soc.50, 300-303</w:t>
      </w:r>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proofErr w:type="gramStart"/>
      <w:r w:rsidRPr="00F8596F">
        <w:rPr>
          <w:rFonts w:asciiTheme="majorBidi" w:hAnsiTheme="majorBidi" w:cstheme="majorBidi"/>
          <w:sz w:val="24"/>
          <w:szCs w:val="24"/>
        </w:rPr>
        <w:t>Itoh ,</w:t>
      </w:r>
      <w:proofErr w:type="gram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T,Tamura,T.Matsumoto</w:t>
      </w:r>
      <w:proofErr w:type="spellEnd"/>
      <w:r w:rsidRPr="00F8596F">
        <w:rPr>
          <w:rFonts w:asciiTheme="majorBidi" w:hAnsiTheme="majorBidi" w:cstheme="majorBidi"/>
          <w:sz w:val="24"/>
          <w:szCs w:val="24"/>
        </w:rPr>
        <w:t>, T(1974) Lipids 9, 173-183 .</w:t>
      </w:r>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proofErr w:type="gramStart"/>
      <w:r w:rsidRPr="00F8596F">
        <w:rPr>
          <w:rFonts w:asciiTheme="majorBidi" w:hAnsiTheme="majorBidi" w:cstheme="majorBidi"/>
          <w:sz w:val="24"/>
          <w:szCs w:val="24"/>
        </w:rPr>
        <w:t>Itoh ,</w:t>
      </w:r>
      <w:proofErr w:type="gram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T,Tamura,T.Matsumoto</w:t>
      </w:r>
      <w:proofErr w:type="spellEnd"/>
      <w:r w:rsidRPr="00F8596F">
        <w:rPr>
          <w:rFonts w:asciiTheme="majorBidi" w:hAnsiTheme="majorBidi" w:cstheme="majorBidi"/>
          <w:sz w:val="24"/>
          <w:szCs w:val="24"/>
        </w:rPr>
        <w:t xml:space="preserve">, T, &amp; </w:t>
      </w:r>
      <w:proofErr w:type="spellStart"/>
      <w:r w:rsidRPr="00F8596F">
        <w:rPr>
          <w:rFonts w:asciiTheme="majorBidi" w:hAnsiTheme="majorBidi" w:cstheme="majorBidi"/>
          <w:sz w:val="24"/>
          <w:szCs w:val="24"/>
        </w:rPr>
        <w:t>Dupaigne</w:t>
      </w:r>
      <w:proofErr w:type="spellEnd"/>
      <w:r w:rsidRPr="00F8596F">
        <w:rPr>
          <w:rFonts w:asciiTheme="majorBidi" w:hAnsiTheme="majorBidi" w:cstheme="majorBidi"/>
          <w:sz w:val="24"/>
          <w:szCs w:val="24"/>
        </w:rPr>
        <w:t xml:space="preserve"> , P(1975) Fruits 30, 687-695 . </w:t>
      </w:r>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proofErr w:type="gramStart"/>
      <w:r w:rsidRPr="00F8596F">
        <w:rPr>
          <w:rFonts w:asciiTheme="majorBidi" w:hAnsiTheme="majorBidi" w:cstheme="majorBidi"/>
          <w:sz w:val="24"/>
          <w:szCs w:val="24"/>
        </w:rPr>
        <w:t>Itoh ,</w:t>
      </w:r>
      <w:proofErr w:type="gramEnd"/>
      <w:r w:rsidRPr="00F8596F">
        <w:rPr>
          <w:rFonts w:asciiTheme="majorBidi" w:hAnsiTheme="majorBidi" w:cstheme="majorBidi"/>
          <w:sz w:val="24"/>
          <w:szCs w:val="24"/>
        </w:rPr>
        <w:t xml:space="preserve"> T, </w:t>
      </w:r>
      <w:proofErr w:type="spellStart"/>
      <w:r w:rsidRPr="00F8596F">
        <w:rPr>
          <w:rFonts w:asciiTheme="majorBidi" w:hAnsiTheme="majorBidi" w:cstheme="majorBidi"/>
          <w:sz w:val="24"/>
          <w:szCs w:val="24"/>
        </w:rPr>
        <w:t>Vetsuki</w:t>
      </w:r>
      <w:proofErr w:type="spellEnd"/>
      <w:r w:rsidRPr="00F8596F">
        <w:rPr>
          <w:rFonts w:asciiTheme="majorBidi" w:hAnsiTheme="majorBidi" w:cstheme="majorBidi"/>
          <w:sz w:val="24"/>
          <w:szCs w:val="24"/>
        </w:rPr>
        <w:t>, T, Tamura, T, &amp; Matsumoto (1980) , Lipid 15, 407 – 411 .</w:t>
      </w:r>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proofErr w:type="gramStart"/>
      <w:r w:rsidRPr="00F8596F">
        <w:rPr>
          <w:rFonts w:asciiTheme="majorBidi" w:hAnsiTheme="majorBidi" w:cstheme="majorBidi"/>
          <w:sz w:val="24"/>
          <w:szCs w:val="24"/>
        </w:rPr>
        <w:t>Itoh ,</w:t>
      </w:r>
      <w:proofErr w:type="gram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T,Yoshida</w:t>
      </w:r>
      <w:proofErr w:type="spellEnd"/>
      <w:r w:rsidRPr="00F8596F">
        <w:rPr>
          <w:rFonts w:asciiTheme="majorBidi" w:hAnsiTheme="majorBidi" w:cstheme="majorBidi"/>
          <w:sz w:val="24"/>
          <w:szCs w:val="24"/>
        </w:rPr>
        <w:t xml:space="preserve"> , K., </w:t>
      </w:r>
      <w:proofErr w:type="spellStart"/>
      <w:r w:rsidRPr="00F8596F">
        <w:rPr>
          <w:rFonts w:asciiTheme="majorBidi" w:hAnsiTheme="majorBidi" w:cstheme="majorBidi"/>
          <w:sz w:val="24"/>
          <w:szCs w:val="24"/>
        </w:rPr>
        <w:t>Yatsu</w:t>
      </w:r>
      <w:proofErr w:type="spellEnd"/>
      <w:r w:rsidRPr="00F8596F">
        <w:rPr>
          <w:rFonts w:asciiTheme="majorBidi" w:hAnsiTheme="majorBidi" w:cstheme="majorBidi"/>
          <w:sz w:val="24"/>
          <w:szCs w:val="24"/>
        </w:rPr>
        <w:t xml:space="preserve"> , T , Tamura, </w:t>
      </w:r>
      <w:proofErr w:type="spellStart"/>
      <w:r w:rsidRPr="00F8596F">
        <w:rPr>
          <w:rFonts w:asciiTheme="majorBidi" w:hAnsiTheme="majorBidi" w:cstheme="majorBidi"/>
          <w:sz w:val="24"/>
          <w:szCs w:val="24"/>
        </w:rPr>
        <w:t>T,Matsumoto</w:t>
      </w:r>
      <w:proofErr w:type="spellEnd"/>
      <w:r w:rsidRPr="00F8596F">
        <w:rPr>
          <w:rFonts w:asciiTheme="majorBidi" w:hAnsiTheme="majorBidi" w:cstheme="majorBidi"/>
          <w:sz w:val="24"/>
          <w:szCs w:val="24"/>
        </w:rPr>
        <w:t xml:space="preserve">, T , </w:t>
      </w:r>
      <w:proofErr w:type="spellStart"/>
      <w:r w:rsidRPr="00F8596F">
        <w:rPr>
          <w:rFonts w:asciiTheme="majorBidi" w:hAnsiTheme="majorBidi" w:cstheme="majorBidi"/>
          <w:sz w:val="24"/>
          <w:szCs w:val="24"/>
        </w:rPr>
        <w:t>J.Am</w:t>
      </w:r>
      <w:proofErr w:type="spell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oilchem</w:t>
      </w:r>
      <w:proofErr w:type="spellEnd"/>
      <w:r w:rsidRPr="00F8596F">
        <w:rPr>
          <w:rFonts w:asciiTheme="majorBidi" w:hAnsiTheme="majorBidi" w:cstheme="majorBidi"/>
          <w:sz w:val="24"/>
          <w:szCs w:val="24"/>
        </w:rPr>
        <w:t xml:space="preserve">, </w:t>
      </w:r>
      <w:proofErr w:type="spellStart"/>
      <w:r w:rsidRPr="00F8596F">
        <w:rPr>
          <w:rFonts w:asciiTheme="majorBidi" w:hAnsiTheme="majorBidi" w:cstheme="majorBidi"/>
          <w:sz w:val="24"/>
          <w:szCs w:val="24"/>
        </w:rPr>
        <w:t>soc</w:t>
      </w:r>
      <w:proofErr w:type="spellEnd"/>
      <w:r w:rsidRPr="00F8596F">
        <w:rPr>
          <w:rFonts w:asciiTheme="majorBidi" w:hAnsiTheme="majorBidi" w:cstheme="majorBidi"/>
          <w:sz w:val="24"/>
          <w:szCs w:val="24"/>
        </w:rPr>
        <w:t xml:space="preserve"> 545-549)</w:t>
      </w:r>
    </w:p>
    <w:p w:rsidR="003503DE" w:rsidRPr="00F8596F" w:rsidRDefault="003503DE" w:rsidP="003503DE">
      <w:pPr>
        <w:pStyle w:val="ListParagraph"/>
        <w:numPr>
          <w:ilvl w:val="0"/>
          <w:numId w:val="1"/>
        </w:numPr>
        <w:spacing w:line="480" w:lineRule="auto"/>
        <w:rPr>
          <w:rFonts w:asciiTheme="majorBidi" w:hAnsiTheme="majorBidi" w:cstheme="majorBidi"/>
          <w:sz w:val="24"/>
          <w:szCs w:val="24"/>
        </w:rPr>
      </w:pPr>
      <w:r w:rsidRPr="00F8596F">
        <w:rPr>
          <w:rFonts w:asciiTheme="majorBidi" w:hAnsiTheme="majorBidi" w:cstheme="majorBidi"/>
          <w:sz w:val="24"/>
          <w:szCs w:val="24"/>
        </w:rPr>
        <w:t xml:space="preserve">Ghavami, M, </w:t>
      </w:r>
      <w:proofErr w:type="spellStart"/>
      <w:r w:rsidRPr="00F8596F">
        <w:rPr>
          <w:rFonts w:asciiTheme="majorBidi" w:hAnsiTheme="majorBidi" w:cstheme="majorBidi"/>
          <w:sz w:val="24"/>
          <w:szCs w:val="24"/>
        </w:rPr>
        <w:t>Gharachorloo</w:t>
      </w:r>
      <w:proofErr w:type="spellEnd"/>
      <w:r w:rsidRPr="00F8596F">
        <w:rPr>
          <w:rFonts w:asciiTheme="majorBidi" w:hAnsiTheme="majorBidi" w:cstheme="majorBidi"/>
          <w:sz w:val="24"/>
          <w:szCs w:val="24"/>
        </w:rPr>
        <w:t xml:space="preserve">, M, </w:t>
      </w:r>
      <w:proofErr w:type="spellStart"/>
      <w:r w:rsidRPr="00F8596F">
        <w:rPr>
          <w:rFonts w:asciiTheme="majorBidi" w:hAnsiTheme="majorBidi" w:cstheme="majorBidi"/>
          <w:sz w:val="24"/>
          <w:szCs w:val="24"/>
        </w:rPr>
        <w:t>Ghiassi</w:t>
      </w:r>
      <w:proofErr w:type="spellEnd"/>
      <w:r w:rsidRPr="00F8596F">
        <w:rPr>
          <w:rFonts w:asciiTheme="majorBidi" w:hAnsiTheme="majorBidi" w:cstheme="majorBidi"/>
          <w:sz w:val="24"/>
          <w:szCs w:val="24"/>
        </w:rPr>
        <w:t xml:space="preserve"> </w:t>
      </w:r>
      <w:proofErr w:type="spellStart"/>
      <w:proofErr w:type="gramStart"/>
      <w:r w:rsidRPr="00F8596F">
        <w:rPr>
          <w:rFonts w:asciiTheme="majorBidi" w:hAnsiTheme="majorBidi" w:cstheme="majorBidi"/>
          <w:sz w:val="24"/>
          <w:szCs w:val="24"/>
        </w:rPr>
        <w:t>Tarzi</w:t>
      </w:r>
      <w:proofErr w:type="spellEnd"/>
      <w:r w:rsidRPr="00F8596F">
        <w:rPr>
          <w:rFonts w:asciiTheme="majorBidi" w:hAnsiTheme="majorBidi" w:cstheme="majorBidi"/>
          <w:sz w:val="24"/>
          <w:szCs w:val="24"/>
        </w:rPr>
        <w:t xml:space="preserve"> ,B</w:t>
      </w:r>
      <w:proofErr w:type="gramEnd"/>
      <w:r w:rsidRPr="00F8596F">
        <w:rPr>
          <w:rFonts w:asciiTheme="majorBidi" w:hAnsiTheme="majorBidi" w:cstheme="majorBidi"/>
          <w:sz w:val="24"/>
          <w:szCs w:val="24"/>
        </w:rPr>
        <w:t xml:space="preserve"> , (2008) , Laboratory Techniques in Oils &amp; Fats.</w:t>
      </w:r>
    </w:p>
    <w:p w:rsidR="00166C6B" w:rsidRPr="00166C6B" w:rsidRDefault="00166C6B" w:rsidP="00910DE3">
      <w:pPr>
        <w:rPr>
          <w:rFonts w:asciiTheme="majorBidi" w:hAnsiTheme="majorBidi" w:cstheme="majorBidi"/>
          <w:sz w:val="28"/>
          <w:szCs w:val="28"/>
        </w:rPr>
      </w:pPr>
    </w:p>
    <w:sectPr w:rsidR="00166C6B" w:rsidRPr="00166C6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6F0" w:rsidRDefault="003806F0" w:rsidP="00166C6B">
      <w:pPr>
        <w:spacing w:after="0" w:line="240" w:lineRule="auto"/>
      </w:pPr>
      <w:r>
        <w:separator/>
      </w:r>
    </w:p>
  </w:endnote>
  <w:endnote w:type="continuationSeparator" w:id="0">
    <w:p w:rsidR="003806F0" w:rsidRDefault="003806F0" w:rsidP="00166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3DE" w:rsidRDefault="003503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6F0" w:rsidRDefault="003806F0" w:rsidP="00166C6B">
      <w:pPr>
        <w:spacing w:after="0" w:line="240" w:lineRule="auto"/>
      </w:pPr>
      <w:r>
        <w:separator/>
      </w:r>
    </w:p>
  </w:footnote>
  <w:footnote w:type="continuationSeparator" w:id="0">
    <w:p w:rsidR="003806F0" w:rsidRDefault="003806F0" w:rsidP="00166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3A42DA"/>
    <w:multiLevelType w:val="hybridMultilevel"/>
    <w:tmpl w:val="64DA88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DBA"/>
    <w:rsid w:val="00166C6B"/>
    <w:rsid w:val="003503DE"/>
    <w:rsid w:val="0036283A"/>
    <w:rsid w:val="003806F0"/>
    <w:rsid w:val="00910DE3"/>
    <w:rsid w:val="00965D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6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6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C6B"/>
  </w:style>
  <w:style w:type="paragraph" w:styleId="Footer">
    <w:name w:val="footer"/>
    <w:basedOn w:val="Normal"/>
    <w:link w:val="FooterChar"/>
    <w:uiPriority w:val="99"/>
    <w:unhideWhenUsed/>
    <w:rsid w:val="00166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C6B"/>
  </w:style>
  <w:style w:type="paragraph" w:styleId="ListParagraph">
    <w:name w:val="List Paragraph"/>
    <w:basedOn w:val="Normal"/>
    <w:uiPriority w:val="34"/>
    <w:qFormat/>
    <w:rsid w:val="003503DE"/>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6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6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C6B"/>
  </w:style>
  <w:style w:type="paragraph" w:styleId="Footer">
    <w:name w:val="footer"/>
    <w:basedOn w:val="Normal"/>
    <w:link w:val="FooterChar"/>
    <w:uiPriority w:val="99"/>
    <w:unhideWhenUsed/>
    <w:rsid w:val="00166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C6B"/>
  </w:style>
  <w:style w:type="paragraph" w:styleId="ListParagraph">
    <w:name w:val="List Paragraph"/>
    <w:basedOn w:val="Normal"/>
    <w:uiPriority w:val="34"/>
    <w:qFormat/>
    <w:rsid w:val="003503DE"/>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2019-09-06T20:28:00Z</dcterms:created>
  <dcterms:modified xsi:type="dcterms:W3CDTF">2019-09-06T21:02:00Z</dcterms:modified>
</cp:coreProperties>
</file>