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CA6" w:rsidRPr="00901E5D" w:rsidRDefault="00967CA6" w:rsidP="00967CA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E5D">
        <w:rPr>
          <w:rFonts w:ascii="Times New Roman" w:hAnsi="Times New Roman" w:cs="Times New Roman"/>
          <w:b/>
          <w:sz w:val="24"/>
          <w:szCs w:val="24"/>
        </w:rPr>
        <w:t>RS4 as an encapsulating agent for targeted delivery of probiotics</w:t>
      </w:r>
    </w:p>
    <w:p w:rsidR="00967CA6" w:rsidRPr="00901E5D" w:rsidRDefault="00967CA6" w:rsidP="00967CA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E5D">
        <w:rPr>
          <w:rFonts w:ascii="Times New Roman" w:hAnsi="Times New Roman" w:cs="Times New Roman"/>
          <w:bCs/>
          <w:sz w:val="24"/>
          <w:szCs w:val="24"/>
        </w:rPr>
        <w:t>Bilal Ahmad Ashwar, Adil Gani, Asima Shah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67CA6" w:rsidRPr="00901E5D" w:rsidRDefault="00967CA6" w:rsidP="00967CA6">
      <w:pPr>
        <w:spacing w:after="0"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01E5D">
        <w:rPr>
          <w:rFonts w:ascii="Times New Roman" w:eastAsia="Calibri" w:hAnsi="Times New Roman" w:cs="Times New Roman"/>
          <w:bCs/>
          <w:sz w:val="24"/>
          <w:szCs w:val="24"/>
        </w:rPr>
        <w:t>Department of Food Science and Technology, University of Kashmir, Srinagar 190006, India</w:t>
      </w:r>
    </w:p>
    <w:p w:rsidR="00967CA6" w:rsidRPr="00901E5D" w:rsidRDefault="00967CA6" w:rsidP="00967CA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67CA6" w:rsidRPr="00901E5D" w:rsidRDefault="00967CA6" w:rsidP="00967CA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E5D">
        <w:rPr>
          <w:rFonts w:ascii="Times New Roman" w:hAnsi="Times New Roman" w:cs="Times New Roman"/>
          <w:sz w:val="24"/>
          <w:szCs w:val="24"/>
        </w:rPr>
        <w:t>Abstract</w:t>
      </w:r>
    </w:p>
    <w:p w:rsidR="00967CA6" w:rsidRPr="00901E5D" w:rsidRDefault="00967CA6" w:rsidP="00967CA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dvGulliv-R" w:hAnsi="Times New Roman" w:cs="Times New Roman"/>
          <w:sz w:val="24"/>
          <w:szCs w:val="24"/>
        </w:rPr>
      </w:pPr>
      <w:r w:rsidRPr="00901E5D">
        <w:rPr>
          <w:rFonts w:ascii="Times New Roman" w:hAnsi="Times New Roman" w:cs="Times New Roman"/>
          <w:sz w:val="24"/>
          <w:szCs w:val="24"/>
        </w:rPr>
        <w:tab/>
      </w:r>
      <w:r w:rsidRPr="00901E5D">
        <w:rPr>
          <w:rFonts w:ascii="Times New Roman" w:eastAsia="AdvGulliv-R" w:hAnsi="Times New Roman" w:cs="Times New Roman"/>
          <w:sz w:val="24"/>
          <w:szCs w:val="24"/>
        </w:rPr>
        <w:t xml:space="preserve">The research reported in this article is based on the hypothesis that crosslinking of starch can make it a potential wall material for targeted delivery of probiotics by altering its digestion. </w:t>
      </w:r>
      <w:r w:rsidRPr="00901E5D">
        <w:rPr>
          <w:rFonts w:ascii="Times New Roman" w:hAnsi="Times New Roman" w:cs="Times New Roman"/>
          <w:sz w:val="24"/>
          <w:szCs w:val="24"/>
        </w:rPr>
        <w:t>Three probiotic strains namely</w:t>
      </w:r>
      <w:r w:rsidRPr="00901E5D">
        <w:rPr>
          <w:rFonts w:ascii="Times New Roman" w:hAnsi="Times New Roman" w:cs="Times New Roman"/>
          <w:i/>
          <w:sz w:val="24"/>
          <w:szCs w:val="24"/>
        </w:rPr>
        <w:t xml:space="preserve"> Lactobacillus casei</w:t>
      </w:r>
      <w:r w:rsidRPr="00901E5D">
        <w:rPr>
          <w:rFonts w:ascii="Times New Roman" w:hAnsi="Times New Roman" w:cs="Times New Roman"/>
          <w:sz w:val="24"/>
          <w:szCs w:val="24"/>
        </w:rPr>
        <w:t xml:space="preserve"> (MTCC 297), </w:t>
      </w:r>
      <w:r w:rsidRPr="00901E5D">
        <w:rPr>
          <w:rFonts w:ascii="Times New Roman" w:hAnsi="Times New Roman" w:cs="Times New Roman"/>
          <w:i/>
          <w:sz w:val="24"/>
          <w:szCs w:val="24"/>
        </w:rPr>
        <w:t>Lactobacillus brevis</w:t>
      </w:r>
      <w:r w:rsidRPr="00901E5D">
        <w:rPr>
          <w:rFonts w:ascii="Times New Roman" w:hAnsi="Times New Roman" w:cs="Times New Roman"/>
          <w:sz w:val="24"/>
          <w:szCs w:val="24"/>
        </w:rPr>
        <w:t xml:space="preserve"> (MTCC 01) and </w:t>
      </w:r>
      <w:r w:rsidRPr="00901E5D">
        <w:rPr>
          <w:rFonts w:ascii="Times New Roman" w:hAnsi="Times New Roman" w:cs="Times New Roman"/>
          <w:i/>
          <w:sz w:val="24"/>
          <w:szCs w:val="24"/>
        </w:rPr>
        <w:t>Lactobacillus plantarum</w:t>
      </w:r>
      <w:r w:rsidRPr="00901E5D">
        <w:rPr>
          <w:rFonts w:ascii="Times New Roman" w:hAnsi="Times New Roman" w:cs="Times New Roman"/>
          <w:sz w:val="24"/>
          <w:szCs w:val="24"/>
        </w:rPr>
        <w:t xml:space="preserve"> (MTCC 021) were microencapsulated </w:t>
      </w:r>
      <w:r>
        <w:rPr>
          <w:rFonts w:ascii="Times New Roman" w:hAnsi="Times New Roman" w:cs="Times New Roman"/>
          <w:sz w:val="24"/>
          <w:szCs w:val="24"/>
        </w:rPr>
        <w:t>with resistant starch (RS4)</w:t>
      </w:r>
      <w:r w:rsidRPr="00901E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Encapsulation yield</w:t>
      </w:r>
      <w:r w:rsidRPr="00901E5D">
        <w:rPr>
          <w:rFonts w:ascii="Times New Roman" w:hAnsi="Times New Roman" w:cs="Times New Roman"/>
          <w:sz w:val="24"/>
          <w:szCs w:val="24"/>
        </w:rPr>
        <w:t xml:space="preserve"> (%) of </w:t>
      </w:r>
      <w:r>
        <w:rPr>
          <w:rFonts w:ascii="Times New Roman" w:hAnsi="Times New Roman" w:cs="Times New Roman"/>
          <w:sz w:val="24"/>
          <w:szCs w:val="24"/>
        </w:rPr>
        <w:t xml:space="preserve">RS4 </w:t>
      </w:r>
      <w:r w:rsidRPr="00901E5D">
        <w:rPr>
          <w:rFonts w:ascii="Times New Roman" w:hAnsi="Times New Roman" w:cs="Times New Roman"/>
          <w:sz w:val="24"/>
          <w:szCs w:val="24"/>
        </w:rPr>
        <w:t xml:space="preserve">microspheres </w:t>
      </w:r>
      <w:r>
        <w:rPr>
          <w:rFonts w:ascii="Times New Roman" w:hAnsi="Times New Roman" w:cs="Times New Roman"/>
          <w:sz w:val="24"/>
          <w:szCs w:val="24"/>
        </w:rPr>
        <w:t xml:space="preserve">was in the range of </w:t>
      </w:r>
      <w:r w:rsidRPr="00901E5D">
        <w:rPr>
          <w:rFonts w:ascii="Times New Roman" w:hAnsi="Times New Roman" w:cs="Times New Roman"/>
          <w:sz w:val="24"/>
          <w:szCs w:val="24"/>
        </w:rPr>
        <w:t>43.01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01E5D">
        <w:rPr>
          <w:rFonts w:ascii="Times New Roman" w:hAnsi="Times New Roman" w:cs="Times New Roman"/>
          <w:sz w:val="24"/>
          <w:szCs w:val="24"/>
        </w:rPr>
        <w:t xml:space="preserve">48.46. The average diameter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 xml:space="preserve">of RS4 microparticles was in the range of </w:t>
      </w:r>
      <w:r w:rsidRPr="00901E5D">
        <w:rPr>
          <w:rFonts w:ascii="Times New Roman" w:hAnsi="Times New Roman" w:cs="Times New Roman"/>
          <w:sz w:val="24"/>
          <w:szCs w:val="24"/>
        </w:rPr>
        <w:t xml:space="preserve">45.53-49.29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 xml:space="preserve">μm. Fourier transform infrared </w:t>
      </w:r>
      <w:r>
        <w:rPr>
          <w:rFonts w:ascii="Times New Roman" w:eastAsia="AdvGulliv-R" w:hAnsi="Times New Roman" w:cs="Times New Roman"/>
          <w:sz w:val="24"/>
          <w:szCs w:val="24"/>
        </w:rPr>
        <w:t xml:space="preserve">(FT-IR)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>spectroscopy of microcapsules showed peaks in the region of 1300–900 cm</w:t>
      </w:r>
      <w:r w:rsidRPr="00901E5D">
        <w:rPr>
          <w:rFonts w:ascii="Times New Roman" w:eastAsia="AdvGulliv-R" w:hAnsi="Times New Roman" w:cs="Times New Roman"/>
          <w:sz w:val="24"/>
          <w:szCs w:val="24"/>
          <w:vertAlign w:val="superscript"/>
        </w:rPr>
        <w:t xml:space="preserve">−1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>and 2918–2925 cm</w:t>
      </w:r>
      <w:r w:rsidRPr="00901E5D">
        <w:rPr>
          <w:rFonts w:ascii="Times New Roman" w:eastAsia="AdvGulliv-R" w:hAnsi="Times New Roman" w:cs="Times New Roman"/>
          <w:sz w:val="24"/>
          <w:szCs w:val="24"/>
          <w:vertAlign w:val="superscript"/>
        </w:rPr>
        <w:t xml:space="preserve">−1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 xml:space="preserve">which corresponds to the presence of bacteria. Differential Scanning </w:t>
      </w:r>
      <w:r w:rsidRPr="00901E5D">
        <w:rPr>
          <w:rFonts w:ascii="Times New Roman" w:hAnsi="Times New Roman" w:cs="Times New Roman"/>
          <w:sz w:val="24"/>
          <w:szCs w:val="24"/>
        </w:rPr>
        <w:t>Calorimeter</w:t>
      </w:r>
      <w:r>
        <w:rPr>
          <w:rFonts w:ascii="Times New Roman" w:eastAsia="AdvGulliv-R" w:hAnsi="Times New Roman" w:cs="Times New Roman"/>
          <w:sz w:val="24"/>
          <w:szCs w:val="24"/>
        </w:rPr>
        <w:t xml:space="preserve"> (DSC)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 xml:space="preserve">showed better thermal stability of microcapsules. The microcapsules survived well in simulated gastrointestinal conditions and adverse heat conditions. The viability of the microcapsulated </w:t>
      </w:r>
      <w:r w:rsidRPr="00901E5D">
        <w:rPr>
          <w:rFonts w:ascii="Times New Roman" w:eastAsia="AdvGulliv-R" w:hAnsi="Times New Roman" w:cs="Times New Roman"/>
          <w:i/>
          <w:sz w:val="24"/>
          <w:szCs w:val="24"/>
        </w:rPr>
        <w:t xml:space="preserve">lactobacilli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>also remained high (˃</w:t>
      </w:r>
      <w:r w:rsidRPr="00901E5D">
        <w:rPr>
          <w:rFonts w:ascii="Times New Roman" w:hAnsi="Times New Roman" w:cs="Times New Roman"/>
          <w:sz w:val="24"/>
          <w:szCs w:val="24"/>
        </w:rPr>
        <w:t xml:space="preserve">7 log cfu/g) 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 xml:space="preserve">for 2 months at 4 </w:t>
      </w:r>
      <w:r w:rsidRPr="00901E5D">
        <w:rPr>
          <w:rFonts w:ascii="Times New Roman" w:eastAsia="AdvGulliv-R" w:hAnsi="Times New Roman" w:cs="Times New Roman"/>
          <w:sz w:val="24"/>
          <w:szCs w:val="24"/>
          <w:vertAlign w:val="superscript"/>
        </w:rPr>
        <w:t>0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>C.</w:t>
      </w:r>
    </w:p>
    <w:p w:rsidR="00CE1674" w:rsidRPr="00901E5D" w:rsidRDefault="00CE1674" w:rsidP="00CE167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dvGulliv-R" w:hAnsi="Times New Roman" w:cs="Times New Roman"/>
          <w:sz w:val="24"/>
          <w:szCs w:val="24"/>
        </w:rPr>
      </w:pPr>
      <w:r w:rsidRPr="00901E5D">
        <w:rPr>
          <w:rFonts w:ascii="Times New Roman" w:eastAsia="AdvGulliv-R" w:hAnsi="Times New Roman" w:cs="Times New Roman"/>
          <w:i/>
          <w:sz w:val="24"/>
          <w:szCs w:val="24"/>
        </w:rPr>
        <w:t>Key words</w:t>
      </w:r>
      <w:r w:rsidRPr="00901E5D">
        <w:rPr>
          <w:rFonts w:ascii="Times New Roman" w:eastAsia="AdvGulliv-R" w:hAnsi="Times New Roman" w:cs="Times New Roman"/>
          <w:sz w:val="24"/>
          <w:szCs w:val="24"/>
        </w:rPr>
        <w:t>: Probiotics, RS4, Microencapsulation, Emulsification, Targeted delivery.</w:t>
      </w:r>
    </w:p>
    <w:p w:rsidR="00EE1376" w:rsidRDefault="00CE1674">
      <w:r w:rsidRPr="00901E5D">
        <w:rPr>
          <w:rFonts w:ascii="Times New Roman" w:hAnsi="Times New Roman" w:cs="Times New Roman"/>
          <w:b/>
          <w:bCs/>
          <w:sz w:val="24"/>
          <w:szCs w:val="24"/>
        </w:rPr>
        <w:t xml:space="preserve">Email: </w:t>
      </w:r>
      <w:hyperlink r:id="rId4" w:history="1">
        <w:r w:rsidRPr="00D9006E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ashwar20@gmail.com</w:t>
        </w:r>
      </w:hyperlink>
    </w:p>
    <w:sectPr w:rsidR="00EE1376" w:rsidSect="00EE1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dvGulliv-R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compat/>
  <w:rsids>
    <w:rsidRoot w:val="00967CA6"/>
    <w:rsid w:val="00967CA6"/>
    <w:rsid w:val="00CE1674"/>
    <w:rsid w:val="00EE1376"/>
    <w:rsid w:val="00F73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7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hwar2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PAVILLION</dc:creator>
  <cp:lastModifiedBy>PAVILLION</cp:lastModifiedBy>
  <cp:revision>2</cp:revision>
  <dcterms:created xsi:type="dcterms:W3CDTF">2016-10-08T06:09:00Z</dcterms:created>
  <dcterms:modified xsi:type="dcterms:W3CDTF">2016-10-08T06:33:00Z</dcterms:modified>
</cp:coreProperties>
</file>