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187" w:rsidRPr="00901E5D" w:rsidRDefault="00C01187" w:rsidP="00C01187">
      <w:pPr>
        <w:autoSpaceDE w:val="0"/>
        <w:autoSpaceDN w:val="0"/>
        <w:adjustRightInd w:val="0"/>
        <w:spacing w:after="0" w:line="480" w:lineRule="auto"/>
        <w:jc w:val="center"/>
        <w:rPr>
          <w:rFonts w:ascii="Times New Roman" w:hAnsi="Times New Roman" w:cs="Times New Roman"/>
          <w:b/>
          <w:sz w:val="24"/>
          <w:szCs w:val="24"/>
        </w:rPr>
      </w:pPr>
      <w:r w:rsidRPr="00C2388C">
        <w:rPr>
          <w:rFonts w:ascii="Times New Roman" w:hAnsi="Times New Roman" w:cs="Times New Roman"/>
          <w:b/>
          <w:sz w:val="24"/>
          <w:szCs w:val="24"/>
        </w:rPr>
        <w:t>Micro-encapsulation of folic acid using Horse chestnut starch and β-</w:t>
      </w:r>
      <w:proofErr w:type="spellStart"/>
      <w:r w:rsidRPr="00C2388C">
        <w:rPr>
          <w:rFonts w:ascii="Times New Roman" w:hAnsi="Times New Roman" w:cs="Times New Roman"/>
          <w:b/>
          <w:sz w:val="24"/>
          <w:szCs w:val="24"/>
        </w:rPr>
        <w:t>cyclodextrin</w:t>
      </w:r>
      <w:proofErr w:type="spellEnd"/>
      <w:r w:rsidRPr="00C2388C">
        <w:rPr>
          <w:rFonts w:ascii="Times New Roman" w:hAnsi="Times New Roman" w:cs="Times New Roman"/>
          <w:b/>
          <w:sz w:val="24"/>
          <w:szCs w:val="24"/>
        </w:rPr>
        <w:t>: Microcapsule characterization, release behavior &amp; antioxidant potential during GI tract conditions</w:t>
      </w:r>
      <w:r>
        <w:rPr>
          <w:rFonts w:ascii="Times New Roman" w:hAnsi="Times New Roman" w:cs="Times New Roman"/>
          <w:b/>
          <w:sz w:val="24"/>
          <w:szCs w:val="24"/>
        </w:rPr>
        <w:t xml:space="preserve"> </w:t>
      </w:r>
    </w:p>
    <w:p w:rsidR="00C01187" w:rsidRDefault="00C01187" w:rsidP="00C01187">
      <w:pPr>
        <w:autoSpaceDE w:val="0"/>
        <w:autoSpaceDN w:val="0"/>
        <w:adjustRightInd w:val="0"/>
        <w:spacing w:after="0"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Adil</w:t>
      </w:r>
      <w:proofErr w:type="spellEnd"/>
      <w:r>
        <w:rPr>
          <w:rFonts w:ascii="Times New Roman" w:hAnsi="Times New Roman" w:cs="Times New Roman"/>
          <w:sz w:val="24"/>
          <w:szCs w:val="24"/>
        </w:rPr>
        <w:t xml:space="preserve"> Gani</w:t>
      </w:r>
      <w:r w:rsidRPr="00C2388C">
        <w:rPr>
          <w:rFonts w:ascii="Times New Roman" w:hAnsi="Times New Roman" w:cs="Times New Roman"/>
          <w:sz w:val="24"/>
          <w:szCs w:val="24"/>
        </w:rPr>
        <w:t xml:space="preserve">, </w:t>
      </w:r>
      <w:proofErr w:type="spellStart"/>
      <w:r>
        <w:rPr>
          <w:rFonts w:ascii="Times New Roman" w:hAnsi="Times New Roman" w:cs="Times New Roman"/>
          <w:sz w:val="24"/>
          <w:szCs w:val="24"/>
        </w:rPr>
        <w:t>Mudasir</w:t>
      </w:r>
      <w:proofErr w:type="spellEnd"/>
      <w:r>
        <w:rPr>
          <w:rFonts w:ascii="Times New Roman" w:hAnsi="Times New Roman" w:cs="Times New Roman"/>
          <w:sz w:val="24"/>
          <w:szCs w:val="24"/>
        </w:rPr>
        <w:t xml:space="preserve"> Ahmad,</w:t>
      </w:r>
    </w:p>
    <w:p w:rsidR="00C01187" w:rsidRPr="00901E5D" w:rsidRDefault="00C01187" w:rsidP="00C01187">
      <w:pPr>
        <w:autoSpaceDE w:val="0"/>
        <w:autoSpaceDN w:val="0"/>
        <w:adjustRightInd w:val="0"/>
        <w:spacing w:after="0" w:line="480" w:lineRule="auto"/>
        <w:jc w:val="center"/>
        <w:rPr>
          <w:rFonts w:ascii="Times New Roman" w:eastAsia="Calibri" w:hAnsi="Times New Roman" w:cs="Times New Roman"/>
          <w:bCs/>
          <w:sz w:val="24"/>
          <w:szCs w:val="24"/>
        </w:rPr>
      </w:pPr>
      <w:r>
        <w:rPr>
          <w:rFonts w:ascii="Times New Roman" w:hAnsi="Times New Roman" w:cs="Times New Roman"/>
          <w:sz w:val="24"/>
          <w:szCs w:val="24"/>
        </w:rPr>
        <w:t>D</w:t>
      </w:r>
      <w:r w:rsidRPr="00C2388C">
        <w:rPr>
          <w:rFonts w:ascii="Times New Roman" w:hAnsi="Times New Roman" w:cs="Times New Roman"/>
          <w:sz w:val="24"/>
          <w:szCs w:val="24"/>
        </w:rPr>
        <w:t>epartment of Food Science and technology, University of Kashmir, Srinagar, India, 190006</w:t>
      </w:r>
      <w:r>
        <w:rPr>
          <w:rFonts w:ascii="Times New Roman" w:hAnsi="Times New Roman" w:cs="Times New Roman"/>
          <w:sz w:val="24"/>
          <w:szCs w:val="24"/>
        </w:rPr>
        <w:t xml:space="preserve"> </w:t>
      </w:r>
    </w:p>
    <w:p w:rsidR="00C01187" w:rsidRPr="00901E5D" w:rsidRDefault="00C01187" w:rsidP="00C01187">
      <w:pPr>
        <w:spacing w:after="0" w:line="480" w:lineRule="auto"/>
        <w:jc w:val="center"/>
        <w:rPr>
          <w:rFonts w:ascii="Times New Roman" w:hAnsi="Times New Roman" w:cs="Times New Roman"/>
          <w:sz w:val="24"/>
          <w:szCs w:val="24"/>
        </w:rPr>
      </w:pPr>
    </w:p>
    <w:p w:rsidR="00C01187" w:rsidRPr="00C01187" w:rsidRDefault="00C01187" w:rsidP="00C01187">
      <w:pPr>
        <w:autoSpaceDE w:val="0"/>
        <w:autoSpaceDN w:val="0"/>
        <w:adjustRightInd w:val="0"/>
        <w:spacing w:after="0" w:line="480" w:lineRule="auto"/>
        <w:jc w:val="both"/>
        <w:rPr>
          <w:rFonts w:ascii="Times New Roman" w:hAnsi="Times New Roman" w:cs="Times New Roman"/>
          <w:sz w:val="24"/>
          <w:szCs w:val="24"/>
        </w:rPr>
      </w:pPr>
      <w:r w:rsidRPr="00C01187">
        <w:rPr>
          <w:rFonts w:ascii="Times New Roman" w:hAnsi="Times New Roman" w:cs="Times New Roman"/>
          <w:sz w:val="24"/>
          <w:szCs w:val="24"/>
        </w:rPr>
        <w:t>Abstract</w:t>
      </w:r>
    </w:p>
    <w:p w:rsidR="00C01187" w:rsidRPr="00C01187" w:rsidRDefault="00C01187" w:rsidP="00C01187">
      <w:pPr>
        <w:spacing w:after="0" w:line="480" w:lineRule="auto"/>
        <w:jc w:val="both"/>
        <w:rPr>
          <w:rFonts w:ascii="Times New Roman" w:hAnsi="Times New Roman" w:cs="Times New Roman"/>
          <w:sz w:val="24"/>
          <w:szCs w:val="24"/>
        </w:rPr>
      </w:pPr>
      <w:r w:rsidRPr="00C01187">
        <w:rPr>
          <w:rFonts w:ascii="Times New Roman" w:hAnsi="Times New Roman" w:cs="Times New Roman"/>
          <w:sz w:val="24"/>
          <w:szCs w:val="24"/>
        </w:rPr>
        <w:tab/>
        <w:t>   Folic acid is susceptible to degradation under acidic conditions; therefore, it needs to be protected during its passage through GI tract. Hence in the present study, the folic acid was encapsulated in horse chestnut starch and β-</w:t>
      </w:r>
      <w:proofErr w:type="spellStart"/>
      <w:r w:rsidRPr="00C01187">
        <w:rPr>
          <w:rFonts w:ascii="Times New Roman" w:hAnsi="Times New Roman" w:cs="Times New Roman"/>
          <w:sz w:val="24"/>
          <w:szCs w:val="24"/>
        </w:rPr>
        <w:t>cyclodextrin</w:t>
      </w:r>
      <w:proofErr w:type="spellEnd"/>
      <w:r w:rsidRPr="00C01187">
        <w:rPr>
          <w:rFonts w:ascii="Times New Roman" w:hAnsi="Times New Roman" w:cs="Times New Roman"/>
          <w:sz w:val="24"/>
          <w:szCs w:val="24"/>
        </w:rPr>
        <w:t xml:space="preserve"> by spray drying technique and the release behavior of capsules were investigated during simulated gastric conditions. The structural and thermal properties of capsules were evaluated by   SEM, ATR-FTIR, and DSC. The encapsulation efficiency of starch and β- </w:t>
      </w:r>
      <w:proofErr w:type="spellStart"/>
      <w:r w:rsidRPr="00C01187">
        <w:rPr>
          <w:rFonts w:ascii="Times New Roman" w:hAnsi="Times New Roman" w:cs="Times New Roman"/>
          <w:sz w:val="24"/>
          <w:szCs w:val="24"/>
        </w:rPr>
        <w:t>cyclodextrin</w:t>
      </w:r>
      <w:proofErr w:type="spellEnd"/>
      <w:r w:rsidRPr="00C01187">
        <w:rPr>
          <w:rFonts w:ascii="Times New Roman" w:hAnsi="Times New Roman" w:cs="Times New Roman"/>
          <w:sz w:val="24"/>
          <w:szCs w:val="24"/>
        </w:rPr>
        <w:t xml:space="preserve"> was found to be 57.29% and 76.10% respectively. A characteristic band at 1800cm-1 confirmed the presence of folic acid in the microcapsules.  The microcapsules showed higher transition and melting temperatures than free folic acid that revealed thermal stability of folic acid upon encapsulation. The higher antioxidant and folic acid content in intestinal juice </w:t>
      </w:r>
      <w:proofErr w:type="spellStart"/>
      <w:r w:rsidRPr="00C01187">
        <w:rPr>
          <w:rFonts w:ascii="Times New Roman" w:hAnsi="Times New Roman" w:cs="Times New Roman"/>
          <w:sz w:val="24"/>
          <w:szCs w:val="24"/>
        </w:rPr>
        <w:t>thans</w:t>
      </w:r>
      <w:proofErr w:type="spellEnd"/>
      <w:r w:rsidRPr="00C01187">
        <w:rPr>
          <w:rFonts w:ascii="Times New Roman" w:hAnsi="Times New Roman" w:cs="Times New Roman"/>
          <w:sz w:val="24"/>
          <w:szCs w:val="24"/>
        </w:rPr>
        <w:t xml:space="preserve"> gastric juice ensured controlled release in the intestine.</w:t>
      </w:r>
      <w:r w:rsidRPr="00C01187">
        <w:rPr>
          <w:rFonts w:ascii="Times New Roman" w:hAnsi="Times New Roman" w:cs="Times New Roman"/>
          <w:sz w:val="24"/>
          <w:szCs w:val="24"/>
        </w:rPr>
        <w:br/>
        <w:t>Keywords:  Folic acid; β-</w:t>
      </w:r>
      <w:proofErr w:type="spellStart"/>
      <w:r w:rsidRPr="00C01187">
        <w:rPr>
          <w:rFonts w:ascii="Times New Roman" w:hAnsi="Times New Roman" w:cs="Times New Roman"/>
          <w:sz w:val="24"/>
          <w:szCs w:val="24"/>
        </w:rPr>
        <w:t>cyclodextrin</w:t>
      </w:r>
      <w:proofErr w:type="spellEnd"/>
      <w:r w:rsidRPr="00C01187">
        <w:rPr>
          <w:rFonts w:ascii="Times New Roman" w:hAnsi="Times New Roman" w:cs="Times New Roman"/>
          <w:sz w:val="24"/>
          <w:szCs w:val="24"/>
        </w:rPr>
        <w:t>; Horse chestnut starch; Encapsulation; In-vitro digestion.</w:t>
      </w:r>
    </w:p>
    <w:p w:rsidR="00C01187" w:rsidRPr="00C01187" w:rsidRDefault="00C01187" w:rsidP="00C01187">
      <w:pPr>
        <w:spacing w:after="0" w:line="480" w:lineRule="auto"/>
        <w:jc w:val="both"/>
        <w:rPr>
          <w:rFonts w:ascii="Times New Roman" w:hAnsi="Times New Roman" w:cs="Times New Roman"/>
          <w:sz w:val="24"/>
          <w:szCs w:val="24"/>
        </w:rPr>
      </w:pPr>
    </w:p>
    <w:p w:rsidR="00C01187" w:rsidRPr="00C01187" w:rsidRDefault="00C01187" w:rsidP="00C01187">
      <w:pPr>
        <w:autoSpaceDE w:val="0"/>
        <w:autoSpaceDN w:val="0"/>
        <w:adjustRightInd w:val="0"/>
        <w:spacing w:after="0" w:line="480" w:lineRule="auto"/>
        <w:jc w:val="both"/>
        <w:rPr>
          <w:rFonts w:ascii="Times New Roman" w:hAnsi="Times New Roman" w:cs="Times New Roman"/>
          <w:sz w:val="24"/>
          <w:szCs w:val="24"/>
        </w:rPr>
      </w:pPr>
      <w:r w:rsidRPr="00C01187">
        <w:rPr>
          <w:rFonts w:ascii="Times New Roman" w:hAnsi="Times New Roman" w:cs="Times New Roman"/>
          <w:b/>
          <w:bCs/>
          <w:sz w:val="24"/>
          <w:szCs w:val="24"/>
        </w:rPr>
        <w:t xml:space="preserve">Email: </w:t>
      </w:r>
      <w:hyperlink r:id="rId4" w:history="1">
        <w:r w:rsidRPr="00C01187">
          <w:rPr>
            <w:rStyle w:val="Hyperlink"/>
            <w:rFonts w:ascii="Times New Roman" w:hAnsi="Times New Roman" w:cs="Times New Roman"/>
            <w:b/>
            <w:bCs/>
            <w:sz w:val="24"/>
            <w:szCs w:val="24"/>
          </w:rPr>
          <w:t>adil.gani@gmail.com</w:t>
        </w:r>
      </w:hyperlink>
      <w:r w:rsidRPr="00C01187">
        <w:rPr>
          <w:rFonts w:ascii="Times New Roman" w:hAnsi="Times New Roman" w:cs="Times New Roman"/>
          <w:sz w:val="24"/>
          <w:szCs w:val="24"/>
        </w:rPr>
        <w:t xml:space="preserve"> </w:t>
      </w:r>
    </w:p>
    <w:p w:rsidR="00EE1376" w:rsidRDefault="00EE1376"/>
    <w:sectPr w:rsidR="00EE1376" w:rsidSect="00EE137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C01187"/>
    <w:rsid w:val="00C01187"/>
    <w:rsid w:val="00EE13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1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11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dil.gan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212</Words>
  <Characters>1211</Characters>
  <Application>Microsoft Office Word</Application>
  <DocSecurity>0</DocSecurity>
  <Lines>10</Lines>
  <Paragraphs>2</Paragraphs>
  <ScaleCrop>false</ScaleCrop>
  <Company/>
  <LinksUpToDate>false</LinksUpToDate>
  <CharactersWithSpaces>1421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PAVILLION</dc:creator>
  <cp:lastModifiedBy>PAVILLION</cp:lastModifiedBy>
  <cp:revision>1</cp:revision>
  <dcterms:created xsi:type="dcterms:W3CDTF">2016-10-08T06:29:00Z</dcterms:created>
  <dcterms:modified xsi:type="dcterms:W3CDTF">2016-10-08T06:30:00Z</dcterms:modified>
</cp:coreProperties>
</file>