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CC1" w:rsidRDefault="00984CC1" w:rsidP="00984CC1">
      <w:pPr>
        <w:pStyle w:val="Balk1"/>
        <w:spacing w:before="170"/>
        <w:ind w:left="0"/>
        <w:rPr>
          <w:color w:val="337AB7"/>
        </w:rPr>
      </w:pPr>
      <w:r w:rsidRPr="00984CC1">
        <w:rPr>
          <w:color w:val="337AB7"/>
        </w:rPr>
        <w:t xml:space="preserve">Effect of Chitosan Edible Film Added with Sandalwood Essential Oil on the Microbiological Properties of </w:t>
      </w:r>
      <w:proofErr w:type="spellStart"/>
      <w:r w:rsidRPr="00984CC1">
        <w:rPr>
          <w:color w:val="337AB7"/>
        </w:rPr>
        <w:t>Kashar</w:t>
      </w:r>
      <w:proofErr w:type="spellEnd"/>
      <w:r w:rsidRPr="00984CC1">
        <w:rPr>
          <w:color w:val="337AB7"/>
        </w:rPr>
        <w:t xml:space="preserve"> Cheese during Ripening Time</w:t>
      </w:r>
    </w:p>
    <w:p w:rsidR="00984CC1" w:rsidRDefault="00984CC1" w:rsidP="00984CC1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Filiz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Yang</w:t>
      </w:r>
      <w:r>
        <w:rPr>
          <w:rFonts w:ascii="Arial"/>
        </w:rPr>
        <w:t>ı</w:t>
      </w:r>
      <w:r>
        <w:rPr>
          <w:rFonts w:ascii="Arial"/>
        </w:rPr>
        <w:t>lar</w:t>
      </w:r>
      <w:proofErr w:type="spellEnd"/>
      <w:r>
        <w:rPr>
          <w:rFonts w:ascii="Arial"/>
        </w:rPr>
        <w:t>, PhD, Erzincan University, Erzincan</w:t>
      </w:r>
    </w:p>
    <w:p w:rsidR="003F5EAC" w:rsidRPr="00984CC1" w:rsidRDefault="003F5EAC" w:rsidP="00984CC1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</w:t>
      </w:r>
      <w:r>
        <w:rPr>
          <w:rFonts w:ascii="Arial"/>
        </w:rPr>
        <w:t>ı</w:t>
      </w:r>
      <w:r>
        <w:rPr>
          <w:rFonts w:ascii="Arial"/>
        </w:rPr>
        <w:t xml:space="preserve">nar O </w:t>
      </w:r>
      <w:proofErr w:type="spellStart"/>
      <w:r>
        <w:rPr>
          <w:rFonts w:ascii="Arial"/>
        </w:rPr>
        <w:t>Y</w:t>
      </w:r>
      <w:r>
        <w:rPr>
          <w:rFonts w:ascii="Arial"/>
        </w:rPr>
        <w:t>ı</w:t>
      </w:r>
      <w:r>
        <w:rPr>
          <w:rFonts w:ascii="Arial"/>
        </w:rPr>
        <w:t>ld</w:t>
      </w:r>
      <w:r>
        <w:rPr>
          <w:rFonts w:ascii="Arial"/>
        </w:rPr>
        <w:t>ı</w:t>
      </w:r>
      <w:r>
        <w:rPr>
          <w:rFonts w:ascii="Arial"/>
        </w:rPr>
        <w:t>z</w:t>
      </w:r>
      <w:proofErr w:type="spellEnd"/>
      <w:r>
        <w:rPr>
          <w:rFonts w:ascii="Arial"/>
        </w:rPr>
        <w:t xml:space="preserve">, PhD, </w:t>
      </w:r>
      <w:proofErr w:type="spellStart"/>
      <w:r w:rsidRPr="003076E0">
        <w:rPr>
          <w:rFonts w:ascii="Arial"/>
        </w:rPr>
        <w:t>Ardahan</w:t>
      </w:r>
      <w:proofErr w:type="spellEnd"/>
      <w:r w:rsidRPr="003076E0">
        <w:rPr>
          <w:rFonts w:ascii="Arial"/>
        </w:rPr>
        <w:t xml:space="preserve"> University, </w:t>
      </w:r>
      <w:proofErr w:type="spellStart"/>
      <w:r w:rsidRPr="003076E0">
        <w:rPr>
          <w:rFonts w:ascii="Arial"/>
        </w:rPr>
        <w:t>Ardahan</w:t>
      </w:r>
      <w:proofErr w:type="spellEnd"/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534BC" w:rsidRPr="00B534BC" w:rsidRDefault="00B534BC" w:rsidP="00B534BC">
      <w:pPr>
        <w:pStyle w:val="GvdeMetni"/>
        <w:spacing w:before="90" w:line="280" w:lineRule="auto"/>
        <w:ind w:left="100"/>
        <w:jc w:val="both"/>
      </w:pPr>
      <w:r w:rsidRPr="00B534BC">
        <w:t xml:space="preserve">The objective of present study was to investigate the effects of the application of edible films formed as chitosan and enriched with sandalwood essential oil on the microbial properties of </w:t>
      </w:r>
      <w:proofErr w:type="spellStart"/>
      <w:r w:rsidRPr="00B534BC">
        <w:t>Kashar</w:t>
      </w:r>
      <w:proofErr w:type="spellEnd"/>
      <w:r w:rsidRPr="00B534BC">
        <w:t xml:space="preserve"> cheese. Following the pre-ripening process, cheese samples were divided into five groups; C1; (control; without edible film and essential oil), C2 [coated with chitosan and enriched by adding essential oil 1% (v/v)], C3 [coated with chitosan and enriched by adding essential oil 1.5% (v/v)], C4 [coated with chitosan and enriched by adding essential oil 2% (v/v)] and C5 [coated with chitosan and enriched by adding essential oil 2.5% (v/v)]. Microbiological analyses (total aerobic mesophilic bacteria, lactic </w:t>
      </w:r>
      <w:r w:rsidRPr="00B534BC">
        <w:t xml:space="preserve">acid bacteria (LAB in MRS), lactic acid bacteria (LAB in M17), </w:t>
      </w:r>
      <w:proofErr w:type="spellStart"/>
      <w:r w:rsidRPr="00B534BC">
        <w:t>Staphlococcus</w:t>
      </w:r>
      <w:proofErr w:type="spellEnd"/>
      <w:r w:rsidRPr="00B534BC">
        <w:t xml:space="preserve"> aureus, total coliforms and </w:t>
      </w:r>
      <w:proofErr w:type="spellStart"/>
      <w:r w:rsidRPr="00B534BC">
        <w:t>moulds</w:t>
      </w:r>
      <w:proofErr w:type="spellEnd"/>
      <w:r w:rsidRPr="00B534BC">
        <w:t xml:space="preserve">). Difference in microbiological changes between samples was found to be significant (p&lt;0.05) during ripening period. The highest and lowest mould counts were determined in control (5.73 log </w:t>
      </w:r>
      <w:proofErr w:type="spellStart"/>
      <w:r w:rsidRPr="00B534BC">
        <w:t>cfu</w:t>
      </w:r>
      <w:proofErr w:type="spellEnd"/>
      <w:r w:rsidRPr="00B534BC">
        <w:t xml:space="preserve">/g), at 30 days of storage and the C5 sample (2.57 log </w:t>
      </w:r>
      <w:proofErr w:type="spellStart"/>
      <w:r w:rsidRPr="00B534BC">
        <w:t>cfu</w:t>
      </w:r>
      <w:proofErr w:type="spellEnd"/>
      <w:r w:rsidRPr="00B534BC">
        <w:t xml:space="preserve">/g), respectively, at 90 days of storage. This study shows coating of </w:t>
      </w:r>
      <w:proofErr w:type="spellStart"/>
      <w:r w:rsidRPr="00B534BC">
        <w:t>Kashar</w:t>
      </w:r>
      <w:proofErr w:type="spellEnd"/>
      <w:r w:rsidRPr="00B534BC">
        <w:t xml:space="preserve"> cheese with edible film composed of chitosan showed reducing effect on the microbial growth and extended the shelf-life of the products during ripening time.</w:t>
      </w:r>
    </w:p>
    <w:p w:rsidR="00B534BC" w:rsidRPr="00B534BC" w:rsidRDefault="00B534BC" w:rsidP="003076E0">
      <w:pPr>
        <w:pStyle w:val="GvdeMetni"/>
        <w:spacing w:before="90" w:line="280" w:lineRule="auto"/>
        <w:ind w:left="100"/>
        <w:jc w:val="both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E65CBD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635" r="4445" b="254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96D29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If5X2N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+f+sMAAADaAAAADwAAAGRycy9kb3ducmV2LnhtbESPQUsDMRSE74L/ITzBm00sUmTbtFRF&#10;qvTU2h56e2xeN0uTlzVJt+u/NwXB4zAz3zCzxeCd6CmmNrCGx5ECQVwH03KjYff1/vAMImVkgy4w&#10;afihBIv57c0MKxMuvKF+mxtRIJwq1GBz7iopU23JYxqFjrh4xxA95iJjI03ES4F7J8dKTaTHlsuC&#10;xY5eLdWn7dlrUJvviVVv7vPUv+T+sHLrp30btb6/G5ZTEJmG/B/+a38YDWO4Xik3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Pn/r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3F5EAC" w:rsidRDefault="00B534BC" w:rsidP="00404E5B">
      <w:pPr>
        <w:spacing w:before="92"/>
        <w:ind w:right="4234"/>
        <w:rPr>
          <w:noProof/>
        </w:rPr>
      </w:pPr>
      <w:r w:rsidRPr="009B1206">
        <w:rPr>
          <w:i/>
          <w:noProof/>
          <w:sz w:val="16"/>
          <w:lang w:val="tr-TR" w:eastAsia="tr-TR"/>
        </w:rPr>
        <w:drawing>
          <wp:anchor distT="0" distB="0" distL="114300" distR="114300" simplePos="0" relativeHeight="251659264" behindDoc="0" locked="0" layoutInCell="1" allowOverlap="1" wp14:anchorId="3887684E" wp14:editId="3DB94092">
            <wp:simplePos x="0" y="0"/>
            <wp:positionH relativeFrom="column">
              <wp:posOffset>539750</wp:posOffset>
            </wp:positionH>
            <wp:positionV relativeFrom="paragraph">
              <wp:posOffset>57150</wp:posOffset>
            </wp:positionV>
            <wp:extent cx="781050" cy="914400"/>
            <wp:effectExtent l="0" t="0" r="0" b="0"/>
            <wp:wrapSquare wrapText="bothSides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3F5EAC" w:rsidRDefault="003F5EAC" w:rsidP="00404E5B">
      <w:pPr>
        <w:spacing w:before="92"/>
        <w:ind w:right="4234"/>
        <w:rPr>
          <w:noProof/>
        </w:rPr>
      </w:pPr>
    </w:p>
    <w:p w:rsidR="003F5EAC" w:rsidRDefault="003F5EAC" w:rsidP="00404E5B">
      <w:pPr>
        <w:spacing w:before="92"/>
        <w:ind w:right="4234"/>
        <w:rPr>
          <w:noProof/>
        </w:rPr>
      </w:pPr>
    </w:p>
    <w:p w:rsidR="003F5EAC" w:rsidRDefault="003F5EAC" w:rsidP="00404E5B">
      <w:pPr>
        <w:spacing w:before="92"/>
        <w:ind w:right="4234"/>
        <w:rPr>
          <w:noProof/>
        </w:rPr>
      </w:pPr>
    </w:p>
    <w:p w:rsidR="00B534BC" w:rsidRDefault="00B534BC" w:rsidP="003F5EAC">
      <w:pPr>
        <w:spacing w:before="92"/>
        <w:ind w:right="4234" w:firstLine="213"/>
        <w:rPr>
          <w:rFonts w:ascii="Arial"/>
          <w:color w:val="BF5A14"/>
        </w:rPr>
      </w:pPr>
    </w:p>
    <w:p w:rsidR="00AE3E37" w:rsidRDefault="00A9710C" w:rsidP="00B534BC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B534BC" w:rsidRPr="002A0CA5" w:rsidRDefault="00B534BC" w:rsidP="00B534BC">
      <w:pPr>
        <w:pStyle w:val="GvdeMetni"/>
        <w:spacing w:line="240" w:lineRule="exact"/>
        <w:jc w:val="both"/>
        <w:rPr>
          <w:rFonts w:ascii="Arial" w:hAnsi="Arial" w:cs="Arial"/>
          <w:sz w:val="14"/>
          <w:szCs w:val="14"/>
        </w:rPr>
      </w:pPr>
      <w:proofErr w:type="spellStart"/>
      <w:r w:rsidRPr="002A0CA5">
        <w:rPr>
          <w:rFonts w:ascii="Arial" w:hAnsi="Arial" w:cs="Arial"/>
          <w:sz w:val="14"/>
          <w:szCs w:val="14"/>
        </w:rPr>
        <w:t>Filiz</w:t>
      </w:r>
      <w:proofErr w:type="spellEnd"/>
      <w:r w:rsidRPr="002A0CA5">
        <w:rPr>
          <w:rFonts w:ascii="Arial" w:hAnsi="Arial" w:cs="Arial"/>
          <w:sz w:val="14"/>
          <w:szCs w:val="14"/>
        </w:rPr>
        <w:t xml:space="preserve"> YANGILAR works as Assistant Prof. Dr. at </w:t>
      </w:r>
      <w:r>
        <w:rPr>
          <w:rFonts w:ascii="Arial" w:hAnsi="Arial" w:cs="Arial"/>
          <w:sz w:val="14"/>
          <w:szCs w:val="14"/>
        </w:rPr>
        <w:t xml:space="preserve">Erzincan </w:t>
      </w:r>
      <w:r w:rsidRPr="002A0CA5">
        <w:rPr>
          <w:rFonts w:ascii="Arial" w:hAnsi="Arial" w:cs="Arial"/>
          <w:sz w:val="14"/>
          <w:szCs w:val="14"/>
        </w:rPr>
        <w:t xml:space="preserve">University </w:t>
      </w:r>
      <w:r>
        <w:rPr>
          <w:rFonts w:ascii="Arial" w:hAnsi="Arial" w:cs="Arial"/>
          <w:sz w:val="14"/>
          <w:szCs w:val="14"/>
        </w:rPr>
        <w:t xml:space="preserve">Nutrition and Dietetics </w:t>
      </w:r>
      <w:r w:rsidRPr="002A0CA5">
        <w:rPr>
          <w:rFonts w:ascii="Arial" w:hAnsi="Arial" w:cs="Arial"/>
          <w:sz w:val="14"/>
          <w:szCs w:val="14"/>
        </w:rPr>
        <w:t xml:space="preserve">Department. </w:t>
      </w:r>
      <w:proofErr w:type="spellStart"/>
      <w:r w:rsidRPr="002A0CA5">
        <w:rPr>
          <w:rFonts w:ascii="Arial" w:hAnsi="Arial" w:cs="Arial"/>
          <w:sz w:val="14"/>
          <w:szCs w:val="14"/>
        </w:rPr>
        <w:t>Yangilar</w:t>
      </w:r>
      <w:proofErr w:type="spellEnd"/>
      <w:r w:rsidRPr="002A0CA5">
        <w:rPr>
          <w:rFonts w:ascii="Arial" w:hAnsi="Arial" w:cs="Arial"/>
          <w:sz w:val="14"/>
          <w:szCs w:val="14"/>
        </w:rPr>
        <w:t xml:space="preserve"> received her BSc, MSc and PhD in Food Engineering from Ataturk University, Erzurum, Turkey. She is a member Chamber of Food Engineering in Turkey. </w:t>
      </w:r>
    </w:p>
    <w:p w:rsidR="00B534BC" w:rsidRPr="00E46D40" w:rsidRDefault="00B534BC" w:rsidP="00B534BC">
      <w:pPr>
        <w:pStyle w:val="GvdeMetni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534BC" w:rsidRPr="002A0CA5" w:rsidRDefault="00B534BC" w:rsidP="00B534BC">
      <w:pPr>
        <w:spacing w:before="62"/>
        <w:ind w:left="4217" w:right="4235"/>
        <w:jc w:val="center"/>
        <w:rPr>
          <w:rStyle w:val="Kpr"/>
        </w:rPr>
      </w:pPr>
      <w:r>
        <w:rPr>
          <w:rFonts w:ascii="Arial"/>
          <w:sz w:val="14"/>
        </w:rPr>
        <w:t>Email:</w:t>
      </w:r>
      <w:r w:rsidRPr="002A0CA5">
        <w:t xml:space="preserve"> </w:t>
      </w:r>
      <w:hyperlink r:id="rId10" w:history="1">
        <w:r w:rsidRPr="002A0CA5">
          <w:rPr>
            <w:rStyle w:val="Kpr"/>
            <w:rFonts w:ascii="Arial"/>
            <w:sz w:val="14"/>
          </w:rPr>
          <w:t>f_yangilar@hotmail.com</w:t>
        </w:r>
      </w:hyperlink>
      <w:r w:rsidRPr="002A0CA5">
        <w:rPr>
          <w:rStyle w:val="Kpr"/>
        </w:rPr>
        <w:t xml:space="preserve"> </w:t>
      </w:r>
    </w:p>
    <w:p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E65CBD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D1FFF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3F5EAC" w:rsidRDefault="003F5EAC">
      <w:pPr>
        <w:pStyle w:val="GvdeMetni"/>
        <w:spacing w:before="7"/>
        <w:rPr>
          <w:rFonts w:ascii="Arial"/>
          <w:sz w:val="29"/>
        </w:rPr>
      </w:pPr>
    </w:p>
    <w:p w:rsidR="003F5EAC" w:rsidRDefault="003F5EAC">
      <w:pPr>
        <w:pStyle w:val="GvdeMetni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E2B" w:rsidRDefault="00B74E2B">
      <w:r>
        <w:separator/>
      </w:r>
    </w:p>
  </w:endnote>
  <w:endnote w:type="continuationSeparator" w:id="0">
    <w:p w:rsidR="00B74E2B" w:rsidRDefault="00B7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65CBD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E2B" w:rsidRDefault="00B74E2B">
      <w:r>
        <w:separator/>
      </w:r>
    </w:p>
  </w:footnote>
  <w:footnote w:type="continuationSeparator" w:id="0">
    <w:p w:rsidR="00B74E2B" w:rsidRDefault="00B74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E65CBD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90544"/>
    <w:rsid w:val="00292ED9"/>
    <w:rsid w:val="003076E0"/>
    <w:rsid w:val="00332F95"/>
    <w:rsid w:val="003F5EAC"/>
    <w:rsid w:val="00404E5B"/>
    <w:rsid w:val="00414F7B"/>
    <w:rsid w:val="004355DC"/>
    <w:rsid w:val="004749B4"/>
    <w:rsid w:val="00494130"/>
    <w:rsid w:val="004F3523"/>
    <w:rsid w:val="00530D5F"/>
    <w:rsid w:val="005973B9"/>
    <w:rsid w:val="005B3A56"/>
    <w:rsid w:val="006060CE"/>
    <w:rsid w:val="0063497F"/>
    <w:rsid w:val="00873DF0"/>
    <w:rsid w:val="008756E6"/>
    <w:rsid w:val="00984CC1"/>
    <w:rsid w:val="009B2D44"/>
    <w:rsid w:val="00A07E82"/>
    <w:rsid w:val="00A9710C"/>
    <w:rsid w:val="00AD6736"/>
    <w:rsid w:val="00AE3E37"/>
    <w:rsid w:val="00B21A57"/>
    <w:rsid w:val="00B534BC"/>
    <w:rsid w:val="00B74E2B"/>
    <w:rsid w:val="00C33602"/>
    <w:rsid w:val="00C824EC"/>
    <w:rsid w:val="00CD6F55"/>
    <w:rsid w:val="00DE3104"/>
    <w:rsid w:val="00E65CB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CA955B-76A3-437B-B4E8-FEA2CC08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GvdeMetniChar">
    <w:name w:val="Gövde Metni Char"/>
    <w:basedOn w:val="VarsaylanParagrafYazTipi"/>
    <w:uiPriority w:val="1"/>
    <w:rsid w:val="00B534BC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f_yangilar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Aybike Bahçeli</cp:lastModifiedBy>
  <cp:revision>3</cp:revision>
  <dcterms:created xsi:type="dcterms:W3CDTF">2016-09-26T13:29:00Z</dcterms:created>
  <dcterms:modified xsi:type="dcterms:W3CDTF">2016-09-26T13:30:00Z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