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D2F" w:rsidRPr="00AA1CC9" w:rsidRDefault="002C0F2B" w:rsidP="00AA1CC9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</w:t>
      </w:r>
      <w:r w:rsidR="00AA1CC9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399540" cy="1670050"/>
            <wp:effectExtent l="19050" t="0" r="0" b="0"/>
            <wp:docPr id="20" name="Picture 20" descr="C:\Users\User\Desktop\ebere cert\20180830_072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ebere cert\20180830_0729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67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</w:t>
      </w:r>
    </w:p>
    <w:p w:rsidR="00AC3BCD" w:rsidRPr="000E3926" w:rsidRDefault="00AC3BCD" w:rsidP="000E3926">
      <w:pPr>
        <w:spacing w:after="240"/>
        <w:jc w:val="center"/>
        <w:rPr>
          <w:rFonts w:ascii="Georgia" w:hAnsi="Georgia"/>
          <w:b/>
          <w:color w:val="2E2E2E"/>
          <w:sz w:val="32"/>
          <w:szCs w:val="32"/>
          <w:lang w:eastAsia="en-GB"/>
        </w:rPr>
      </w:pP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0E3926" w:rsidRPr="000E3926">
        <w:rPr>
          <w:rFonts w:ascii="Georgia" w:hAnsi="Georgia"/>
          <w:b/>
          <w:color w:val="2E2E2E"/>
          <w:sz w:val="28"/>
          <w:szCs w:val="28"/>
          <w:lang w:eastAsia="en-GB"/>
        </w:rPr>
        <w:t>Climate Change  and  Food Safety: Economic Implications in Nigeria</w:t>
      </w:r>
    </w:p>
    <w:p w:rsidR="00AC3BCD" w:rsidRPr="00A15D2F" w:rsidRDefault="000E3926" w:rsidP="00A15D2F">
      <w:pPr>
        <w:jc w:val="center"/>
        <w:rPr>
          <w:rFonts w:ascii="Georgia" w:hAnsi="Georgia"/>
          <w:i/>
          <w:color w:val="2E2E2E"/>
          <w:lang w:eastAsia="en-GB"/>
        </w:rPr>
      </w:pPr>
      <w:r w:rsidRPr="00DD23CD">
        <w:rPr>
          <w:rFonts w:ascii="Georgia" w:hAnsi="Georgia"/>
          <w:i/>
          <w:color w:val="2E2E2E"/>
          <w:lang w:eastAsia="en-GB"/>
        </w:rPr>
        <w:t>Mercy Ebere Ndubueze-Ogaraku (PhD)</w:t>
      </w:r>
      <w:r w:rsidR="00AC3BCD">
        <w:rPr>
          <w:rFonts w:eastAsia="MS PGothic" w:hAnsi="Arial"/>
          <w:color w:val="000000"/>
        </w:rPr>
        <w:br/>
      </w:r>
      <w:r w:rsidR="00AC3BCD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</w:t>
      </w:r>
    </w:p>
    <w:p w:rsidR="000E3926" w:rsidRPr="00DD23CD" w:rsidRDefault="000E3926" w:rsidP="000E3926">
      <w:pPr>
        <w:jc w:val="center"/>
        <w:rPr>
          <w:rFonts w:ascii="Georgia" w:hAnsi="Georgia"/>
          <w:i/>
          <w:color w:val="2E2E2E"/>
          <w:lang w:eastAsia="en-GB"/>
        </w:rPr>
      </w:pPr>
      <w:r w:rsidRPr="00DD23CD">
        <w:rPr>
          <w:rFonts w:ascii="Georgia" w:hAnsi="Georgia"/>
          <w:i/>
          <w:color w:val="2E2E2E"/>
          <w:lang w:eastAsia="en-GB"/>
        </w:rPr>
        <w:t>Department of Agricultural Economics &amp; Extension</w:t>
      </w:r>
      <w:r>
        <w:rPr>
          <w:rFonts w:ascii="Georgia" w:hAnsi="Georgia"/>
          <w:i/>
          <w:color w:val="2E2E2E"/>
          <w:lang w:eastAsia="en-GB"/>
        </w:rPr>
        <w:t>,</w:t>
      </w:r>
    </w:p>
    <w:p w:rsidR="000E3926" w:rsidRPr="00DD23CD" w:rsidRDefault="000E3926" w:rsidP="000E3926">
      <w:pPr>
        <w:jc w:val="center"/>
        <w:rPr>
          <w:rFonts w:ascii="Georgia" w:hAnsi="Georgia"/>
          <w:i/>
          <w:color w:val="2E2E2E"/>
          <w:lang w:eastAsia="en-GB"/>
        </w:rPr>
      </w:pPr>
      <w:r w:rsidRPr="00DD23CD">
        <w:rPr>
          <w:rFonts w:ascii="Georgia" w:hAnsi="Georgia"/>
          <w:i/>
          <w:color w:val="2E2E2E"/>
          <w:lang w:eastAsia="en-GB"/>
        </w:rPr>
        <w:t>Faculty of Agriculture</w:t>
      </w:r>
      <w:r>
        <w:rPr>
          <w:rFonts w:ascii="Georgia" w:hAnsi="Georgia"/>
          <w:i/>
          <w:color w:val="2E2E2E"/>
          <w:lang w:eastAsia="en-GB"/>
        </w:rPr>
        <w:t xml:space="preserve">, </w:t>
      </w:r>
      <w:r w:rsidRPr="00DD23CD">
        <w:rPr>
          <w:rFonts w:ascii="Georgia" w:hAnsi="Georgia"/>
          <w:i/>
          <w:color w:val="2E2E2E"/>
          <w:lang w:eastAsia="en-GB"/>
        </w:rPr>
        <w:t>University of Port HarcourtChoba, Rivers State, Nigeria</w:t>
      </w:r>
    </w:p>
    <w:p w:rsidR="000E3926" w:rsidRPr="00DD23CD" w:rsidRDefault="000E3926" w:rsidP="000E3926">
      <w:pPr>
        <w:jc w:val="center"/>
        <w:rPr>
          <w:rFonts w:ascii="Georgia" w:hAnsi="Georgia"/>
          <w:i/>
          <w:color w:val="2E2E2E"/>
          <w:lang w:eastAsia="en-GB"/>
        </w:rPr>
      </w:pPr>
      <w:r>
        <w:rPr>
          <w:rFonts w:ascii="Georgia" w:hAnsi="Georgia"/>
          <w:i/>
          <w:color w:val="2E2E2E"/>
          <w:lang w:eastAsia="en-GB"/>
        </w:rPr>
        <w:t>Email: mercy.onu@u</w:t>
      </w:r>
      <w:r w:rsidRPr="00DD23CD">
        <w:rPr>
          <w:rFonts w:ascii="Georgia" w:hAnsi="Georgia"/>
          <w:i/>
          <w:color w:val="2E2E2E"/>
          <w:lang w:eastAsia="en-GB"/>
        </w:rPr>
        <w:t>niport.edu.ng</w:t>
      </w:r>
    </w:p>
    <w:p w:rsidR="00AD060D" w:rsidRDefault="00AD060D" w:rsidP="00AD060D">
      <w:pPr>
        <w:jc w:val="both"/>
        <w:rPr>
          <w:color w:val="000000" w:themeColor="text1"/>
          <w:lang w:eastAsia="en-GB"/>
        </w:rPr>
      </w:pPr>
    </w:p>
    <w:p w:rsidR="00AD060D" w:rsidRDefault="00AD060D" w:rsidP="00AD060D">
      <w:pPr>
        <w:jc w:val="both"/>
        <w:rPr>
          <w:color w:val="000000" w:themeColor="text1"/>
          <w:lang w:eastAsia="en-GB"/>
        </w:rPr>
      </w:pPr>
      <w:r w:rsidRPr="00861AA0">
        <w:rPr>
          <w:color w:val="000000" w:themeColor="text1"/>
          <w:lang w:eastAsia="en-GB"/>
        </w:rPr>
        <w:t>The world is experiencing release of large amounts of gasses such as carbon dioxide and methane into the atmosphere mainly due to human activities since the 18</w:t>
      </w:r>
      <w:r w:rsidRPr="00861AA0">
        <w:rPr>
          <w:color w:val="000000" w:themeColor="text1"/>
          <w:vertAlign w:val="superscript"/>
          <w:lang w:eastAsia="en-GB"/>
        </w:rPr>
        <w:t>th</w:t>
      </w:r>
      <w:r w:rsidRPr="00861AA0">
        <w:rPr>
          <w:color w:val="000000" w:themeColor="text1"/>
          <w:lang w:eastAsia="en-GB"/>
        </w:rPr>
        <w:t xml:space="preserve"> century. C</w:t>
      </w:r>
      <w:r w:rsidRPr="00861AA0">
        <w:rPr>
          <w:color w:val="000000" w:themeColor="text1"/>
        </w:rPr>
        <w:t xml:space="preserve">limate change and variability appeared to </w:t>
      </w:r>
      <w:r>
        <w:rPr>
          <w:color w:val="000000" w:themeColor="text1"/>
        </w:rPr>
        <w:t xml:space="preserve">be </w:t>
      </w:r>
      <w:r w:rsidR="001C5847">
        <w:rPr>
          <w:color w:val="000000" w:themeColor="text1"/>
        </w:rPr>
        <w:t>impacting on</w:t>
      </w:r>
      <w:r w:rsidRPr="00861AA0">
        <w:rPr>
          <w:color w:val="000000" w:themeColor="text1"/>
        </w:rPr>
        <w:t xml:space="preserve"> food safety hazards at various stages of the food chain, from primary production to consumption. Hence, the research reviewed cl</w:t>
      </w:r>
      <w:r>
        <w:rPr>
          <w:color w:val="000000" w:themeColor="text1"/>
        </w:rPr>
        <w:t>imate change,</w:t>
      </w:r>
      <w:r w:rsidRPr="00861AA0">
        <w:rPr>
          <w:color w:val="000000" w:themeColor="text1"/>
        </w:rPr>
        <w:t xml:space="preserve"> food safety and economic implications in Nigeria.</w:t>
      </w:r>
      <w:r w:rsidRPr="00861AA0">
        <w:rPr>
          <w:color w:val="000000" w:themeColor="text1"/>
          <w:lang w:eastAsia="en-GB"/>
        </w:rPr>
        <w:t xml:space="preserve"> </w:t>
      </w:r>
      <w:r>
        <w:rPr>
          <w:color w:val="000000" w:themeColor="text1"/>
          <w:lang w:eastAsia="en-GB"/>
        </w:rPr>
        <w:t>Changing climate</w:t>
      </w:r>
      <w:r w:rsidRPr="00861AA0">
        <w:rPr>
          <w:color w:val="000000" w:themeColor="text1"/>
          <w:lang w:eastAsia="en-GB"/>
        </w:rPr>
        <w:t xml:space="preserve"> has shown great consequences on food production systems and food safety </w:t>
      </w:r>
      <w:r>
        <w:rPr>
          <w:color w:val="000000" w:themeColor="text1"/>
          <w:lang w:eastAsia="en-GB"/>
        </w:rPr>
        <w:t>in</w:t>
      </w:r>
      <w:r w:rsidRPr="00861AA0">
        <w:rPr>
          <w:color w:val="000000" w:themeColor="text1"/>
          <w:lang w:eastAsia="en-GB"/>
        </w:rPr>
        <w:t xml:space="preserve"> recent times. </w:t>
      </w:r>
      <w:r>
        <w:rPr>
          <w:color w:val="000000" w:themeColor="text1"/>
          <w:lang w:eastAsia="en-GB"/>
        </w:rPr>
        <w:t>Changes in climate impacts on food safety include</w:t>
      </w:r>
      <w:r w:rsidRPr="00861AA0">
        <w:rPr>
          <w:color w:val="000000" w:themeColor="text1"/>
          <w:lang w:eastAsia="en-GB"/>
        </w:rPr>
        <w:t>: human, animal and vector behaviours, and changing pathogen, organism and pest survival, growth and transmission behaviours</w:t>
      </w:r>
      <w:r>
        <w:rPr>
          <w:color w:val="000000" w:themeColor="text1"/>
          <w:lang w:eastAsia="en-GB"/>
        </w:rPr>
        <w:t>. Noted consequences among others is that a</w:t>
      </w:r>
      <w:r w:rsidRPr="00861AA0">
        <w:rPr>
          <w:color w:val="000000" w:themeColor="text1"/>
          <w:lang w:eastAsia="en-GB"/>
        </w:rPr>
        <w:t>n estimated 600 million</w:t>
      </w:r>
      <w:r>
        <w:rPr>
          <w:color w:val="000000" w:themeColor="text1"/>
          <w:lang w:eastAsia="en-GB"/>
        </w:rPr>
        <w:t xml:space="preserve"> </w:t>
      </w:r>
      <w:r w:rsidRPr="00861AA0">
        <w:rPr>
          <w:color w:val="000000" w:themeColor="text1"/>
          <w:lang w:eastAsia="en-GB"/>
        </w:rPr>
        <w:t xml:space="preserve">(1 in 10 people) in the world fall ill after eating contaminated food and 420,000 die every year. </w:t>
      </w:r>
      <w:r>
        <w:rPr>
          <w:color w:val="000000" w:themeColor="text1"/>
          <w:lang w:eastAsia="en-GB"/>
        </w:rPr>
        <w:t xml:space="preserve"> This scenario has led to the global awareness on f</w:t>
      </w:r>
      <w:r w:rsidRPr="00861AA0">
        <w:rPr>
          <w:color w:val="000000" w:themeColor="text1"/>
          <w:lang w:eastAsia="en-GB"/>
        </w:rPr>
        <w:t>ood safety issues emanating from climate cha</w:t>
      </w:r>
      <w:r>
        <w:rPr>
          <w:color w:val="000000" w:themeColor="text1"/>
          <w:lang w:eastAsia="en-GB"/>
        </w:rPr>
        <w:t>nge</w:t>
      </w:r>
      <w:r w:rsidRPr="00861AA0">
        <w:rPr>
          <w:color w:val="000000" w:themeColor="text1"/>
          <w:lang w:eastAsia="en-GB"/>
        </w:rPr>
        <w:t>.</w:t>
      </w:r>
      <w:r>
        <w:rPr>
          <w:color w:val="000000" w:themeColor="text1"/>
          <w:lang w:eastAsia="en-GB"/>
        </w:rPr>
        <w:t xml:space="preserve"> Several efforts have been by government at different time to addressing the challenges of ensuring safe food for all citizens. The</w:t>
      </w:r>
      <w:r w:rsidRPr="00861AA0">
        <w:rPr>
          <w:color w:val="000000" w:themeColor="text1"/>
          <w:lang w:eastAsia="en-GB"/>
        </w:rPr>
        <w:t xml:space="preserve"> national policy on food hygiene and safety was</w:t>
      </w:r>
      <w:r>
        <w:rPr>
          <w:color w:val="000000" w:themeColor="text1"/>
          <w:lang w:eastAsia="en-GB"/>
        </w:rPr>
        <w:t xml:space="preserve"> one of which, </w:t>
      </w:r>
      <w:r w:rsidRPr="00861AA0">
        <w:rPr>
          <w:color w:val="000000" w:themeColor="text1"/>
          <w:lang w:eastAsia="en-GB"/>
        </w:rPr>
        <w:t>developed in 1999</w:t>
      </w:r>
      <w:r>
        <w:rPr>
          <w:color w:val="000000" w:themeColor="text1"/>
          <w:lang w:eastAsia="en-GB"/>
        </w:rPr>
        <w:t xml:space="preserve"> as an attempt to addressing food safety issues in Nigeria</w:t>
      </w:r>
      <w:r w:rsidRPr="00861AA0">
        <w:rPr>
          <w:color w:val="000000" w:themeColor="text1"/>
          <w:lang w:eastAsia="en-GB"/>
        </w:rPr>
        <w:t>. However, the implementation had considerable challenges because its plan of action was not developed and wider to adequately add</w:t>
      </w:r>
      <w:r>
        <w:rPr>
          <w:color w:val="000000" w:themeColor="text1"/>
          <w:lang w:eastAsia="en-GB"/>
        </w:rPr>
        <w:t>ressing food safety challenges. It is recommended that the government and all stakeholders in food sectors should consider a development of an inclusive and holistic policy that will adequately address issues of food safety arising from climate change.</w:t>
      </w:r>
    </w:p>
    <w:p w:rsidR="00AD060D" w:rsidRPr="00861AA0" w:rsidRDefault="00AD060D" w:rsidP="00AD060D">
      <w:pPr>
        <w:jc w:val="both"/>
        <w:rPr>
          <w:color w:val="000000" w:themeColor="text1"/>
          <w:lang w:eastAsia="en-GB"/>
        </w:rPr>
      </w:pPr>
      <w:r w:rsidRPr="00AD060D">
        <w:rPr>
          <w:b/>
          <w:color w:val="000000" w:themeColor="text1"/>
          <w:lang w:eastAsia="en-GB"/>
        </w:rPr>
        <w:t>Keywords:</w:t>
      </w:r>
      <w:r>
        <w:rPr>
          <w:color w:val="000000" w:themeColor="text1"/>
          <w:lang w:eastAsia="en-GB"/>
        </w:rPr>
        <w:t xml:space="preserve"> Climate change, food safety, economic implications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Pr="00A41107" w:rsidRDefault="00AD060D" w:rsidP="00AC3BCD">
      <w:pPr>
        <w:jc w:val="both"/>
        <w:rPr>
          <w:rFonts w:eastAsia="MS PGothic"/>
          <w:b/>
          <w:color w:val="000000"/>
          <w:szCs w:val="32"/>
        </w:rPr>
      </w:pPr>
      <w:r>
        <w:t>Dr Mercy Ebere Ndubueze-Ogaraku completed her PhD in Agricultural Economics in Nigeria and received commowealth postdoctoral fellowship award  in 2017 at Cranfield University UK. She is a senior lecturer in the Department of Agricultural Economics and Extension, University of Port Harcourt. She has published more than 30</w:t>
      </w:r>
      <w:r w:rsidR="00AC3BCD">
        <w:t xml:space="preserve"> papers in reputed journals and has been serving as an e</w:t>
      </w:r>
      <w:r w:rsidR="001C5847">
        <w:t>ditorial board member to</w:t>
      </w:r>
      <w:r>
        <w:t xml:space="preserve"> reputable journals.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D060D">
        <w:rPr>
          <w:lang w:val="en-NZ"/>
        </w:rPr>
        <w:t>Mercy Ebere Nubueze-Ogaraku</w:t>
      </w:r>
      <w:r w:rsidRPr="008A690F">
        <w:rPr>
          <w:lang w:val="en-NZ"/>
        </w:rPr>
        <w:br/>
        <w:t>Contact number:</w:t>
      </w:r>
      <w:r w:rsidR="00AD060D">
        <w:rPr>
          <w:lang w:val="en-NZ"/>
        </w:rPr>
        <w:t xml:space="preserve"> +234 8037061372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r w:rsidR="00DA581F">
        <w:rPr>
          <w:lang w:val="en-NZ"/>
        </w:rPr>
        <w:br/>
      </w:r>
    </w:p>
    <w:sectPr w:rsidR="00AD6315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57D" w:rsidRDefault="0022357D" w:rsidP="00671A59">
      <w:r>
        <w:separator/>
      </w:r>
    </w:p>
  </w:endnote>
  <w:endnote w:type="continuationSeparator" w:id="0">
    <w:p w:rsidR="0022357D" w:rsidRDefault="0022357D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57D" w:rsidRDefault="0022357D" w:rsidP="00671A59">
      <w:r>
        <w:separator/>
      </w:r>
    </w:p>
  </w:footnote>
  <w:footnote w:type="continuationSeparator" w:id="0">
    <w:p w:rsidR="0022357D" w:rsidRDefault="0022357D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3926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C5847"/>
    <w:rsid w:val="001F414A"/>
    <w:rsid w:val="00205354"/>
    <w:rsid w:val="0022357D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15D2F"/>
    <w:rsid w:val="00A31D17"/>
    <w:rsid w:val="00A41107"/>
    <w:rsid w:val="00A50066"/>
    <w:rsid w:val="00A668A1"/>
    <w:rsid w:val="00A76E81"/>
    <w:rsid w:val="00A83688"/>
    <w:rsid w:val="00A83863"/>
    <w:rsid w:val="00AA1CC9"/>
    <w:rsid w:val="00AC3BCD"/>
    <w:rsid w:val="00AD060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6C230-CB36-408D-8CD5-B94000CF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2020-03-03T08:07:00Z</dcterms:created>
  <dcterms:modified xsi:type="dcterms:W3CDTF">2020-03-03T08:07:00Z</dcterms:modified>
</cp:coreProperties>
</file>