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155A" w:rsidRPr="00166E34" w:rsidRDefault="00166E34" w:rsidP="00166E34">
      <w:pPr>
        <w:spacing w:after="0" w:line="360" w:lineRule="auto"/>
        <w:rPr>
          <w:rFonts w:asciiTheme="majorBidi" w:eastAsia="Calibri" w:hAnsiTheme="majorBidi" w:cstheme="majorBidi"/>
          <w:b/>
          <w:bCs/>
          <w:sz w:val="24"/>
          <w:szCs w:val="24"/>
          <w:lang w:bidi="fa-IR"/>
        </w:rPr>
      </w:pPr>
      <w:r w:rsidRPr="00166E34">
        <w:rPr>
          <w:rFonts w:asciiTheme="majorBidi" w:hAnsiTheme="majorBidi" w:cstheme="majorBidi"/>
          <w:b/>
          <w:bCs/>
          <w:sz w:val="24"/>
          <w:szCs w:val="24"/>
        </w:rPr>
        <w:t xml:space="preserve">Stevia </w:t>
      </w:r>
      <w:proofErr w:type="spellStart"/>
      <w:r w:rsidRPr="00166E34">
        <w:rPr>
          <w:rFonts w:asciiTheme="majorBidi" w:hAnsiTheme="majorBidi" w:cstheme="majorBidi"/>
          <w:b/>
          <w:bCs/>
          <w:sz w:val="24"/>
          <w:szCs w:val="24"/>
        </w:rPr>
        <w:t>rebaudiana</w:t>
      </w:r>
      <w:proofErr w:type="spellEnd"/>
      <w:r w:rsidRPr="00166E34">
        <w:rPr>
          <w:rFonts w:asciiTheme="majorBidi" w:hAnsiTheme="majorBidi" w:cstheme="majorBidi"/>
          <w:b/>
          <w:bCs/>
          <w:sz w:val="24"/>
          <w:szCs w:val="24"/>
        </w:rPr>
        <w:t xml:space="preserve"> </w:t>
      </w:r>
      <w:proofErr w:type="spellStart"/>
      <w:r w:rsidRPr="00166E34">
        <w:rPr>
          <w:rFonts w:asciiTheme="majorBidi" w:hAnsiTheme="majorBidi" w:cstheme="majorBidi"/>
          <w:b/>
          <w:bCs/>
          <w:sz w:val="24"/>
          <w:szCs w:val="24"/>
        </w:rPr>
        <w:t>Bertoni</w:t>
      </w:r>
      <w:proofErr w:type="spellEnd"/>
      <w:r w:rsidRPr="00166E34">
        <w:rPr>
          <w:rFonts w:asciiTheme="majorBidi" w:eastAsia="Calibri" w:hAnsiTheme="majorBidi" w:cstheme="majorBidi"/>
          <w:b/>
          <w:bCs/>
          <w:sz w:val="24"/>
          <w:szCs w:val="24"/>
          <w:lang w:bidi="fa-IR"/>
        </w:rPr>
        <w:t xml:space="preserve">: a </w:t>
      </w:r>
      <w:r w:rsidRPr="00166E34">
        <w:rPr>
          <w:rFonts w:asciiTheme="majorBidi" w:hAnsiTheme="majorBidi" w:cstheme="majorBidi"/>
          <w:b/>
          <w:bCs/>
          <w:sz w:val="24"/>
          <w:szCs w:val="24"/>
        </w:rPr>
        <w:t xml:space="preserve">natural alternative sweetener and its </w:t>
      </w:r>
      <w:r>
        <w:rPr>
          <w:rFonts w:asciiTheme="majorBidi" w:hAnsiTheme="majorBidi" w:cstheme="majorBidi"/>
          <w:b/>
          <w:bCs/>
          <w:sz w:val="24"/>
          <w:szCs w:val="24"/>
        </w:rPr>
        <w:t>benefits on</w:t>
      </w:r>
      <w:r w:rsidRPr="00166E34">
        <w:rPr>
          <w:rFonts w:asciiTheme="majorBidi" w:hAnsiTheme="majorBidi" w:cstheme="majorBidi"/>
          <w:b/>
          <w:bCs/>
          <w:sz w:val="24"/>
          <w:szCs w:val="24"/>
        </w:rPr>
        <w:t xml:space="preserve"> glycemic </w:t>
      </w:r>
      <w:r>
        <w:rPr>
          <w:rFonts w:asciiTheme="majorBidi" w:hAnsiTheme="majorBidi" w:cstheme="majorBidi"/>
          <w:b/>
          <w:bCs/>
          <w:sz w:val="24"/>
          <w:szCs w:val="24"/>
        </w:rPr>
        <w:t>response</w:t>
      </w:r>
      <w:r w:rsidRPr="00166E34">
        <w:rPr>
          <w:rFonts w:asciiTheme="majorBidi" w:hAnsiTheme="majorBidi" w:cstheme="majorBidi"/>
          <w:b/>
          <w:bCs/>
          <w:sz w:val="24"/>
          <w:szCs w:val="24"/>
        </w:rPr>
        <w:t xml:space="preserve"> of type </w:t>
      </w:r>
      <w:proofErr w:type="gramStart"/>
      <w:r w:rsidRPr="00166E34">
        <w:rPr>
          <w:rFonts w:asciiTheme="majorBidi" w:hAnsiTheme="majorBidi" w:cstheme="majorBidi"/>
          <w:b/>
          <w:bCs/>
          <w:sz w:val="24"/>
          <w:szCs w:val="24"/>
        </w:rPr>
        <w:t>2</w:t>
      </w:r>
      <w:proofErr w:type="gramEnd"/>
      <w:r w:rsidRPr="00166E34">
        <w:rPr>
          <w:rFonts w:asciiTheme="majorBidi" w:hAnsiTheme="majorBidi" w:cstheme="majorBidi"/>
          <w:b/>
          <w:bCs/>
          <w:sz w:val="24"/>
          <w:szCs w:val="24"/>
        </w:rPr>
        <w:t xml:space="preserve"> diabetic patients </w:t>
      </w:r>
    </w:p>
    <w:p w:rsidR="0008155A" w:rsidRDefault="0008155A" w:rsidP="009B5EF1">
      <w:pPr>
        <w:pStyle w:val="Default"/>
        <w:spacing w:line="360" w:lineRule="auto"/>
        <w:rPr>
          <w:rFonts w:asciiTheme="majorBidi" w:eastAsia="Times New Roman" w:hAnsiTheme="majorBidi" w:cstheme="majorBidi"/>
          <w:vertAlign w:val="superscript"/>
        </w:rPr>
      </w:pPr>
      <w:proofErr w:type="spellStart"/>
      <w:r w:rsidRPr="003E4302">
        <w:rPr>
          <w:rFonts w:asciiTheme="majorBidi" w:hAnsiTheme="majorBidi" w:cstheme="majorBidi"/>
          <w:u w:val="single"/>
          <w:lang w:bidi="fa-IR"/>
        </w:rPr>
        <w:t>Hajifaraji</w:t>
      </w:r>
      <w:proofErr w:type="spellEnd"/>
      <w:r w:rsidRPr="003E4302">
        <w:rPr>
          <w:rFonts w:asciiTheme="majorBidi" w:hAnsiTheme="majorBidi" w:cstheme="majorBidi"/>
          <w:u w:val="single"/>
          <w:lang w:bidi="fa-IR"/>
        </w:rPr>
        <w:t xml:space="preserve"> M</w:t>
      </w:r>
      <w:r w:rsidR="009B5EF1">
        <w:rPr>
          <w:rFonts w:asciiTheme="majorBidi" w:hAnsiTheme="majorBidi" w:cstheme="majorBidi"/>
          <w:u w:val="single"/>
          <w:lang w:bidi="fa-IR"/>
        </w:rPr>
        <w:t>ajid</w:t>
      </w:r>
      <w:r w:rsidR="009B5EF1">
        <w:rPr>
          <w:rFonts w:asciiTheme="majorBidi" w:hAnsiTheme="majorBidi" w:cstheme="majorBidi"/>
          <w:u w:val="single"/>
          <w:vertAlign w:val="superscript"/>
          <w:lang w:bidi="fa-IR"/>
        </w:rPr>
        <w:t>*</w:t>
      </w:r>
      <w:r w:rsidRPr="003E4302">
        <w:rPr>
          <w:rFonts w:asciiTheme="majorBidi" w:hAnsiTheme="majorBidi" w:cstheme="majorBidi"/>
          <w:lang w:bidi="fa-IR"/>
        </w:rPr>
        <w:t xml:space="preserve">, </w:t>
      </w:r>
      <w:proofErr w:type="spellStart"/>
      <w:r w:rsidRPr="003E4302">
        <w:rPr>
          <w:rFonts w:asciiTheme="majorBidi" w:hAnsiTheme="majorBidi" w:cstheme="majorBidi"/>
          <w:lang w:bidi="fa-IR"/>
        </w:rPr>
        <w:t>Ajami</w:t>
      </w:r>
      <w:proofErr w:type="spellEnd"/>
      <w:r w:rsidRPr="003E4302">
        <w:rPr>
          <w:rFonts w:asciiTheme="majorBidi" w:hAnsiTheme="majorBidi" w:cstheme="majorBidi"/>
          <w:lang w:bidi="fa-IR"/>
        </w:rPr>
        <w:t xml:space="preserve"> </w:t>
      </w:r>
      <w:proofErr w:type="spellStart"/>
      <w:r w:rsidRPr="003E4302">
        <w:rPr>
          <w:rFonts w:asciiTheme="majorBidi" w:hAnsiTheme="majorBidi" w:cstheme="majorBidi"/>
          <w:lang w:bidi="fa-IR"/>
        </w:rPr>
        <w:t>M</w:t>
      </w:r>
      <w:r w:rsidR="009B5EF1">
        <w:rPr>
          <w:rFonts w:asciiTheme="majorBidi" w:hAnsiTheme="majorBidi" w:cstheme="majorBidi"/>
          <w:lang w:bidi="fa-IR"/>
        </w:rPr>
        <w:t>arjan</w:t>
      </w:r>
      <w:proofErr w:type="spellEnd"/>
    </w:p>
    <w:p w:rsidR="00533C3A" w:rsidRPr="003E4302" w:rsidRDefault="00533C3A" w:rsidP="00C56623">
      <w:pPr>
        <w:pStyle w:val="Default"/>
        <w:spacing w:line="360" w:lineRule="auto"/>
        <w:ind w:hanging="142"/>
        <w:rPr>
          <w:rFonts w:asciiTheme="majorBidi" w:hAnsiTheme="majorBidi" w:cstheme="majorBidi"/>
          <w:vertAlign w:val="superscript"/>
        </w:rPr>
      </w:pPr>
    </w:p>
    <w:p w:rsidR="00ED08D6" w:rsidRPr="00533C3A" w:rsidRDefault="009B5EF1" w:rsidP="00C56623">
      <w:pPr>
        <w:spacing w:after="0" w:line="360" w:lineRule="auto"/>
        <w:rPr>
          <w:rFonts w:asciiTheme="majorBidi" w:eastAsia="Times New Roman" w:hAnsiTheme="majorBidi" w:cstheme="majorBidi"/>
          <w:b/>
          <w:bCs/>
          <w:sz w:val="20"/>
          <w:szCs w:val="20"/>
          <w:shd w:val="clear" w:color="auto" w:fill="FFFFFF"/>
        </w:rPr>
      </w:pPr>
      <w:r>
        <w:rPr>
          <w:rFonts w:asciiTheme="majorBidi" w:eastAsia="Times New Roman" w:hAnsiTheme="majorBidi" w:cstheme="majorBidi"/>
          <w:i/>
          <w:iCs/>
          <w:sz w:val="20"/>
          <w:szCs w:val="20"/>
          <w:vertAlign w:val="superscript"/>
        </w:rPr>
        <w:t>*</w:t>
      </w:r>
      <w:bookmarkStart w:id="0" w:name="_GoBack"/>
      <w:bookmarkEnd w:id="0"/>
      <w:r w:rsidR="00ED08D6" w:rsidRPr="00533C3A">
        <w:rPr>
          <w:rFonts w:asciiTheme="majorBidi" w:eastAsia="Times New Roman" w:hAnsiTheme="majorBidi" w:cstheme="majorBidi"/>
          <w:i/>
          <w:iCs/>
          <w:sz w:val="20"/>
          <w:szCs w:val="20"/>
        </w:rPr>
        <w:t xml:space="preserve">Research Associate Prof., Department of Food and Nutrition Policy and Planning Research, National Nutrition and Food Technology Research Institute, </w:t>
      </w:r>
      <w:proofErr w:type="spellStart"/>
      <w:r w:rsidR="00ED08D6" w:rsidRPr="00533C3A">
        <w:rPr>
          <w:rFonts w:asciiTheme="majorBidi" w:eastAsia="Times New Roman" w:hAnsiTheme="majorBidi" w:cstheme="majorBidi"/>
          <w:i/>
          <w:iCs/>
          <w:sz w:val="20"/>
          <w:szCs w:val="20"/>
        </w:rPr>
        <w:t>Shahid</w:t>
      </w:r>
      <w:proofErr w:type="spellEnd"/>
      <w:r w:rsidR="00ED08D6" w:rsidRPr="00533C3A">
        <w:rPr>
          <w:rFonts w:asciiTheme="majorBidi" w:eastAsia="Times New Roman" w:hAnsiTheme="majorBidi" w:cstheme="majorBidi"/>
          <w:i/>
          <w:iCs/>
          <w:sz w:val="20"/>
          <w:szCs w:val="20"/>
        </w:rPr>
        <w:t xml:space="preserve"> </w:t>
      </w:r>
      <w:proofErr w:type="spellStart"/>
      <w:r w:rsidR="00ED08D6" w:rsidRPr="00533C3A">
        <w:rPr>
          <w:rFonts w:asciiTheme="majorBidi" w:eastAsia="Times New Roman" w:hAnsiTheme="majorBidi" w:cstheme="majorBidi"/>
          <w:i/>
          <w:iCs/>
          <w:sz w:val="20"/>
          <w:szCs w:val="20"/>
        </w:rPr>
        <w:t>Beheshti</w:t>
      </w:r>
      <w:proofErr w:type="spellEnd"/>
      <w:r w:rsidR="00ED08D6" w:rsidRPr="00533C3A">
        <w:rPr>
          <w:rFonts w:asciiTheme="majorBidi" w:eastAsia="Times New Roman" w:hAnsiTheme="majorBidi" w:cstheme="majorBidi"/>
          <w:i/>
          <w:iCs/>
          <w:sz w:val="20"/>
          <w:szCs w:val="20"/>
        </w:rPr>
        <w:t xml:space="preserve"> University of Medical Sciences,</w:t>
      </w:r>
      <w:r w:rsidR="00F0457C" w:rsidRPr="00533C3A">
        <w:rPr>
          <w:rFonts w:asciiTheme="majorBidi" w:eastAsia="Times New Roman" w:hAnsiTheme="majorBidi" w:cstheme="majorBidi"/>
          <w:i/>
          <w:iCs/>
          <w:sz w:val="20"/>
          <w:szCs w:val="20"/>
        </w:rPr>
        <w:t xml:space="preserve"> Tehran, Iran,</w:t>
      </w:r>
      <w:r w:rsidR="00ED08D6" w:rsidRPr="00533C3A">
        <w:rPr>
          <w:rFonts w:asciiTheme="majorBidi" w:eastAsia="Times New Roman" w:hAnsiTheme="majorBidi" w:cstheme="majorBidi"/>
          <w:i/>
          <w:iCs/>
          <w:sz w:val="20"/>
          <w:szCs w:val="20"/>
        </w:rPr>
        <w:t xml:space="preserve"> </w:t>
      </w:r>
      <w:r w:rsidR="00ED08D6" w:rsidRPr="00533C3A">
        <w:rPr>
          <w:rFonts w:asciiTheme="majorBidi" w:eastAsia="Times New Roman" w:hAnsiTheme="majorBidi" w:cstheme="majorBidi"/>
          <w:i/>
          <w:iCs/>
          <w:sz w:val="20"/>
          <w:szCs w:val="20"/>
          <w:shd w:val="clear" w:color="auto" w:fill="FFFFFF"/>
        </w:rPr>
        <w:t>email:</w:t>
      </w:r>
      <w:r w:rsidR="00ED08D6" w:rsidRPr="00533C3A">
        <w:rPr>
          <w:rFonts w:asciiTheme="majorBidi" w:eastAsia="Times New Roman" w:hAnsiTheme="majorBidi" w:cstheme="majorBidi"/>
          <w:b/>
          <w:bCs/>
          <w:i/>
          <w:iCs/>
          <w:sz w:val="20"/>
          <w:szCs w:val="20"/>
          <w:shd w:val="clear" w:color="auto" w:fill="FFFFFF"/>
        </w:rPr>
        <w:t xml:space="preserve"> </w:t>
      </w:r>
      <w:hyperlink r:id="rId6" w:history="1">
        <w:r w:rsidR="00ED08D6" w:rsidRPr="00533C3A">
          <w:rPr>
            <w:rStyle w:val="Hyperlink"/>
            <w:rFonts w:asciiTheme="majorBidi" w:eastAsia="Times New Roman" w:hAnsiTheme="majorBidi" w:cstheme="majorBidi"/>
            <w:i/>
            <w:iCs/>
            <w:sz w:val="20"/>
            <w:szCs w:val="20"/>
            <w:shd w:val="clear" w:color="auto" w:fill="FFFFFF"/>
          </w:rPr>
          <w:t>m.hajifaraji@gmail.com</w:t>
        </w:r>
      </w:hyperlink>
      <w:r w:rsidR="00ED08D6" w:rsidRPr="00533C3A">
        <w:rPr>
          <w:rFonts w:asciiTheme="majorBidi" w:eastAsia="Times New Roman" w:hAnsiTheme="majorBidi" w:cstheme="majorBidi"/>
          <w:i/>
          <w:iCs/>
          <w:sz w:val="20"/>
          <w:szCs w:val="20"/>
        </w:rPr>
        <w:t>.</w:t>
      </w:r>
    </w:p>
    <w:p w:rsidR="009B5EF1" w:rsidRDefault="009B5EF1" w:rsidP="005717ED">
      <w:pPr>
        <w:autoSpaceDE w:val="0"/>
        <w:autoSpaceDN w:val="0"/>
        <w:adjustRightInd w:val="0"/>
        <w:spacing w:line="360" w:lineRule="auto"/>
        <w:rPr>
          <w:rFonts w:asciiTheme="majorBidi" w:hAnsiTheme="majorBidi" w:cstheme="majorBidi"/>
          <w:b/>
          <w:bCs/>
          <w:sz w:val="24"/>
          <w:szCs w:val="24"/>
        </w:rPr>
      </w:pPr>
    </w:p>
    <w:p w:rsidR="00C56623" w:rsidRPr="00D0710A" w:rsidRDefault="005717ED" w:rsidP="005717ED">
      <w:pPr>
        <w:autoSpaceDE w:val="0"/>
        <w:autoSpaceDN w:val="0"/>
        <w:adjustRightInd w:val="0"/>
        <w:spacing w:line="360" w:lineRule="auto"/>
        <w:rPr>
          <w:rFonts w:asciiTheme="majorBidi" w:hAnsiTheme="majorBidi" w:cstheme="majorBidi"/>
          <w:sz w:val="24"/>
          <w:szCs w:val="24"/>
        </w:rPr>
      </w:pPr>
      <w:r w:rsidRPr="005717ED">
        <w:rPr>
          <w:rFonts w:asciiTheme="majorBidi" w:hAnsiTheme="majorBidi" w:cstheme="majorBidi"/>
          <w:b/>
          <w:bCs/>
          <w:sz w:val="24"/>
          <w:szCs w:val="24"/>
        </w:rPr>
        <w:t>Objective:</w:t>
      </w:r>
      <w:r>
        <w:rPr>
          <w:rFonts w:asciiTheme="majorBidi" w:hAnsiTheme="majorBidi" w:cstheme="majorBidi"/>
          <w:sz w:val="24"/>
          <w:szCs w:val="24"/>
        </w:rPr>
        <w:t xml:space="preserve"> </w:t>
      </w:r>
      <w:r w:rsidR="00A86B87" w:rsidRPr="00D0710A">
        <w:rPr>
          <w:rFonts w:asciiTheme="majorBidi" w:hAnsiTheme="majorBidi" w:cstheme="majorBidi"/>
          <w:sz w:val="24"/>
          <w:szCs w:val="24"/>
        </w:rPr>
        <w:t>Stevia (</w:t>
      </w:r>
      <w:r w:rsidR="00A86B87" w:rsidRPr="00D0710A">
        <w:rPr>
          <w:rFonts w:asciiTheme="majorBidi" w:hAnsiTheme="majorBidi" w:cstheme="majorBidi"/>
          <w:i/>
          <w:iCs/>
          <w:sz w:val="24"/>
          <w:szCs w:val="24"/>
        </w:rPr>
        <w:t xml:space="preserve">Stevia </w:t>
      </w:r>
      <w:proofErr w:type="spellStart"/>
      <w:r w:rsidR="00A86B87" w:rsidRPr="00D0710A">
        <w:rPr>
          <w:rFonts w:asciiTheme="majorBidi" w:hAnsiTheme="majorBidi" w:cstheme="majorBidi"/>
          <w:i/>
          <w:iCs/>
          <w:sz w:val="24"/>
          <w:szCs w:val="24"/>
        </w:rPr>
        <w:t>rebaudiana</w:t>
      </w:r>
      <w:proofErr w:type="spellEnd"/>
      <w:r w:rsidR="00A86B87" w:rsidRPr="00D0710A">
        <w:rPr>
          <w:rFonts w:asciiTheme="majorBidi" w:hAnsiTheme="majorBidi" w:cstheme="majorBidi"/>
          <w:sz w:val="24"/>
          <w:szCs w:val="24"/>
        </w:rPr>
        <w:t>) is a natural and healthy</w:t>
      </w:r>
      <w:r w:rsidR="00A86B87" w:rsidRPr="00D0710A">
        <w:rPr>
          <w:rFonts w:asciiTheme="majorBidi" w:hAnsiTheme="majorBidi" w:cstheme="majorBidi" w:hint="cs"/>
          <w:sz w:val="24"/>
          <w:szCs w:val="24"/>
          <w:rtl/>
        </w:rPr>
        <w:t xml:space="preserve"> </w:t>
      </w:r>
      <w:r w:rsidR="00A86B87" w:rsidRPr="00D0710A">
        <w:rPr>
          <w:rFonts w:asciiTheme="majorBidi" w:hAnsiTheme="majorBidi" w:cstheme="majorBidi"/>
          <w:sz w:val="24"/>
          <w:szCs w:val="24"/>
        </w:rPr>
        <w:t>alternative sweetener to sugar and artificial sweeteners, which has become important for human diets and food manufactures</w:t>
      </w:r>
      <w:r>
        <w:rPr>
          <w:rFonts w:asciiTheme="majorBidi" w:hAnsiTheme="majorBidi" w:cstheme="majorBidi"/>
          <w:sz w:val="24"/>
          <w:szCs w:val="24"/>
        </w:rPr>
        <w:t>.</w:t>
      </w:r>
      <w:r w:rsidR="00A86B87" w:rsidRPr="00D0710A">
        <w:rPr>
          <w:rFonts w:asciiTheme="majorBidi" w:hAnsiTheme="majorBidi" w:cstheme="majorBidi"/>
          <w:sz w:val="24"/>
          <w:szCs w:val="24"/>
        </w:rPr>
        <w:t xml:space="preserve"> </w:t>
      </w:r>
    </w:p>
    <w:p w:rsidR="00A86B87" w:rsidRPr="00D0710A" w:rsidRDefault="00C56623" w:rsidP="007F773A">
      <w:pPr>
        <w:autoSpaceDE w:val="0"/>
        <w:autoSpaceDN w:val="0"/>
        <w:adjustRightInd w:val="0"/>
        <w:spacing w:line="360" w:lineRule="auto"/>
        <w:rPr>
          <w:rFonts w:asciiTheme="majorBidi" w:hAnsiTheme="majorBidi" w:cstheme="majorBidi"/>
          <w:sz w:val="24"/>
          <w:szCs w:val="24"/>
        </w:rPr>
      </w:pPr>
      <w:r w:rsidRPr="00D0710A">
        <w:rPr>
          <w:rFonts w:asciiTheme="majorBidi" w:hAnsiTheme="majorBidi" w:cstheme="majorBidi"/>
          <w:sz w:val="24"/>
          <w:szCs w:val="24"/>
        </w:rPr>
        <w:t xml:space="preserve">Low-calorie foods with low sugar contents </w:t>
      </w:r>
      <w:proofErr w:type="gramStart"/>
      <w:r w:rsidRPr="00D0710A">
        <w:rPr>
          <w:rFonts w:asciiTheme="majorBidi" w:hAnsiTheme="majorBidi" w:cstheme="majorBidi"/>
          <w:sz w:val="24"/>
          <w:szCs w:val="24"/>
        </w:rPr>
        <w:t>are being fast developed</w:t>
      </w:r>
      <w:proofErr w:type="gramEnd"/>
      <w:r w:rsidRPr="00D0710A">
        <w:rPr>
          <w:rFonts w:asciiTheme="majorBidi" w:hAnsiTheme="majorBidi" w:cstheme="majorBidi"/>
          <w:sz w:val="24"/>
          <w:szCs w:val="24"/>
        </w:rPr>
        <w:t xml:space="preserve"> by the food industries to prevent obesity and metabolic syndromes in consumers. Various artificial sweeteners that </w:t>
      </w:r>
      <w:proofErr w:type="gramStart"/>
      <w:r w:rsidRPr="00D0710A">
        <w:rPr>
          <w:rFonts w:asciiTheme="majorBidi" w:hAnsiTheme="majorBidi" w:cstheme="majorBidi"/>
          <w:sz w:val="24"/>
          <w:szCs w:val="24"/>
        </w:rPr>
        <w:t>have been suggested</w:t>
      </w:r>
      <w:proofErr w:type="gramEnd"/>
      <w:r w:rsidRPr="00D0710A">
        <w:rPr>
          <w:rFonts w:asciiTheme="majorBidi" w:hAnsiTheme="majorBidi" w:cstheme="majorBidi"/>
          <w:sz w:val="24"/>
          <w:szCs w:val="24"/>
        </w:rPr>
        <w:t xml:space="preserve"> as substitutes for sugar in foods and beverages are associated with protective metabolic effects such as lower sugar and</w:t>
      </w:r>
      <w:r w:rsidR="007F773A">
        <w:rPr>
          <w:rFonts w:asciiTheme="majorBidi" w:hAnsiTheme="majorBidi" w:cstheme="majorBidi"/>
          <w:sz w:val="24"/>
          <w:szCs w:val="24"/>
        </w:rPr>
        <w:t xml:space="preserve"> calorie intakes</w:t>
      </w:r>
      <w:r w:rsidRPr="00D0710A">
        <w:rPr>
          <w:rFonts w:asciiTheme="majorBidi" w:hAnsiTheme="majorBidi" w:cstheme="majorBidi"/>
          <w:sz w:val="24"/>
          <w:szCs w:val="24"/>
        </w:rPr>
        <w:t>. These effects play a significant role in obese ind</w:t>
      </w:r>
      <w:r w:rsidR="007F773A">
        <w:rPr>
          <w:rFonts w:asciiTheme="majorBidi" w:hAnsiTheme="majorBidi" w:cstheme="majorBidi"/>
          <w:sz w:val="24"/>
          <w:szCs w:val="24"/>
        </w:rPr>
        <w:t>ividuals and diabetic patients</w:t>
      </w:r>
      <w:r w:rsidRPr="00D0710A">
        <w:rPr>
          <w:rFonts w:asciiTheme="majorBidi" w:hAnsiTheme="majorBidi" w:cstheme="majorBidi"/>
          <w:sz w:val="24"/>
          <w:szCs w:val="24"/>
        </w:rPr>
        <w:t xml:space="preserve">. Commercially artificial </w:t>
      </w:r>
      <w:proofErr w:type="gramStart"/>
      <w:r w:rsidRPr="00D0710A">
        <w:rPr>
          <w:rFonts w:asciiTheme="majorBidi" w:hAnsiTheme="majorBidi" w:cstheme="majorBidi"/>
          <w:sz w:val="24"/>
          <w:szCs w:val="24"/>
        </w:rPr>
        <w:t>sweeteners,</w:t>
      </w:r>
      <w:proofErr w:type="gramEnd"/>
      <w:r w:rsidRPr="00D0710A">
        <w:rPr>
          <w:rFonts w:asciiTheme="majorBidi" w:hAnsiTheme="majorBidi" w:cstheme="majorBidi"/>
          <w:sz w:val="24"/>
          <w:szCs w:val="24"/>
        </w:rPr>
        <w:t xml:space="preserve"> are widely used as calo</w:t>
      </w:r>
      <w:r w:rsidR="00D0710A" w:rsidRPr="00D0710A">
        <w:rPr>
          <w:rFonts w:asciiTheme="majorBidi" w:hAnsiTheme="majorBidi" w:cstheme="majorBidi"/>
          <w:sz w:val="24"/>
          <w:szCs w:val="24"/>
        </w:rPr>
        <w:t>rie-free alternatives to sugars</w:t>
      </w:r>
      <w:r w:rsidRPr="00D0710A">
        <w:rPr>
          <w:rFonts w:asciiTheme="majorBidi" w:hAnsiTheme="majorBidi" w:cstheme="majorBidi"/>
          <w:sz w:val="24"/>
          <w:szCs w:val="24"/>
        </w:rPr>
        <w:t>. Recent studies suggested that artificial sweeteners contribute to weight gain and hence increase the risk of metabolic syndromes, cardiovascular dise</w:t>
      </w:r>
      <w:r w:rsidR="007F773A">
        <w:rPr>
          <w:rFonts w:asciiTheme="majorBidi" w:hAnsiTheme="majorBidi" w:cstheme="majorBidi"/>
          <w:sz w:val="24"/>
          <w:szCs w:val="24"/>
        </w:rPr>
        <w:t>ases (CVD) and type 2 diabetes</w:t>
      </w:r>
      <w:r w:rsidRPr="00D0710A">
        <w:rPr>
          <w:rFonts w:asciiTheme="majorBidi" w:hAnsiTheme="majorBidi" w:cstheme="majorBidi"/>
          <w:sz w:val="24"/>
          <w:szCs w:val="24"/>
        </w:rPr>
        <w:t>. However, artificial and non-nutritive sweeteners exert benefits in management of diabetes, previous studies did not provide substantial evidence if the use of these sweeteners maintains normal blood glucose levels or possesses any effects on</w:t>
      </w:r>
      <w:r w:rsidR="00D0710A" w:rsidRPr="00D0710A">
        <w:rPr>
          <w:rFonts w:asciiTheme="majorBidi" w:hAnsiTheme="majorBidi" w:cstheme="majorBidi"/>
          <w:sz w:val="24"/>
          <w:szCs w:val="24"/>
        </w:rPr>
        <w:t xml:space="preserve"> weight management. H</w:t>
      </w:r>
      <w:r w:rsidRPr="00D0710A">
        <w:rPr>
          <w:rFonts w:asciiTheme="majorBidi" w:hAnsiTheme="majorBidi" w:cstheme="majorBidi"/>
          <w:sz w:val="24"/>
          <w:szCs w:val="24"/>
        </w:rPr>
        <w:t>erbal sweeteners such as stevia (</w:t>
      </w:r>
      <w:r w:rsidRPr="00D0710A">
        <w:rPr>
          <w:rFonts w:asciiTheme="majorBidi" w:hAnsiTheme="majorBidi" w:cstheme="majorBidi"/>
          <w:i/>
          <w:iCs/>
          <w:sz w:val="24"/>
          <w:szCs w:val="24"/>
        </w:rPr>
        <w:t xml:space="preserve">Stevia </w:t>
      </w:r>
      <w:proofErr w:type="spellStart"/>
      <w:r w:rsidRPr="00D0710A">
        <w:rPr>
          <w:rFonts w:asciiTheme="majorBidi" w:hAnsiTheme="majorBidi" w:cstheme="majorBidi"/>
          <w:i/>
          <w:iCs/>
          <w:sz w:val="24"/>
          <w:szCs w:val="24"/>
        </w:rPr>
        <w:t>rebaudiana</w:t>
      </w:r>
      <w:proofErr w:type="spellEnd"/>
      <w:r w:rsidRPr="00D0710A">
        <w:rPr>
          <w:rFonts w:asciiTheme="majorBidi" w:hAnsiTheme="majorBidi" w:cstheme="majorBidi"/>
          <w:sz w:val="24"/>
          <w:szCs w:val="24"/>
        </w:rPr>
        <w:t xml:space="preserve">) </w:t>
      </w:r>
      <w:proofErr w:type="gramStart"/>
      <w:r w:rsidRPr="00D0710A">
        <w:rPr>
          <w:rFonts w:asciiTheme="majorBidi" w:hAnsiTheme="majorBidi" w:cstheme="majorBidi"/>
          <w:sz w:val="24"/>
          <w:szCs w:val="24"/>
        </w:rPr>
        <w:t xml:space="preserve">are </w:t>
      </w:r>
      <w:r w:rsidR="00D0710A" w:rsidRPr="00D0710A">
        <w:rPr>
          <w:rFonts w:asciiTheme="majorBidi" w:hAnsiTheme="majorBidi" w:cstheme="majorBidi"/>
          <w:sz w:val="24"/>
          <w:szCs w:val="24"/>
        </w:rPr>
        <w:t>known</w:t>
      </w:r>
      <w:proofErr w:type="gramEnd"/>
      <w:r w:rsidRPr="00D0710A">
        <w:rPr>
          <w:rFonts w:asciiTheme="majorBidi" w:hAnsiTheme="majorBidi" w:cstheme="majorBidi"/>
          <w:sz w:val="24"/>
          <w:szCs w:val="24"/>
        </w:rPr>
        <w:t xml:space="preserve"> as natural alternati</w:t>
      </w:r>
      <w:r w:rsidR="00D0710A" w:rsidRPr="00D0710A">
        <w:rPr>
          <w:rFonts w:asciiTheme="majorBidi" w:hAnsiTheme="majorBidi" w:cstheme="majorBidi"/>
          <w:sz w:val="24"/>
          <w:szCs w:val="24"/>
        </w:rPr>
        <w:t>ves to artificial sweeteners</w:t>
      </w:r>
      <w:r w:rsidRPr="00D0710A">
        <w:rPr>
          <w:rFonts w:asciiTheme="majorBidi" w:hAnsiTheme="majorBidi" w:cstheme="majorBidi"/>
          <w:sz w:val="24"/>
          <w:szCs w:val="24"/>
        </w:rPr>
        <w:t>, especially in management of insulin sensitivity and type 2 diabetes. Unlike the low-calorie synthetic sweeteners, stevia is quite safe, non-toxic and non-mutagenic; also, it is 200-times sweeter than the regular sugar and calorie-free. Daily intake of 2 mg/kg/</w:t>
      </w:r>
      <w:proofErr w:type="spellStart"/>
      <w:proofErr w:type="gramStart"/>
      <w:r w:rsidRPr="00D0710A">
        <w:rPr>
          <w:rFonts w:asciiTheme="majorBidi" w:hAnsiTheme="majorBidi" w:cstheme="majorBidi"/>
          <w:sz w:val="24"/>
          <w:szCs w:val="24"/>
        </w:rPr>
        <w:t>bw</w:t>
      </w:r>
      <w:proofErr w:type="spellEnd"/>
      <w:proofErr w:type="gramEnd"/>
      <w:r w:rsidRPr="00D0710A">
        <w:rPr>
          <w:rFonts w:asciiTheme="majorBidi" w:hAnsiTheme="majorBidi" w:cstheme="majorBidi"/>
          <w:sz w:val="24"/>
          <w:szCs w:val="24"/>
        </w:rPr>
        <w:t xml:space="preserve"> of stevia was reported to be safe, </w:t>
      </w:r>
      <w:r w:rsidR="007F773A">
        <w:rPr>
          <w:rFonts w:asciiTheme="majorBidi" w:hAnsiTheme="majorBidi" w:cstheme="majorBidi"/>
          <w:sz w:val="24"/>
          <w:szCs w:val="24"/>
        </w:rPr>
        <w:t>especially in diabetic patients.</w:t>
      </w:r>
      <w:r w:rsidR="0096033C">
        <w:rPr>
          <w:rFonts w:asciiTheme="majorBidi" w:hAnsiTheme="majorBidi" w:cstheme="majorBidi"/>
          <w:sz w:val="24"/>
          <w:szCs w:val="24"/>
        </w:rPr>
        <w:t xml:space="preserve"> </w:t>
      </w:r>
      <w:r w:rsidRPr="00D0710A">
        <w:rPr>
          <w:rFonts w:asciiTheme="majorBidi" w:hAnsiTheme="majorBidi" w:cstheme="majorBidi"/>
          <w:sz w:val="24"/>
          <w:szCs w:val="24"/>
        </w:rPr>
        <w:t xml:space="preserve">To some extent, stevia can decrease high levels of blood </w:t>
      </w:r>
      <w:r w:rsidR="00D0710A" w:rsidRPr="00D0710A">
        <w:rPr>
          <w:rFonts w:asciiTheme="majorBidi" w:hAnsiTheme="majorBidi" w:cstheme="majorBidi"/>
          <w:sz w:val="24"/>
          <w:szCs w:val="24"/>
        </w:rPr>
        <w:t>sugar;</w:t>
      </w:r>
      <w:r w:rsidRPr="00D0710A">
        <w:rPr>
          <w:rFonts w:asciiTheme="majorBidi" w:hAnsiTheme="majorBidi" w:cstheme="majorBidi"/>
          <w:sz w:val="24"/>
          <w:szCs w:val="24"/>
        </w:rPr>
        <w:t xml:space="preserve"> however, it shows no lowering effects </w:t>
      </w:r>
      <w:r w:rsidR="007F773A">
        <w:rPr>
          <w:rFonts w:asciiTheme="majorBidi" w:hAnsiTheme="majorBidi" w:cstheme="majorBidi"/>
          <w:sz w:val="24"/>
          <w:szCs w:val="24"/>
        </w:rPr>
        <w:t>on normal levels of blood sugar.</w:t>
      </w:r>
      <w:r w:rsidRPr="00D0710A">
        <w:rPr>
          <w:rFonts w:asciiTheme="majorBidi" w:hAnsiTheme="majorBidi" w:cstheme="majorBidi"/>
          <w:sz w:val="24"/>
          <w:szCs w:val="24"/>
        </w:rPr>
        <w:t xml:space="preserve"> </w:t>
      </w:r>
      <w:r w:rsidR="00D0710A" w:rsidRPr="00D0710A">
        <w:rPr>
          <w:rFonts w:asciiTheme="majorBidi" w:hAnsiTheme="majorBidi" w:cstheme="majorBidi"/>
          <w:sz w:val="24"/>
          <w:szCs w:val="24"/>
          <w:lang w:val="en-GB"/>
        </w:rPr>
        <w:t xml:space="preserve">In this study, the </w:t>
      </w:r>
      <w:r w:rsidR="00D0710A" w:rsidRPr="00D0710A">
        <w:rPr>
          <w:rFonts w:asciiTheme="majorBidi" w:hAnsiTheme="majorBidi" w:cstheme="majorBidi"/>
          <w:sz w:val="24"/>
          <w:szCs w:val="24"/>
        </w:rPr>
        <w:t xml:space="preserve">effects of stevia or sucralose as tea sweeteners on glycemic and lipid profile of type 2 diabetic patients </w:t>
      </w:r>
      <w:proofErr w:type="gramStart"/>
      <w:r w:rsidR="00D0710A" w:rsidRPr="00D0710A">
        <w:rPr>
          <w:rFonts w:asciiTheme="majorBidi" w:hAnsiTheme="majorBidi" w:cstheme="majorBidi"/>
          <w:sz w:val="24"/>
          <w:szCs w:val="24"/>
        </w:rPr>
        <w:t>were investigated</w:t>
      </w:r>
      <w:proofErr w:type="gramEnd"/>
      <w:r w:rsidR="00D0710A" w:rsidRPr="00D0710A">
        <w:rPr>
          <w:rFonts w:asciiTheme="majorBidi" w:hAnsiTheme="majorBidi" w:cstheme="majorBidi"/>
          <w:sz w:val="24"/>
          <w:szCs w:val="24"/>
        </w:rPr>
        <w:t xml:space="preserve">. </w:t>
      </w:r>
      <w:r w:rsidR="00A86B87" w:rsidRPr="00D0710A">
        <w:rPr>
          <w:rFonts w:asciiTheme="majorBidi" w:hAnsiTheme="majorBidi" w:cstheme="majorBidi"/>
          <w:sz w:val="24"/>
          <w:szCs w:val="24"/>
        </w:rPr>
        <w:t xml:space="preserve">   </w:t>
      </w:r>
    </w:p>
    <w:p w:rsidR="00A86B87" w:rsidRPr="00D0710A" w:rsidRDefault="00A86B87" w:rsidP="00C56623">
      <w:pPr>
        <w:autoSpaceDE w:val="0"/>
        <w:autoSpaceDN w:val="0"/>
        <w:adjustRightInd w:val="0"/>
        <w:spacing w:line="360" w:lineRule="auto"/>
        <w:rPr>
          <w:rFonts w:asciiTheme="majorBidi" w:hAnsiTheme="majorBidi" w:cstheme="majorBidi"/>
          <w:b/>
          <w:bCs/>
          <w:sz w:val="24"/>
          <w:szCs w:val="24"/>
        </w:rPr>
      </w:pPr>
      <w:r w:rsidRPr="00D0710A">
        <w:rPr>
          <w:rFonts w:asciiTheme="majorBidi" w:hAnsiTheme="majorBidi" w:cstheme="majorBidi"/>
          <w:b/>
          <w:bCs/>
          <w:sz w:val="24"/>
          <w:szCs w:val="24"/>
        </w:rPr>
        <w:t>Materials and Methods:</w:t>
      </w:r>
      <w:r w:rsidRPr="00D0710A">
        <w:rPr>
          <w:rFonts w:asciiTheme="majorBidi" w:hAnsiTheme="majorBidi" w:cstheme="majorBidi"/>
          <w:sz w:val="24"/>
          <w:szCs w:val="24"/>
        </w:rPr>
        <w:t xml:space="preserve"> A double-blind clinical trial </w:t>
      </w:r>
      <w:proofErr w:type="gramStart"/>
      <w:r w:rsidRPr="00D0710A">
        <w:rPr>
          <w:rFonts w:asciiTheme="majorBidi" w:hAnsiTheme="majorBidi" w:cstheme="majorBidi"/>
          <w:sz w:val="24"/>
          <w:szCs w:val="24"/>
        </w:rPr>
        <w:t>was carried out</w:t>
      </w:r>
      <w:proofErr w:type="gramEnd"/>
      <w:r w:rsidRPr="00D0710A">
        <w:rPr>
          <w:rFonts w:asciiTheme="majorBidi" w:hAnsiTheme="majorBidi" w:cstheme="majorBidi"/>
          <w:sz w:val="24"/>
          <w:szCs w:val="24"/>
        </w:rPr>
        <w:t xml:space="preserve"> in 34 type 2 diabetic patients. These patients were assigned into two groups of stevia (n=15) (received 1 cup of 2% stevia extract-sweet tea in three meals) and non-stevia (n=19) (received one tablet of sucralose sweetener) daily for </w:t>
      </w:r>
      <w:r w:rsidRPr="00D0710A">
        <w:rPr>
          <w:rFonts w:asciiTheme="majorBidi" w:hAnsiTheme="majorBidi" w:cstheme="majorBidi"/>
          <w:sz w:val="24"/>
          <w:szCs w:val="24"/>
        </w:rPr>
        <w:lastRenderedPageBreak/>
        <w:t xml:space="preserve">eight weeks. Glycemic response and lipid profile of the participants </w:t>
      </w:r>
      <w:proofErr w:type="gramStart"/>
      <w:r w:rsidRPr="00D0710A">
        <w:rPr>
          <w:rFonts w:asciiTheme="majorBidi" w:hAnsiTheme="majorBidi" w:cstheme="majorBidi"/>
          <w:sz w:val="24"/>
          <w:szCs w:val="24"/>
        </w:rPr>
        <w:t>were assessed</w:t>
      </w:r>
      <w:proofErr w:type="gramEnd"/>
      <w:r w:rsidRPr="00D0710A">
        <w:rPr>
          <w:rFonts w:asciiTheme="majorBidi" w:hAnsiTheme="majorBidi" w:cstheme="majorBidi"/>
          <w:sz w:val="24"/>
          <w:szCs w:val="24"/>
        </w:rPr>
        <w:t xml:space="preserve">. Furthermore, height, weight and body mass index (BMI) of the participants </w:t>
      </w:r>
      <w:proofErr w:type="gramStart"/>
      <w:r w:rsidRPr="00D0710A">
        <w:rPr>
          <w:rFonts w:asciiTheme="majorBidi" w:hAnsiTheme="majorBidi" w:cstheme="majorBidi"/>
          <w:sz w:val="24"/>
          <w:szCs w:val="24"/>
        </w:rPr>
        <w:t>were measured</w:t>
      </w:r>
      <w:proofErr w:type="gramEnd"/>
      <w:r w:rsidRPr="00D0710A">
        <w:rPr>
          <w:rFonts w:asciiTheme="majorBidi" w:hAnsiTheme="majorBidi" w:cstheme="majorBidi"/>
          <w:sz w:val="24"/>
          <w:szCs w:val="24"/>
        </w:rPr>
        <w:t xml:space="preserve"> as well as their dietary intakes at the baseline and at the end of the study.      </w:t>
      </w:r>
    </w:p>
    <w:p w:rsidR="00A86B87" w:rsidRPr="00D0710A" w:rsidRDefault="00A86B87" w:rsidP="00C56623">
      <w:pPr>
        <w:autoSpaceDE w:val="0"/>
        <w:autoSpaceDN w:val="0"/>
        <w:adjustRightInd w:val="0"/>
        <w:spacing w:line="360" w:lineRule="auto"/>
        <w:rPr>
          <w:rFonts w:asciiTheme="majorBidi" w:hAnsiTheme="majorBidi" w:cstheme="majorBidi"/>
          <w:sz w:val="24"/>
          <w:szCs w:val="24"/>
        </w:rPr>
      </w:pPr>
      <w:r w:rsidRPr="00D0710A">
        <w:rPr>
          <w:rFonts w:asciiTheme="majorBidi" w:hAnsiTheme="majorBidi" w:cstheme="majorBidi"/>
          <w:b/>
          <w:bCs/>
          <w:sz w:val="24"/>
          <w:szCs w:val="24"/>
        </w:rPr>
        <w:t>Results:</w:t>
      </w:r>
      <w:r w:rsidRPr="00D0710A">
        <w:rPr>
          <w:rFonts w:asciiTheme="majorBidi" w:hAnsiTheme="majorBidi" w:cstheme="majorBidi"/>
          <w:sz w:val="24"/>
          <w:szCs w:val="24"/>
        </w:rPr>
        <w:t xml:space="preserve"> Findings showed no significant differences in fasting blood sugar (FBS) levels between the base line and after two hours, in participants. </w:t>
      </w:r>
      <w:r w:rsidR="00D0710A" w:rsidRPr="00D0710A">
        <w:rPr>
          <w:rFonts w:asciiTheme="majorBidi" w:hAnsiTheme="majorBidi" w:cstheme="majorBidi"/>
          <w:sz w:val="24"/>
          <w:szCs w:val="24"/>
        </w:rPr>
        <w:t>In addition</w:t>
      </w:r>
      <w:r w:rsidRPr="00D0710A">
        <w:rPr>
          <w:rFonts w:asciiTheme="majorBidi" w:hAnsiTheme="majorBidi" w:cstheme="majorBidi"/>
          <w:sz w:val="24"/>
          <w:szCs w:val="24"/>
        </w:rPr>
        <w:t xml:space="preserve">, no significant differences in insulin, glycosylated hemoglobin (HbA1C) and lipid levels </w:t>
      </w:r>
      <w:proofErr w:type="gramStart"/>
      <w:r w:rsidRPr="00D0710A">
        <w:rPr>
          <w:rFonts w:asciiTheme="majorBidi" w:hAnsiTheme="majorBidi" w:cstheme="majorBidi"/>
          <w:sz w:val="24"/>
          <w:szCs w:val="24"/>
        </w:rPr>
        <w:t>were found</w:t>
      </w:r>
      <w:proofErr w:type="gramEnd"/>
      <w:r w:rsidRPr="00D0710A">
        <w:rPr>
          <w:rFonts w:asciiTheme="majorBidi" w:hAnsiTheme="majorBidi" w:cstheme="majorBidi"/>
          <w:sz w:val="24"/>
          <w:szCs w:val="24"/>
        </w:rPr>
        <w:t xml:space="preserve"> between the two groups.</w:t>
      </w:r>
    </w:p>
    <w:p w:rsidR="00A86B87" w:rsidRPr="00D0710A" w:rsidRDefault="00A86B87" w:rsidP="00C56623">
      <w:pPr>
        <w:autoSpaceDE w:val="0"/>
        <w:autoSpaceDN w:val="0"/>
        <w:adjustRightInd w:val="0"/>
        <w:spacing w:line="360" w:lineRule="auto"/>
        <w:rPr>
          <w:rFonts w:asciiTheme="majorBidi" w:hAnsiTheme="majorBidi" w:cstheme="majorBidi"/>
          <w:sz w:val="24"/>
          <w:szCs w:val="24"/>
        </w:rPr>
      </w:pPr>
      <w:r w:rsidRPr="00D0710A">
        <w:rPr>
          <w:rFonts w:asciiTheme="majorBidi" w:hAnsiTheme="majorBidi" w:cstheme="majorBidi"/>
          <w:b/>
          <w:bCs/>
          <w:sz w:val="24"/>
          <w:szCs w:val="24"/>
        </w:rPr>
        <w:t>Conclusion:</w:t>
      </w:r>
      <w:r w:rsidRPr="00D0710A">
        <w:rPr>
          <w:rFonts w:asciiTheme="majorBidi" w:hAnsiTheme="majorBidi" w:cstheme="majorBidi"/>
          <w:sz w:val="24"/>
          <w:szCs w:val="24"/>
        </w:rPr>
        <w:t xml:space="preserve"> Results of the current study showed that the highlighted doses of stevia in sweetened tea could be an alternative </w:t>
      </w:r>
      <w:proofErr w:type="gramStart"/>
      <w:r w:rsidRPr="00D0710A">
        <w:rPr>
          <w:rFonts w:asciiTheme="majorBidi" w:hAnsiTheme="majorBidi" w:cstheme="majorBidi"/>
          <w:sz w:val="24"/>
          <w:szCs w:val="24"/>
        </w:rPr>
        <w:t>to sucralose in diabetic patients with no effects on blood</w:t>
      </w:r>
      <w:r w:rsidRPr="00D0710A" w:rsidDel="000354C8">
        <w:rPr>
          <w:rFonts w:asciiTheme="majorBidi" w:hAnsiTheme="majorBidi" w:cstheme="majorBidi"/>
          <w:sz w:val="24"/>
          <w:szCs w:val="24"/>
        </w:rPr>
        <w:t xml:space="preserve"> </w:t>
      </w:r>
      <w:r w:rsidRPr="00D0710A">
        <w:rPr>
          <w:rFonts w:asciiTheme="majorBidi" w:hAnsiTheme="majorBidi" w:cstheme="majorBidi"/>
          <w:sz w:val="24"/>
          <w:szCs w:val="24"/>
        </w:rPr>
        <w:t>glucose, HbA1C, insulin and lipid levels</w:t>
      </w:r>
      <w:proofErr w:type="gramEnd"/>
      <w:r w:rsidRPr="00D0710A">
        <w:rPr>
          <w:rFonts w:asciiTheme="majorBidi" w:hAnsiTheme="majorBidi" w:cstheme="majorBidi"/>
          <w:sz w:val="24"/>
          <w:szCs w:val="24"/>
        </w:rPr>
        <w:t>.</w:t>
      </w:r>
    </w:p>
    <w:sectPr w:rsidR="00A86B87" w:rsidRPr="00D0710A" w:rsidSect="00533C3A">
      <w:pgSz w:w="12240" w:h="15840"/>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tter Gothic">
    <w:altName w:val="Courier New"/>
    <w:charset w:val="00"/>
    <w:family w:val="modern"/>
    <w:pitch w:val="fixed"/>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395E4A"/>
    <w:multiLevelType w:val="hybridMultilevel"/>
    <w:tmpl w:val="0818C1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F05"/>
    <w:rsid w:val="0008155A"/>
    <w:rsid w:val="00166E34"/>
    <w:rsid w:val="001D14EE"/>
    <w:rsid w:val="002E48B6"/>
    <w:rsid w:val="00304324"/>
    <w:rsid w:val="003609C4"/>
    <w:rsid w:val="003A4ECA"/>
    <w:rsid w:val="003E4302"/>
    <w:rsid w:val="00430081"/>
    <w:rsid w:val="004A390C"/>
    <w:rsid w:val="004F1F89"/>
    <w:rsid w:val="00533C3A"/>
    <w:rsid w:val="00551D89"/>
    <w:rsid w:val="005717ED"/>
    <w:rsid w:val="006074D3"/>
    <w:rsid w:val="006378EE"/>
    <w:rsid w:val="00643F05"/>
    <w:rsid w:val="00655072"/>
    <w:rsid w:val="0067693C"/>
    <w:rsid w:val="006A1FC0"/>
    <w:rsid w:val="00707BEB"/>
    <w:rsid w:val="00792168"/>
    <w:rsid w:val="007F773A"/>
    <w:rsid w:val="00831502"/>
    <w:rsid w:val="00865898"/>
    <w:rsid w:val="008C4399"/>
    <w:rsid w:val="00906612"/>
    <w:rsid w:val="0096033C"/>
    <w:rsid w:val="009B5EF1"/>
    <w:rsid w:val="00A867AD"/>
    <w:rsid w:val="00A86B87"/>
    <w:rsid w:val="00A945F6"/>
    <w:rsid w:val="00BA68E7"/>
    <w:rsid w:val="00C56623"/>
    <w:rsid w:val="00C6152F"/>
    <w:rsid w:val="00C94001"/>
    <w:rsid w:val="00CA6CEC"/>
    <w:rsid w:val="00D0710A"/>
    <w:rsid w:val="00DF57F1"/>
    <w:rsid w:val="00ED08D6"/>
    <w:rsid w:val="00F0457C"/>
    <w:rsid w:val="00F51F19"/>
    <w:rsid w:val="00FB5B8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01950"/>
  <w15:docId w15:val="{837AA0D8-96E7-465C-94C5-9C2D30D85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E48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48B6"/>
    <w:rPr>
      <w:rFonts w:ascii="Tahoma" w:hAnsi="Tahoma" w:cs="Tahoma"/>
      <w:sz w:val="16"/>
      <w:szCs w:val="16"/>
    </w:rPr>
  </w:style>
  <w:style w:type="paragraph" w:customStyle="1" w:styleId="Default">
    <w:name w:val="Default"/>
    <w:rsid w:val="0008155A"/>
    <w:pPr>
      <w:autoSpaceDE w:val="0"/>
      <w:autoSpaceDN w:val="0"/>
      <w:adjustRightInd w:val="0"/>
      <w:spacing w:after="0" w:line="240" w:lineRule="auto"/>
    </w:pPr>
    <w:rPr>
      <w:rFonts w:ascii="Tahoma" w:eastAsia="Calibri" w:hAnsi="Tahoma" w:cs="Tahoma"/>
      <w:color w:val="000000"/>
      <w:sz w:val="24"/>
      <w:szCs w:val="24"/>
    </w:rPr>
  </w:style>
  <w:style w:type="character" w:styleId="Hyperlink">
    <w:name w:val="Hyperlink"/>
    <w:basedOn w:val="DefaultParagraphFont"/>
    <w:uiPriority w:val="99"/>
    <w:unhideWhenUsed/>
    <w:rsid w:val="00ED08D6"/>
    <w:rPr>
      <w:color w:val="0563C1" w:themeColor="hyperlink"/>
      <w:u w:val="single"/>
    </w:rPr>
  </w:style>
  <w:style w:type="paragraph" w:styleId="BodyText">
    <w:name w:val="Body Text"/>
    <w:basedOn w:val="Normal"/>
    <w:link w:val="BodyTextChar"/>
    <w:rsid w:val="00792168"/>
    <w:pPr>
      <w:suppressAutoHyphens/>
      <w:autoSpaceDN w:val="0"/>
      <w:spacing w:after="0" w:line="240" w:lineRule="auto"/>
      <w:textAlignment w:val="baseline"/>
    </w:pPr>
    <w:rPr>
      <w:rFonts w:ascii="Times New Roman" w:eastAsia="Times New Roman" w:hAnsi="Times New Roman" w:cs="Times New Roman"/>
      <w:b/>
      <w:bCs/>
      <w:sz w:val="24"/>
      <w:szCs w:val="24"/>
      <w:lang w:eastAsia="ar-SA"/>
    </w:rPr>
  </w:style>
  <w:style w:type="character" w:customStyle="1" w:styleId="BodyTextChar">
    <w:name w:val="Body Text Char"/>
    <w:basedOn w:val="DefaultParagraphFont"/>
    <w:link w:val="BodyText"/>
    <w:rsid w:val="00792168"/>
    <w:rPr>
      <w:rFonts w:ascii="Times New Roman" w:eastAsia="Times New Roman" w:hAnsi="Times New Roman" w:cs="Times New Roman"/>
      <w:b/>
      <w:bCs/>
      <w:sz w:val="24"/>
      <w:szCs w:val="24"/>
      <w:lang w:eastAsia="ar-SA"/>
    </w:rPr>
  </w:style>
  <w:style w:type="character" w:styleId="Strong">
    <w:name w:val="Strong"/>
    <w:uiPriority w:val="22"/>
    <w:qFormat/>
    <w:rsid w:val="00792168"/>
    <w:rPr>
      <w:b/>
      <w:bCs/>
    </w:rPr>
  </w:style>
  <w:style w:type="character" w:customStyle="1" w:styleId="text">
    <w:name w:val="text"/>
    <w:basedOn w:val="DefaultParagraphFont"/>
    <w:rsid w:val="00655072"/>
  </w:style>
  <w:style w:type="paragraph" w:customStyle="1" w:styleId="1AutoList3">
    <w:name w:val="1AutoList3"/>
    <w:rsid w:val="00655072"/>
    <w:pPr>
      <w:widowControl w:val="0"/>
      <w:tabs>
        <w:tab w:val="left" w:pos="720"/>
      </w:tabs>
      <w:autoSpaceDE w:val="0"/>
      <w:autoSpaceDN w:val="0"/>
      <w:adjustRightInd w:val="0"/>
      <w:spacing w:after="0" w:line="240" w:lineRule="auto"/>
      <w:ind w:left="720" w:hanging="720"/>
      <w:jc w:val="both"/>
    </w:pPr>
    <w:rPr>
      <w:rFonts w:ascii="Letter Gothic" w:eastAsia="Times New Roman" w:hAnsi="Letter Gothic" w:cs="Times New Roman"/>
      <w:sz w:val="24"/>
      <w:szCs w:val="24"/>
    </w:rPr>
  </w:style>
  <w:style w:type="character" w:customStyle="1" w:styleId="highwire-citation-author">
    <w:name w:val="highwire-citation-author"/>
    <w:basedOn w:val="DefaultParagraphFont"/>
    <w:rsid w:val="00655072"/>
  </w:style>
  <w:style w:type="paragraph" w:styleId="ListParagraph">
    <w:name w:val="List Paragraph"/>
    <w:basedOn w:val="Normal"/>
    <w:uiPriority w:val="34"/>
    <w:qFormat/>
    <w:rsid w:val="006550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hajifaraji@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17F8FC-C00D-4E3D-BF10-CC957BB1E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525</TotalTime>
  <Pages>2</Pages>
  <Words>505</Words>
  <Characters>2885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مرجان عجمی.</dc:creator>
  <cp:lastModifiedBy>Faraji</cp:lastModifiedBy>
  <cp:revision>6</cp:revision>
  <dcterms:created xsi:type="dcterms:W3CDTF">2019-08-31T17:25:00Z</dcterms:created>
  <dcterms:modified xsi:type="dcterms:W3CDTF">2019-12-03T19:30:00Z</dcterms:modified>
</cp:coreProperties>
</file>