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B8A" w:rsidRDefault="00285B8A" w:rsidP="00D03321">
      <w:pPr>
        <w:jc w:val="both"/>
        <w:rPr>
          <w:b/>
          <w:sz w:val="36"/>
          <w:szCs w:val="36"/>
        </w:rPr>
      </w:pPr>
    </w:p>
    <w:p w:rsidR="00285B8A" w:rsidRDefault="00285B8A" w:rsidP="00D03321">
      <w:pPr>
        <w:jc w:val="both"/>
        <w:rPr>
          <w:b/>
          <w:sz w:val="36"/>
          <w:szCs w:val="36"/>
        </w:rPr>
      </w:pPr>
      <w:r>
        <w:rPr>
          <w:b/>
          <w:sz w:val="36"/>
          <w:szCs w:val="36"/>
        </w:rPr>
        <w:t xml:space="preserve">                                                                                     </w:t>
      </w:r>
      <w:r w:rsidRPr="00285B8A">
        <w:rPr>
          <w:b/>
          <w:sz w:val="36"/>
          <w:szCs w:val="36"/>
        </w:rPr>
        <w:drawing>
          <wp:inline distT="0" distB="0" distL="0" distR="0">
            <wp:extent cx="1269086" cy="1620000"/>
            <wp:effectExtent l="19050" t="0" r="7264" b="0"/>
            <wp:docPr id="3" name="Picture 1" descr="C:\Users\hp\Desktop\Others\Dagi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Others\Dagi photo.jpg"/>
                    <pic:cNvPicPr>
                      <a:picLocks noChangeAspect="1" noChangeArrowheads="1"/>
                    </pic:cNvPicPr>
                  </pic:nvPicPr>
                  <pic:blipFill>
                    <a:blip r:embed="rId4" cstate="print"/>
                    <a:srcRect/>
                    <a:stretch>
                      <a:fillRect/>
                    </a:stretch>
                  </pic:blipFill>
                  <pic:spPr bwMode="auto">
                    <a:xfrm>
                      <a:off x="0" y="0"/>
                      <a:ext cx="1269086" cy="1620000"/>
                    </a:xfrm>
                    <a:prstGeom prst="rect">
                      <a:avLst/>
                    </a:prstGeom>
                    <a:noFill/>
                    <a:ln w="9525">
                      <a:noFill/>
                      <a:miter lim="800000"/>
                      <a:headEnd/>
                      <a:tailEnd/>
                    </a:ln>
                  </pic:spPr>
                </pic:pic>
              </a:graphicData>
            </a:graphic>
          </wp:inline>
        </w:drawing>
      </w:r>
    </w:p>
    <w:p w:rsidR="00285B8A" w:rsidRPr="00CA7790" w:rsidRDefault="00285B8A" w:rsidP="00D03321">
      <w:pPr>
        <w:jc w:val="both"/>
        <w:rPr>
          <w:b/>
          <w:sz w:val="28"/>
          <w:szCs w:val="28"/>
        </w:rPr>
      </w:pPr>
      <w:proofErr w:type="spellStart"/>
      <w:r w:rsidRPr="00CA7790">
        <w:rPr>
          <w:b/>
          <w:sz w:val="28"/>
          <w:szCs w:val="28"/>
        </w:rPr>
        <w:t>Dagem</w:t>
      </w:r>
      <w:proofErr w:type="spellEnd"/>
      <w:r w:rsidRPr="00CA7790">
        <w:rPr>
          <w:b/>
          <w:sz w:val="28"/>
          <w:szCs w:val="28"/>
        </w:rPr>
        <w:t xml:space="preserve"> </w:t>
      </w:r>
      <w:proofErr w:type="spellStart"/>
      <w:r w:rsidRPr="00CA7790">
        <w:rPr>
          <w:b/>
          <w:sz w:val="28"/>
          <w:szCs w:val="28"/>
        </w:rPr>
        <w:t>Alemayehu</w:t>
      </w:r>
      <w:proofErr w:type="spellEnd"/>
      <w:r w:rsidRPr="00CA7790">
        <w:rPr>
          <w:b/>
          <w:sz w:val="28"/>
          <w:szCs w:val="28"/>
        </w:rPr>
        <w:t xml:space="preserve"> </w:t>
      </w:r>
      <w:proofErr w:type="spellStart"/>
      <w:r w:rsidRPr="00CA7790">
        <w:rPr>
          <w:b/>
          <w:sz w:val="28"/>
          <w:szCs w:val="28"/>
        </w:rPr>
        <w:t>Ayele</w:t>
      </w:r>
      <w:proofErr w:type="spellEnd"/>
      <w:r w:rsidRPr="00CA7790">
        <w:rPr>
          <w:b/>
          <w:sz w:val="28"/>
          <w:szCs w:val="28"/>
        </w:rPr>
        <w:t xml:space="preserve"> </w:t>
      </w:r>
    </w:p>
    <w:p w:rsidR="00CB1896" w:rsidRPr="00CA7790" w:rsidRDefault="00CB1896" w:rsidP="00D03321">
      <w:pPr>
        <w:jc w:val="both"/>
        <w:rPr>
          <w:b/>
          <w:sz w:val="28"/>
          <w:szCs w:val="28"/>
        </w:rPr>
      </w:pPr>
      <w:r w:rsidRPr="00CA7790">
        <w:rPr>
          <w:b/>
          <w:sz w:val="28"/>
          <w:szCs w:val="28"/>
        </w:rPr>
        <w:t xml:space="preserve">Complementary foods: </w:t>
      </w:r>
      <w:proofErr w:type="spellStart"/>
      <w:r w:rsidRPr="00CA7790">
        <w:rPr>
          <w:b/>
          <w:sz w:val="28"/>
          <w:szCs w:val="28"/>
        </w:rPr>
        <w:t>Agroecological</w:t>
      </w:r>
      <w:proofErr w:type="spellEnd"/>
      <w:r w:rsidRPr="00CA7790">
        <w:rPr>
          <w:b/>
          <w:sz w:val="28"/>
          <w:szCs w:val="28"/>
        </w:rPr>
        <w:t xml:space="preserve"> and Seasonal D</w:t>
      </w:r>
      <w:r w:rsidR="00E50947" w:rsidRPr="00CA7790">
        <w:rPr>
          <w:b/>
          <w:sz w:val="28"/>
          <w:szCs w:val="28"/>
        </w:rPr>
        <w:t>isparity and U</w:t>
      </w:r>
      <w:r w:rsidRPr="00CA7790">
        <w:rPr>
          <w:b/>
          <w:sz w:val="28"/>
          <w:szCs w:val="28"/>
        </w:rPr>
        <w:t xml:space="preserve">se of ‘Climate Smart Crop’ In Rural </w:t>
      </w:r>
      <w:proofErr w:type="spellStart"/>
      <w:r w:rsidRPr="00CA7790">
        <w:rPr>
          <w:b/>
          <w:sz w:val="28"/>
          <w:szCs w:val="28"/>
        </w:rPr>
        <w:t>Sidama</w:t>
      </w:r>
      <w:proofErr w:type="spellEnd"/>
      <w:r w:rsidRPr="00CA7790">
        <w:rPr>
          <w:b/>
          <w:sz w:val="28"/>
          <w:szCs w:val="28"/>
        </w:rPr>
        <w:t>, Southern Ethiopia</w:t>
      </w:r>
    </w:p>
    <w:p w:rsidR="00CB1896" w:rsidRPr="00930164" w:rsidRDefault="00285B8A" w:rsidP="00D03321">
      <w:pPr>
        <w:jc w:val="both"/>
        <w:rPr>
          <w:b/>
        </w:rPr>
      </w:pPr>
      <w:r w:rsidRPr="00930164">
        <w:rPr>
          <w:b/>
        </w:rPr>
        <w:t xml:space="preserve">German-Ethiopian Graduate School of SDG.  </w:t>
      </w:r>
      <w:proofErr w:type="spellStart"/>
      <w:r w:rsidRPr="00930164">
        <w:rPr>
          <w:b/>
        </w:rPr>
        <w:t>Hawassa</w:t>
      </w:r>
      <w:proofErr w:type="spellEnd"/>
      <w:r w:rsidRPr="00930164">
        <w:rPr>
          <w:b/>
        </w:rPr>
        <w:t xml:space="preserve"> University, Center of Excellence in Human Nutrition and </w:t>
      </w:r>
      <w:r w:rsidR="00AB2A05" w:rsidRPr="00930164">
        <w:rPr>
          <w:b/>
        </w:rPr>
        <w:t xml:space="preserve">Institute of Nutrition in the </w:t>
      </w:r>
      <w:r w:rsidRPr="00930164">
        <w:rPr>
          <w:b/>
        </w:rPr>
        <w:t>University of Hohenheim.  Stuttgart- German</w:t>
      </w:r>
      <w:r w:rsidR="00AB2A05" w:rsidRPr="00930164">
        <w:rPr>
          <w:b/>
        </w:rPr>
        <w:t>y</w:t>
      </w:r>
      <w:r w:rsidRPr="00930164">
        <w:rPr>
          <w:b/>
        </w:rPr>
        <w:t xml:space="preserve">  </w:t>
      </w:r>
    </w:p>
    <w:p w:rsidR="00D03321" w:rsidRPr="003C2D9F" w:rsidRDefault="003C2D9F" w:rsidP="00D03321">
      <w:pPr>
        <w:jc w:val="both"/>
        <w:rPr>
          <w:b/>
          <w:sz w:val="24"/>
          <w:szCs w:val="24"/>
        </w:rPr>
      </w:pPr>
      <w:r w:rsidRPr="003C2D9F">
        <w:rPr>
          <w:b/>
          <w:sz w:val="24"/>
          <w:szCs w:val="24"/>
        </w:rPr>
        <w:t xml:space="preserve">Abstract </w:t>
      </w:r>
    </w:p>
    <w:p w:rsidR="00D03321" w:rsidRPr="00D03321" w:rsidRDefault="00D03321" w:rsidP="00D03321">
      <w:pPr>
        <w:spacing w:line="360" w:lineRule="auto"/>
        <w:jc w:val="both"/>
        <w:rPr>
          <w:rFonts w:cstheme="minorHAnsi"/>
          <w:sz w:val="24"/>
          <w:szCs w:val="24"/>
        </w:rPr>
      </w:pPr>
      <w:r w:rsidRPr="00D03321">
        <w:rPr>
          <w:rFonts w:cstheme="minorHAnsi"/>
          <w:sz w:val="24"/>
          <w:szCs w:val="24"/>
        </w:rPr>
        <w:t xml:space="preserve"> </w:t>
      </w:r>
      <w:r w:rsidRPr="00D03321">
        <w:rPr>
          <w:rFonts w:cstheme="minorHAnsi"/>
          <w:bCs/>
          <w:sz w:val="24"/>
          <w:szCs w:val="24"/>
          <w:shd w:val="clear" w:color="auto" w:fill="FFFFFF"/>
        </w:rPr>
        <w:t>Climate change</w:t>
      </w:r>
      <w:r w:rsidRPr="00D03321">
        <w:rPr>
          <w:rFonts w:cstheme="minorHAnsi"/>
          <w:sz w:val="24"/>
          <w:szCs w:val="24"/>
          <w:shd w:val="clear" w:color="auto" w:fill="FFFFFF"/>
        </w:rPr>
        <w:t> is impacting </w:t>
      </w:r>
      <w:r w:rsidRPr="00D03321">
        <w:rPr>
          <w:rFonts w:cstheme="minorHAnsi"/>
          <w:bCs/>
          <w:sz w:val="24"/>
          <w:szCs w:val="24"/>
          <w:shd w:val="clear" w:color="auto" w:fill="FFFFFF"/>
        </w:rPr>
        <w:t>nutrition</w:t>
      </w:r>
      <w:r w:rsidR="00835988">
        <w:rPr>
          <w:rFonts w:cstheme="minorHAnsi"/>
          <w:sz w:val="24"/>
          <w:szCs w:val="24"/>
          <w:shd w:val="clear" w:color="auto" w:fill="FFFFFF"/>
        </w:rPr>
        <w:t> through reducing</w:t>
      </w:r>
      <w:r w:rsidRPr="00D03321">
        <w:rPr>
          <w:rFonts w:cstheme="minorHAnsi"/>
          <w:sz w:val="24"/>
          <w:szCs w:val="24"/>
          <w:shd w:val="clear" w:color="auto" w:fill="FFFFFF"/>
        </w:rPr>
        <w:t xml:space="preserve"> foo</w:t>
      </w:r>
      <w:r w:rsidR="00835988">
        <w:rPr>
          <w:rFonts w:cstheme="minorHAnsi"/>
          <w:sz w:val="24"/>
          <w:szCs w:val="24"/>
          <w:shd w:val="clear" w:color="auto" w:fill="FFFFFF"/>
        </w:rPr>
        <w:t xml:space="preserve">d quantity and access, limiting </w:t>
      </w:r>
      <w:r w:rsidR="00835988" w:rsidRPr="00D03321">
        <w:rPr>
          <w:rFonts w:cstheme="minorHAnsi"/>
          <w:sz w:val="24"/>
          <w:szCs w:val="24"/>
          <w:shd w:val="clear" w:color="auto" w:fill="FFFFFF"/>
        </w:rPr>
        <w:t>dietary</w:t>
      </w:r>
      <w:r w:rsidRPr="00D03321">
        <w:rPr>
          <w:rFonts w:cstheme="minorHAnsi"/>
          <w:sz w:val="24"/>
          <w:szCs w:val="24"/>
          <w:shd w:val="clear" w:color="auto" w:fill="FFFFFF"/>
        </w:rPr>
        <w:t xml:space="preserve"> diversity, and decreased food </w:t>
      </w:r>
      <w:r w:rsidRPr="00D03321">
        <w:rPr>
          <w:rFonts w:cstheme="minorHAnsi"/>
          <w:bCs/>
          <w:sz w:val="24"/>
          <w:szCs w:val="24"/>
          <w:shd w:val="clear" w:color="auto" w:fill="FFFFFF"/>
        </w:rPr>
        <w:t>nutritional</w:t>
      </w:r>
      <w:r w:rsidRPr="00D03321">
        <w:rPr>
          <w:rFonts w:cstheme="minorHAnsi"/>
          <w:sz w:val="24"/>
          <w:szCs w:val="24"/>
          <w:shd w:val="clear" w:color="auto" w:fill="FFFFFF"/>
        </w:rPr>
        <w:t> content</w:t>
      </w:r>
      <w:r w:rsidRPr="00D03321">
        <w:rPr>
          <w:rFonts w:cstheme="minorHAnsi"/>
          <w:sz w:val="24"/>
          <w:szCs w:val="24"/>
        </w:rPr>
        <w:t xml:space="preserve"> as well as strongly </w:t>
      </w:r>
      <w:r w:rsidR="002A2241" w:rsidRPr="00D03321">
        <w:rPr>
          <w:rFonts w:cstheme="minorHAnsi"/>
          <w:sz w:val="24"/>
          <w:szCs w:val="24"/>
        </w:rPr>
        <w:t>affe</w:t>
      </w:r>
      <w:r w:rsidR="002A2241">
        <w:rPr>
          <w:rFonts w:cstheme="minorHAnsi"/>
          <w:sz w:val="24"/>
          <w:szCs w:val="24"/>
        </w:rPr>
        <w:t xml:space="preserve">cting </w:t>
      </w:r>
      <w:r w:rsidR="002A2241" w:rsidRPr="00D03321">
        <w:rPr>
          <w:rFonts w:cstheme="minorHAnsi"/>
          <w:sz w:val="24"/>
          <w:szCs w:val="24"/>
        </w:rPr>
        <w:t>seasonal</w:t>
      </w:r>
      <w:r w:rsidRPr="00D03321">
        <w:rPr>
          <w:rFonts w:cstheme="minorHAnsi"/>
          <w:sz w:val="24"/>
          <w:szCs w:val="24"/>
        </w:rPr>
        <w:t xml:space="preserve"> rainfall</w:t>
      </w:r>
      <w:r w:rsidR="00F53790">
        <w:rPr>
          <w:rFonts w:cstheme="minorHAnsi"/>
          <w:sz w:val="24"/>
          <w:szCs w:val="24"/>
        </w:rPr>
        <w:t xml:space="preserve"> in Ethiopia. Nevertheless, only few </w:t>
      </w:r>
      <w:r w:rsidR="00EE30B9">
        <w:rPr>
          <w:rFonts w:cstheme="minorHAnsi"/>
          <w:sz w:val="24"/>
          <w:szCs w:val="24"/>
        </w:rPr>
        <w:t>data</w:t>
      </w:r>
      <w:r w:rsidR="00B81FC7">
        <w:rPr>
          <w:rFonts w:cstheme="minorHAnsi"/>
          <w:sz w:val="24"/>
          <w:szCs w:val="24"/>
        </w:rPr>
        <w:t xml:space="preserve"> is available</w:t>
      </w:r>
      <w:r w:rsidR="00EE30B9">
        <w:rPr>
          <w:rFonts w:cstheme="minorHAnsi"/>
          <w:sz w:val="24"/>
          <w:szCs w:val="24"/>
        </w:rPr>
        <w:t xml:space="preserve"> on</w:t>
      </w:r>
      <w:r w:rsidR="00C534F4">
        <w:rPr>
          <w:rFonts w:cstheme="minorHAnsi"/>
          <w:sz w:val="24"/>
          <w:szCs w:val="24"/>
        </w:rPr>
        <w:t xml:space="preserve"> impacts of</w:t>
      </w:r>
      <w:r w:rsidR="00EE30B9">
        <w:rPr>
          <w:rFonts w:cstheme="minorHAnsi"/>
          <w:sz w:val="24"/>
          <w:szCs w:val="24"/>
        </w:rPr>
        <w:t xml:space="preserve"> seasonality</w:t>
      </w:r>
      <w:r w:rsidRPr="00D03321">
        <w:rPr>
          <w:rFonts w:cstheme="minorHAnsi"/>
          <w:sz w:val="24"/>
          <w:szCs w:val="24"/>
        </w:rPr>
        <w:t xml:space="preserve"> in Infant and Young Child Feeding (IYCF) practices</w:t>
      </w:r>
      <w:r w:rsidR="00777A26">
        <w:rPr>
          <w:rFonts w:cstheme="minorHAnsi"/>
          <w:sz w:val="24"/>
          <w:szCs w:val="24"/>
        </w:rPr>
        <w:t>,</w:t>
      </w:r>
      <w:r w:rsidRPr="00D03321">
        <w:rPr>
          <w:rFonts w:cstheme="minorHAnsi"/>
          <w:sz w:val="24"/>
          <w:szCs w:val="24"/>
        </w:rPr>
        <w:t xml:space="preserve"> </w:t>
      </w:r>
      <w:r w:rsidR="00777A26">
        <w:rPr>
          <w:rFonts w:cstheme="minorHAnsi"/>
          <w:sz w:val="24"/>
          <w:szCs w:val="24"/>
        </w:rPr>
        <w:t>under</w:t>
      </w:r>
      <w:r w:rsidR="00C47DA6">
        <w:rPr>
          <w:rFonts w:cstheme="minorHAnsi"/>
          <w:sz w:val="24"/>
          <w:szCs w:val="24"/>
        </w:rPr>
        <w:t xml:space="preserve"> </w:t>
      </w:r>
      <w:r w:rsidR="00777A26">
        <w:rPr>
          <w:rFonts w:cstheme="minorHAnsi"/>
          <w:sz w:val="24"/>
          <w:szCs w:val="24"/>
        </w:rPr>
        <w:t>nutrition</w:t>
      </w:r>
      <w:r w:rsidRPr="00D03321">
        <w:rPr>
          <w:rFonts w:cstheme="minorHAnsi"/>
          <w:sz w:val="24"/>
          <w:szCs w:val="24"/>
        </w:rPr>
        <w:t xml:space="preserve"> among 6-23 months old children in different</w:t>
      </w:r>
      <w:r w:rsidR="00C47DA6">
        <w:rPr>
          <w:rFonts w:cstheme="minorHAnsi"/>
          <w:sz w:val="24"/>
          <w:szCs w:val="24"/>
        </w:rPr>
        <w:t xml:space="preserve"> agro-ecological zones of poor resources settings of Ethiopia</w:t>
      </w:r>
      <w:r w:rsidRPr="00D03321">
        <w:rPr>
          <w:rFonts w:cstheme="minorHAnsi"/>
          <w:sz w:val="24"/>
          <w:szCs w:val="24"/>
        </w:rPr>
        <w:t>. Methods: Socio-demographic, anthropometry and IYCF in</w:t>
      </w:r>
      <w:r w:rsidR="00EE30B9">
        <w:rPr>
          <w:rFonts w:cstheme="minorHAnsi"/>
          <w:sz w:val="24"/>
          <w:szCs w:val="24"/>
        </w:rPr>
        <w:t>dicators were assessed in harvest and lean</w:t>
      </w:r>
      <w:r w:rsidRPr="00D03321">
        <w:rPr>
          <w:rFonts w:cstheme="minorHAnsi"/>
          <w:sz w:val="24"/>
          <w:szCs w:val="24"/>
        </w:rPr>
        <w:t xml:space="preserve"> seasons among children aged 6–23 months of age randomly selected from rural villages of lowland and midland agro-ecological zones. Results: Child stunting and underweight </w:t>
      </w:r>
      <w:r w:rsidR="005F717B">
        <w:rPr>
          <w:rFonts w:cstheme="minorHAnsi"/>
          <w:sz w:val="24"/>
          <w:szCs w:val="24"/>
        </w:rPr>
        <w:t>increased from prevalence of 32.8</w:t>
      </w:r>
      <w:r w:rsidR="00614C34">
        <w:rPr>
          <w:rFonts w:cstheme="minorHAnsi"/>
          <w:sz w:val="24"/>
          <w:szCs w:val="24"/>
        </w:rPr>
        <w:t xml:space="preserve"> </w:t>
      </w:r>
      <w:r w:rsidR="005F717B">
        <w:rPr>
          <w:rFonts w:cstheme="minorHAnsi"/>
          <w:sz w:val="24"/>
          <w:szCs w:val="24"/>
        </w:rPr>
        <w:t>% and 23.9</w:t>
      </w:r>
      <w:r w:rsidR="00614C34">
        <w:rPr>
          <w:rFonts w:cstheme="minorHAnsi"/>
          <w:sz w:val="24"/>
          <w:szCs w:val="24"/>
        </w:rPr>
        <w:t xml:space="preserve"> </w:t>
      </w:r>
      <w:r w:rsidR="005F717B">
        <w:rPr>
          <w:rFonts w:cstheme="minorHAnsi"/>
          <w:sz w:val="24"/>
          <w:szCs w:val="24"/>
        </w:rPr>
        <w:t>%</w:t>
      </w:r>
      <w:r w:rsidR="003558E0">
        <w:rPr>
          <w:rFonts w:cstheme="minorHAnsi"/>
          <w:sz w:val="24"/>
          <w:szCs w:val="24"/>
        </w:rPr>
        <w:t xml:space="preserve"> (lowland &amp;midland respectively)</w:t>
      </w:r>
      <w:r w:rsidR="005F717B">
        <w:rPr>
          <w:rFonts w:cstheme="minorHAnsi"/>
          <w:sz w:val="24"/>
          <w:szCs w:val="24"/>
        </w:rPr>
        <w:t xml:space="preserve"> in lean season to 36.1% and 33</w:t>
      </w:r>
      <w:r w:rsidR="00701018">
        <w:rPr>
          <w:rFonts w:cstheme="minorHAnsi"/>
          <w:sz w:val="24"/>
          <w:szCs w:val="24"/>
        </w:rPr>
        <w:t>.8</w:t>
      </w:r>
      <w:r w:rsidR="007D4F95">
        <w:rPr>
          <w:rFonts w:cstheme="minorHAnsi"/>
          <w:sz w:val="24"/>
          <w:szCs w:val="24"/>
        </w:rPr>
        <w:t xml:space="preserve"> </w:t>
      </w:r>
      <w:r w:rsidR="00701018">
        <w:rPr>
          <w:rFonts w:cstheme="minorHAnsi"/>
          <w:sz w:val="24"/>
          <w:szCs w:val="24"/>
        </w:rPr>
        <w:t xml:space="preserve">% </w:t>
      </w:r>
      <w:r w:rsidRPr="00D03321">
        <w:rPr>
          <w:rFonts w:cstheme="minorHAnsi"/>
          <w:sz w:val="24"/>
          <w:szCs w:val="24"/>
        </w:rPr>
        <w:t>harvest seasons, respectively. The biggest increase in prevalence of stuntin</w:t>
      </w:r>
      <w:r w:rsidR="00701018">
        <w:rPr>
          <w:rFonts w:cstheme="minorHAnsi"/>
          <w:sz w:val="24"/>
          <w:szCs w:val="24"/>
        </w:rPr>
        <w:t xml:space="preserve">g and underweight between harvest and lean </w:t>
      </w:r>
      <w:r w:rsidR="007D4F95">
        <w:rPr>
          <w:rFonts w:cstheme="minorHAnsi"/>
          <w:sz w:val="24"/>
          <w:szCs w:val="24"/>
        </w:rPr>
        <w:t>seasons was noted in the lowland</w:t>
      </w:r>
      <w:r w:rsidRPr="00D03321">
        <w:rPr>
          <w:rFonts w:cstheme="minorHAnsi"/>
          <w:sz w:val="24"/>
          <w:szCs w:val="24"/>
        </w:rPr>
        <w:t xml:space="preserve"> zone. Wasting decreased from 11.6% </w:t>
      </w:r>
      <w:r w:rsidR="009434A7">
        <w:rPr>
          <w:rFonts w:cstheme="minorHAnsi"/>
          <w:sz w:val="24"/>
          <w:szCs w:val="24"/>
        </w:rPr>
        <w:t>lean to 8.5% harvest</w:t>
      </w:r>
      <w:r w:rsidRPr="00D03321">
        <w:rPr>
          <w:rFonts w:cstheme="minorHAnsi"/>
          <w:sz w:val="24"/>
          <w:szCs w:val="24"/>
        </w:rPr>
        <w:t>, with the biggest decline rec</w:t>
      </w:r>
      <w:r w:rsidR="00701018">
        <w:rPr>
          <w:rFonts w:cstheme="minorHAnsi"/>
          <w:sz w:val="24"/>
          <w:szCs w:val="24"/>
        </w:rPr>
        <w:t>orded in the midland</w:t>
      </w:r>
      <w:r w:rsidRPr="00D03321">
        <w:rPr>
          <w:rFonts w:cstheme="minorHAnsi"/>
          <w:sz w:val="24"/>
          <w:szCs w:val="24"/>
        </w:rPr>
        <w:t xml:space="preserve"> zone. Minimum meal frequency, minimum acceptable diet and poor dietary diversity incre</w:t>
      </w:r>
      <w:r w:rsidR="00701018">
        <w:rPr>
          <w:rFonts w:cstheme="minorHAnsi"/>
          <w:sz w:val="24"/>
          <w:szCs w:val="24"/>
        </w:rPr>
        <w:t>ased consi</w:t>
      </w:r>
      <w:r w:rsidR="00D70331">
        <w:rPr>
          <w:rFonts w:cstheme="minorHAnsi"/>
          <w:sz w:val="24"/>
          <w:szCs w:val="24"/>
        </w:rPr>
        <w:t>derably in harvest</w:t>
      </w:r>
      <w:r w:rsidR="00701018">
        <w:rPr>
          <w:rFonts w:cstheme="minorHAnsi"/>
          <w:sz w:val="24"/>
          <w:szCs w:val="24"/>
        </w:rPr>
        <w:t xml:space="preserve"> compared to </w:t>
      </w:r>
      <w:r w:rsidR="00D70331">
        <w:rPr>
          <w:rFonts w:cstheme="minorHAnsi"/>
          <w:sz w:val="24"/>
          <w:szCs w:val="24"/>
        </w:rPr>
        <w:t>lean</w:t>
      </w:r>
      <w:r w:rsidRPr="00D03321">
        <w:rPr>
          <w:rFonts w:cstheme="minorHAnsi"/>
          <w:sz w:val="24"/>
          <w:szCs w:val="24"/>
        </w:rPr>
        <w:t xml:space="preserve"> season in the lowland zone. Feeding practices and maternal age were predictors of wasting, while women’s dietary diversity and children age was predictor of child dietary diversity in both seasons. Conclusion: There is se</w:t>
      </w:r>
      <w:r w:rsidR="00335D3A">
        <w:rPr>
          <w:rFonts w:cstheme="minorHAnsi"/>
          <w:sz w:val="24"/>
          <w:szCs w:val="24"/>
        </w:rPr>
        <w:t xml:space="preserve">asonal variation in </w:t>
      </w:r>
      <w:r w:rsidR="00335D3A">
        <w:rPr>
          <w:rFonts w:cstheme="minorHAnsi"/>
          <w:sz w:val="24"/>
          <w:szCs w:val="24"/>
        </w:rPr>
        <w:lastRenderedPageBreak/>
        <w:t>under</w:t>
      </w:r>
      <w:r w:rsidR="00125AA6">
        <w:rPr>
          <w:rFonts w:cstheme="minorHAnsi"/>
          <w:sz w:val="24"/>
          <w:szCs w:val="24"/>
        </w:rPr>
        <w:t xml:space="preserve"> </w:t>
      </w:r>
      <w:r w:rsidR="00335D3A">
        <w:rPr>
          <w:rFonts w:cstheme="minorHAnsi"/>
          <w:sz w:val="24"/>
          <w:szCs w:val="24"/>
        </w:rPr>
        <w:t>nutrition</w:t>
      </w:r>
      <w:r w:rsidRPr="00D03321">
        <w:rPr>
          <w:rFonts w:cstheme="minorHAnsi"/>
          <w:sz w:val="24"/>
          <w:szCs w:val="24"/>
        </w:rPr>
        <w:t xml:space="preserve"> and IYCF practices among children 6-23 months of age</w:t>
      </w:r>
      <w:r w:rsidR="00701018">
        <w:rPr>
          <w:rFonts w:cstheme="minorHAnsi"/>
          <w:sz w:val="24"/>
          <w:szCs w:val="24"/>
        </w:rPr>
        <w:t xml:space="preserve"> with more pronounced effect lowland </w:t>
      </w:r>
      <w:r w:rsidRPr="00D03321">
        <w:rPr>
          <w:rFonts w:cstheme="minorHAnsi"/>
          <w:sz w:val="24"/>
          <w:szCs w:val="24"/>
        </w:rPr>
        <w:t xml:space="preserve">agro-ecological zone. </w:t>
      </w:r>
    </w:p>
    <w:p w:rsidR="00D03321" w:rsidRPr="00D03321" w:rsidRDefault="00D03321" w:rsidP="00D03321">
      <w:pPr>
        <w:jc w:val="both"/>
        <w:rPr>
          <w:sz w:val="24"/>
          <w:szCs w:val="24"/>
        </w:rPr>
      </w:pPr>
      <w:r w:rsidRPr="00D03321">
        <w:rPr>
          <w:sz w:val="24"/>
          <w:szCs w:val="24"/>
        </w:rPr>
        <w:t xml:space="preserve"> </w:t>
      </w:r>
    </w:p>
    <w:p w:rsidR="00077CDD" w:rsidRPr="00AB2A05" w:rsidRDefault="00AB2A05">
      <w:pPr>
        <w:rPr>
          <w:b/>
        </w:rPr>
      </w:pPr>
      <w:r w:rsidRPr="00AB2A05">
        <w:rPr>
          <w:b/>
        </w:rPr>
        <w:t>Bibliography</w:t>
      </w:r>
    </w:p>
    <w:p w:rsidR="00285B8A" w:rsidRDefault="00285B8A" w:rsidP="00AB2A05">
      <w:pPr>
        <w:jc w:val="both"/>
      </w:pPr>
      <w:r>
        <w:t xml:space="preserve">My name is </w:t>
      </w:r>
      <w:proofErr w:type="spellStart"/>
      <w:r>
        <w:t>Dagem</w:t>
      </w:r>
      <w:proofErr w:type="spellEnd"/>
      <w:r>
        <w:t xml:space="preserve"> </w:t>
      </w:r>
      <w:proofErr w:type="spellStart"/>
      <w:r>
        <w:t>Alemayehu</w:t>
      </w:r>
      <w:proofErr w:type="spellEnd"/>
      <w:r>
        <w:t xml:space="preserve"> from Ethiopia, East Africa. I have completed my bachelor degree in Food Science from </w:t>
      </w:r>
      <w:proofErr w:type="spellStart"/>
      <w:r>
        <w:t>Hawassa</w:t>
      </w:r>
      <w:proofErr w:type="spellEnd"/>
      <w:r>
        <w:t xml:space="preserve"> University, Ethiopia. And Master degree in Food Science</w:t>
      </w:r>
      <w:r w:rsidR="000537C5">
        <w:t xml:space="preserve"> and Nutrition from</w:t>
      </w:r>
      <w:r w:rsidR="00AB2A05">
        <w:t xml:space="preserve"> Addis Ababa University, Ethiopia. Presently I am studying my PhD degree in </w:t>
      </w:r>
      <w:r w:rsidR="000537C5">
        <w:t xml:space="preserve">Applied </w:t>
      </w:r>
      <w:r w:rsidR="00AB2A05">
        <w:t>Human</w:t>
      </w:r>
      <w:r w:rsidR="000537C5">
        <w:t xml:space="preserve"> Nutrition via scholarship provided</w:t>
      </w:r>
      <w:r w:rsidR="00AB2A05">
        <w:t xml:space="preserve"> by DAAD at the German-Ethiopian School of Graduat</w:t>
      </w:r>
      <w:r w:rsidR="000537C5">
        <w:t>e Studies</w:t>
      </w:r>
      <w:r w:rsidR="00AB2A05">
        <w:t xml:space="preserve">. Currently I </w:t>
      </w:r>
      <w:r w:rsidR="000537C5">
        <w:t xml:space="preserve">am </w:t>
      </w:r>
      <w:r w:rsidR="00AB2A05">
        <w:t xml:space="preserve">in data analysis </w:t>
      </w:r>
      <w:r w:rsidR="000537C5">
        <w:t>stage,</w:t>
      </w:r>
      <w:r w:rsidR="00AB2A05">
        <w:t xml:space="preserve"> the above abstract </w:t>
      </w:r>
      <w:r w:rsidR="000537C5">
        <w:t>is prepared just for</w:t>
      </w:r>
      <w:r w:rsidR="00AB2A05">
        <w:t xml:space="preserve"> t</w:t>
      </w:r>
      <w:r w:rsidR="000537C5">
        <w:t>he consumption to send</w:t>
      </w:r>
      <w:r w:rsidR="00AB2A05">
        <w:t xml:space="preserve"> abstract so as to present some part of my study in terms of poster presentation.</w:t>
      </w:r>
      <w:r w:rsidR="000537C5">
        <w:t xml:space="preserve"> In June when the conference is </w:t>
      </w:r>
      <w:r w:rsidR="00CA7790">
        <w:t>takes place</w:t>
      </w:r>
      <w:r w:rsidR="000537C5">
        <w:t xml:space="preserve"> I will come with fully data analysis and findings. </w:t>
      </w:r>
    </w:p>
    <w:p w:rsidR="000537C5" w:rsidRDefault="000537C5" w:rsidP="00AB2A05">
      <w:pPr>
        <w:jc w:val="both"/>
      </w:pPr>
    </w:p>
    <w:p w:rsidR="000537C5" w:rsidRPr="000537C5" w:rsidRDefault="000537C5" w:rsidP="00AB2A05">
      <w:pPr>
        <w:jc w:val="both"/>
        <w:rPr>
          <w:b/>
        </w:rPr>
      </w:pPr>
      <w:r w:rsidRPr="000537C5">
        <w:rPr>
          <w:b/>
        </w:rPr>
        <w:t>Presenting author details</w:t>
      </w:r>
    </w:p>
    <w:p w:rsidR="000537C5" w:rsidRDefault="000537C5" w:rsidP="00CA7790">
      <w:pPr>
        <w:spacing w:after="0"/>
        <w:jc w:val="both"/>
      </w:pPr>
      <w:r>
        <w:t xml:space="preserve">Full name: </w:t>
      </w:r>
      <w:proofErr w:type="spellStart"/>
      <w:r>
        <w:t>Dagem</w:t>
      </w:r>
      <w:proofErr w:type="spellEnd"/>
      <w:r>
        <w:t xml:space="preserve"> </w:t>
      </w:r>
      <w:proofErr w:type="spellStart"/>
      <w:r>
        <w:t>Alemayehu</w:t>
      </w:r>
      <w:proofErr w:type="spellEnd"/>
      <w:r>
        <w:t xml:space="preserve"> </w:t>
      </w:r>
      <w:proofErr w:type="spellStart"/>
      <w:r>
        <w:t>Ayele</w:t>
      </w:r>
      <w:proofErr w:type="spellEnd"/>
    </w:p>
    <w:p w:rsidR="00CA7790" w:rsidRDefault="00CA7790" w:rsidP="00CA7790">
      <w:pPr>
        <w:spacing w:after="0"/>
        <w:jc w:val="both"/>
      </w:pPr>
      <w:r>
        <w:t>Contact number: +251-911-743218</w:t>
      </w:r>
    </w:p>
    <w:p w:rsidR="00CA7790" w:rsidRDefault="00CA7790" w:rsidP="00CA7790">
      <w:pPr>
        <w:spacing w:after="0"/>
        <w:jc w:val="both"/>
      </w:pPr>
      <w:r>
        <w:t xml:space="preserve">Category: Poster Presentation </w:t>
      </w:r>
    </w:p>
    <w:p w:rsidR="000537C5" w:rsidRDefault="000537C5" w:rsidP="00CA7790">
      <w:pPr>
        <w:spacing w:after="0"/>
        <w:jc w:val="both"/>
      </w:pPr>
    </w:p>
    <w:p w:rsidR="00AB2A05" w:rsidRDefault="00AB2A05" w:rsidP="00AB2A05">
      <w:pPr>
        <w:jc w:val="both"/>
      </w:pPr>
    </w:p>
    <w:sectPr w:rsidR="00AB2A05" w:rsidSect="00077C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03321"/>
    <w:rsid w:val="000537C5"/>
    <w:rsid w:val="00077CDD"/>
    <w:rsid w:val="00125AA6"/>
    <w:rsid w:val="00285B8A"/>
    <w:rsid w:val="002A2241"/>
    <w:rsid w:val="00335D3A"/>
    <w:rsid w:val="003558E0"/>
    <w:rsid w:val="003C2D9F"/>
    <w:rsid w:val="00420852"/>
    <w:rsid w:val="00435B31"/>
    <w:rsid w:val="0048522A"/>
    <w:rsid w:val="00530880"/>
    <w:rsid w:val="005F717B"/>
    <w:rsid w:val="00614C34"/>
    <w:rsid w:val="00701018"/>
    <w:rsid w:val="007615C9"/>
    <w:rsid w:val="00767B04"/>
    <w:rsid w:val="00777A26"/>
    <w:rsid w:val="007D4F95"/>
    <w:rsid w:val="00835988"/>
    <w:rsid w:val="008D409A"/>
    <w:rsid w:val="00930164"/>
    <w:rsid w:val="009434A7"/>
    <w:rsid w:val="00A817E0"/>
    <w:rsid w:val="00AB2A05"/>
    <w:rsid w:val="00AB5F4A"/>
    <w:rsid w:val="00B81FC7"/>
    <w:rsid w:val="00C47DA6"/>
    <w:rsid w:val="00C534F4"/>
    <w:rsid w:val="00CA7790"/>
    <w:rsid w:val="00CB1896"/>
    <w:rsid w:val="00D03321"/>
    <w:rsid w:val="00D70331"/>
    <w:rsid w:val="00E50947"/>
    <w:rsid w:val="00EE30B9"/>
    <w:rsid w:val="00F02477"/>
    <w:rsid w:val="00F537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C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5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B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cp:lastPrinted>2019-11-28T07:21:00Z</cp:lastPrinted>
  <dcterms:created xsi:type="dcterms:W3CDTF">2019-12-20T19:19:00Z</dcterms:created>
  <dcterms:modified xsi:type="dcterms:W3CDTF">2019-12-20T21:09:00Z</dcterms:modified>
</cp:coreProperties>
</file>