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90"/>
        <w:rPr>
          <w:rFonts w:asciiTheme="majorBidi" w:hAnsiTheme="majorBidi" w:cstheme="majorBidi"/>
          <w:b/>
          <w:bCs/>
          <w:sz w:val="28"/>
          <w:szCs w:val="28"/>
        </w:rPr>
      </w:pPr>
      <w:r>
        <w:rPr>
          <w:rFonts w:asciiTheme="majorBidi" w:hAnsiTheme="majorBidi" w:cstheme="majorBidi"/>
          <w:b/>
          <w:bCs/>
          <w:sz w:val="28"/>
          <w:szCs w:val="28"/>
        </w:rPr>
        <w:t>Food Safety and One Health: Significance in Pakistan</w:t>
      </w:r>
    </w:p>
    <w:p>
      <w:pPr>
        <w:pStyle w:val="5"/>
        <w:spacing w:line="360" w:lineRule="auto"/>
        <w:ind w:left="-90"/>
        <w:jc w:val="both"/>
        <w:rPr>
          <w:rFonts w:hint="default" w:asciiTheme="majorBidi" w:hAnsiTheme="majorBidi" w:cstheme="majorBidi"/>
          <w:bCs/>
          <w:sz w:val="24"/>
          <w:szCs w:val="24"/>
          <w:vertAlign w:val="superscript"/>
          <w:lang w:val="en-US"/>
        </w:rPr>
      </w:pPr>
      <w:r>
        <w:rPr>
          <w:rFonts w:asciiTheme="majorBidi" w:hAnsiTheme="majorBidi" w:cstheme="majorBidi"/>
          <w:bCs/>
          <w:sz w:val="24"/>
          <w:szCs w:val="24"/>
        </w:rPr>
        <w:t xml:space="preserve"> </w:t>
      </w:r>
      <w:r>
        <w:rPr>
          <w:rFonts w:asciiTheme="majorBidi" w:hAnsiTheme="majorBidi" w:cstheme="majorBidi"/>
          <w:b/>
          <w:bCs/>
          <w:sz w:val="24"/>
          <w:szCs w:val="24"/>
        </w:rPr>
        <w:t>Sanabil Yaqoo</w:t>
      </w:r>
      <w:r>
        <w:rPr>
          <w:rFonts w:hint="default" w:asciiTheme="majorBidi" w:hAnsiTheme="majorBidi" w:cstheme="majorBidi"/>
          <w:b/>
          <w:bCs/>
          <w:sz w:val="24"/>
          <w:szCs w:val="24"/>
          <w:lang w:val="en-US"/>
        </w:rPr>
        <w:t>b, Waleed Sultan, Kanza Aziz Awan, Aysha Imtiaz, Amal Shaukat</w:t>
      </w:r>
    </w:p>
    <w:p>
      <w:pPr>
        <w:pStyle w:val="5"/>
        <w:spacing w:line="360" w:lineRule="auto"/>
        <w:ind w:left="-90"/>
        <w:jc w:val="both"/>
        <w:rPr>
          <w:rFonts w:asciiTheme="majorBidi" w:hAnsiTheme="majorBidi" w:cstheme="majorBidi"/>
          <w:bCs/>
          <w:sz w:val="24"/>
          <w:szCs w:val="24"/>
        </w:rPr>
      </w:pPr>
    </w:p>
    <w:p>
      <w:pPr>
        <w:pStyle w:val="5"/>
        <w:spacing w:line="360" w:lineRule="auto"/>
        <w:ind w:left="-90"/>
        <w:jc w:val="both"/>
        <w:rPr>
          <w:rFonts w:asciiTheme="majorBidi" w:hAnsiTheme="majorBidi" w:cstheme="majorBidi"/>
          <w:bCs/>
          <w:sz w:val="24"/>
          <w:szCs w:val="24"/>
        </w:rPr>
      </w:pPr>
      <w:r>
        <w:rPr>
          <w:rFonts w:asciiTheme="majorBidi" w:hAnsiTheme="majorBidi" w:cstheme="majorBidi"/>
          <w:b/>
          <w:sz w:val="24"/>
          <w:szCs w:val="24"/>
        </w:rPr>
        <w:t>Correspondence:</w:t>
      </w:r>
      <w:r>
        <w:rPr>
          <w:rFonts w:asciiTheme="majorBidi" w:hAnsiTheme="majorBidi" w:cstheme="majorBidi"/>
          <w:bCs/>
          <w:sz w:val="24"/>
          <w:szCs w:val="24"/>
        </w:rPr>
        <w:t xml:space="preserve"> Sanabil Yaqoob, </w:t>
      </w:r>
      <w:r>
        <w:fldChar w:fldCharType="begin"/>
      </w:r>
      <w:r>
        <w:instrText xml:space="preserve"> HYPERLINK "mailto:sanabil.yaqoob@ucp.edu.pk" </w:instrText>
      </w:r>
      <w:r>
        <w:fldChar w:fldCharType="separate"/>
      </w:r>
      <w:r>
        <w:rPr>
          <w:rStyle w:val="4"/>
          <w:rFonts w:asciiTheme="majorBidi" w:hAnsiTheme="majorBidi" w:cstheme="majorBidi"/>
          <w:bCs/>
          <w:sz w:val="24"/>
          <w:szCs w:val="24"/>
        </w:rPr>
        <w:t>sanabil.yaqoob@ucp.edu.pk</w:t>
      </w:r>
      <w:r>
        <w:rPr>
          <w:rStyle w:val="4"/>
          <w:rFonts w:asciiTheme="majorBidi" w:hAnsiTheme="majorBidi" w:cstheme="majorBidi"/>
          <w:bCs/>
          <w:sz w:val="24"/>
          <w:szCs w:val="24"/>
        </w:rPr>
        <w:fldChar w:fldCharType="end"/>
      </w:r>
      <w:r>
        <w:rPr>
          <w:rFonts w:asciiTheme="majorBidi" w:hAnsiTheme="majorBidi" w:cstheme="majorBidi"/>
          <w:bCs/>
          <w:sz w:val="24"/>
          <w:szCs w:val="24"/>
        </w:rPr>
        <w:t xml:space="preserve"> </w:t>
      </w:r>
    </w:p>
    <w:p>
      <w:pPr>
        <w:pStyle w:val="5"/>
        <w:spacing w:line="360" w:lineRule="auto"/>
        <w:ind w:left="-90"/>
        <w:jc w:val="both"/>
        <w:rPr>
          <w:rFonts w:asciiTheme="majorBidi" w:hAnsiTheme="majorBidi" w:cstheme="majorBidi"/>
          <w:bCs/>
          <w:sz w:val="24"/>
          <w:szCs w:val="24"/>
        </w:rPr>
      </w:pPr>
      <w:r>
        <w:rPr>
          <w:rFonts w:asciiTheme="majorBidi" w:hAnsiTheme="majorBidi" w:cstheme="majorBidi"/>
          <w:bCs/>
          <w:sz w:val="24"/>
          <w:szCs w:val="24"/>
        </w:rPr>
        <w:t>Department of food science and technology, university of central Punjab, Lahore, Pakistan</w:t>
      </w:r>
    </w:p>
    <w:p>
      <w:pPr>
        <w:pStyle w:val="5"/>
        <w:spacing w:line="360" w:lineRule="auto"/>
        <w:ind w:left="-90"/>
        <w:jc w:val="both"/>
        <w:rPr>
          <w:rFonts w:asciiTheme="majorBidi" w:hAnsiTheme="majorBidi" w:cstheme="majorBidi"/>
          <w:b/>
          <w:bCs/>
          <w:sz w:val="24"/>
          <w:szCs w:val="24"/>
        </w:rPr>
      </w:pPr>
      <w:r>
        <w:rPr>
          <w:rFonts w:asciiTheme="majorBidi" w:hAnsiTheme="majorBidi" w:cstheme="majorBidi"/>
          <w:b/>
          <w:bCs/>
          <w:sz w:val="24"/>
          <w:szCs w:val="24"/>
        </w:rPr>
        <w:t xml:space="preserve"> ABSTRACT: </w:t>
      </w:r>
    </w:p>
    <w:p>
      <w:pPr>
        <w:spacing w:line="360" w:lineRule="auto"/>
        <w:jc w:val="both"/>
        <w:rPr>
          <w:rFonts w:asciiTheme="majorBidi" w:hAnsiTheme="majorBidi" w:cstheme="majorBidi"/>
          <w:sz w:val="24"/>
          <w:szCs w:val="24"/>
        </w:rPr>
      </w:pPr>
      <w:r>
        <w:rPr>
          <w:rFonts w:asciiTheme="majorBidi" w:hAnsiTheme="majorBidi" w:cstheme="majorBidi"/>
          <w:color w:val="000000"/>
          <w:sz w:val="24"/>
          <w:szCs w:val="24"/>
        </w:rPr>
        <w:t xml:space="preserve">The One Health Model is considered a holistic approach which facilitates collaboration among various disciplines. It is a broad and growing model that embraces emerging infectious diseases, antimicrobial resistance, environmental and ecosystem health, noninfectious diseases and chronic diseases, ecology, wildlife, land use, biodiversity, social sciences and much more. </w:t>
      </w:r>
      <w:r>
        <w:rPr>
          <w:rFonts w:asciiTheme="majorBidi" w:hAnsiTheme="majorBidi" w:cstheme="majorBidi"/>
          <w:sz w:val="24"/>
          <w:szCs w:val="24"/>
        </w:rPr>
        <w:t xml:space="preserve"> Out of all the food safety has taken a central place in one health model due to the foodborne illnesses as these are considered as serious public health threats around the globe and putting economic burden especially on the low &amp; middle-income countries. Billions of people are at risk and millions of people get sick from foodborne diseases every in the world due to unsafe food. The complexity of food safety stresses field experts, researchers, scientists and professionals to move outside from the confinements of their own mindsets, disciplines, and profession to explore new approaches of team science and concept of “One Health” contains these </w:t>
      </w:r>
      <w:r>
        <w:rPr>
          <w:rFonts w:asciiTheme="majorBidi" w:hAnsiTheme="majorBidi" w:cstheme="majorBidi"/>
          <w:color w:val="000000"/>
          <w:sz w:val="24"/>
          <w:szCs w:val="24"/>
        </w:rPr>
        <w:t xml:space="preserve">assertions. </w:t>
      </w:r>
    </w:p>
    <w:p>
      <w:pPr>
        <w:spacing w:line="360" w:lineRule="auto"/>
        <w:jc w:val="both"/>
        <w:rPr>
          <w:rFonts w:asciiTheme="majorBidi" w:hAnsiTheme="majorBidi" w:cstheme="majorBidi"/>
          <w:color w:val="000000"/>
          <w:sz w:val="24"/>
          <w:szCs w:val="24"/>
        </w:rPr>
      </w:pPr>
      <w:r>
        <w:rPr>
          <w:rFonts w:asciiTheme="majorBidi" w:hAnsiTheme="majorBidi" w:cstheme="majorBidi"/>
          <w:sz w:val="24"/>
          <w:szCs w:val="24"/>
        </w:rPr>
        <w:t xml:space="preserve">The food safety status of Pakistani food is highly precarious because a wide range of food products have been found highly contaminated with microorganisms and chemicals. Foodborne illnesses are greatly increasing among Pakistani children especially diarrhea, gastroenteritis. Moreover, aflatoxins are also recognized as major contaminants of Pakistani food. Food containing pesticides residues is also causing morbidity and mortality among the Pakistani population. </w:t>
      </w:r>
      <w:r>
        <w:rPr>
          <w:rFonts w:asciiTheme="majorBidi" w:hAnsiTheme="majorBidi" w:cstheme="majorBidi"/>
          <w:color w:val="000000"/>
          <w:sz w:val="24"/>
          <w:szCs w:val="24"/>
        </w:rPr>
        <w:t xml:space="preserve">However, no serious efforts have yet been made in terms of surveillance, monitoring, control, legislation, advocacy and awareness on food safety in Pakistan. This review will be useful for scientists, researchers and other professionals utilize this baseline data for prevention and control of food borne diseases. </w:t>
      </w:r>
    </w:p>
    <w:p>
      <w:pPr>
        <w:spacing w:line="360" w:lineRule="auto"/>
        <w:jc w:val="both"/>
      </w:pPr>
      <w:r>
        <w:rPr>
          <w:rFonts w:asciiTheme="majorBidi" w:hAnsiTheme="majorBidi" w:cstheme="majorBidi"/>
          <w:b/>
          <w:bCs/>
          <w:color w:val="000000"/>
          <w:sz w:val="24"/>
          <w:szCs w:val="24"/>
        </w:rPr>
        <w:t xml:space="preserve">Key Words: </w:t>
      </w:r>
      <w:r>
        <w:rPr>
          <w:rFonts w:asciiTheme="majorBidi" w:hAnsiTheme="majorBidi" w:cstheme="majorBidi"/>
          <w:color w:val="000000"/>
          <w:sz w:val="24"/>
          <w:szCs w:val="24"/>
        </w:rPr>
        <w:t xml:space="preserve">Food Safety, One Health, </w:t>
      </w:r>
      <w:r>
        <w:rPr>
          <w:rFonts w:asciiTheme="majorBidi" w:hAnsiTheme="majorBidi" w:cstheme="majorBidi"/>
          <w:sz w:val="24"/>
          <w:szCs w:val="24"/>
        </w:rPr>
        <w:t xml:space="preserve">Foodborne illnesses, </w:t>
      </w:r>
      <w:r>
        <w:rPr>
          <w:rFonts w:asciiTheme="majorBidi" w:hAnsiTheme="majorBidi" w:cstheme="majorBidi"/>
          <w:color w:val="000000"/>
          <w:sz w:val="24"/>
          <w:szCs w:val="24"/>
        </w:rPr>
        <w:t>Pakistan</w:t>
      </w: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Microsoft YaHei">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A40A6"/>
    <w:rsid w:val="0A9A4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2021-11-25T07:15:00Z</dcterms:created>
  <dc:creator>sanabil.yaqoob</dc:creator>
  <cp:lastModifiedBy>sanabil.yaqoob</cp:lastModifiedBy>
  <dcterms:modified xsi:type="dcterms:W3CDTF">2021-11-25T07:17:24Z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363464FC31854ABD9C5451CF31830EFD</vt:lpwstr>
  </property>
</Properties>
</file>