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C9DB244" w14:textId="77777777" w:rsidR="00753AF5" w:rsidRDefault="00753AF5" w:rsidP="003B0A35">
      <w:pPr>
        <w:spacing w:line="480" w:lineRule="auto"/>
        <w:rPr>
          <w:rFonts w:ascii="Times New Roman" w:hAnsi="Times New Roman" w:cs="Times New Roman"/>
          <w:b/>
          <w:bCs/>
          <w:color w:val="222222"/>
          <w:sz w:val="24"/>
          <w:szCs w:val="24"/>
          <w:shd w:val="clear" w:color="auto" w:fill="FFFFFF"/>
        </w:rPr>
      </w:pPr>
    </w:p>
    <w:p w14:paraId="42E8EB21" w14:textId="77777777" w:rsidR="00753AF5" w:rsidRDefault="00753AF5" w:rsidP="003B0A35">
      <w:pPr>
        <w:spacing w:line="480" w:lineRule="auto"/>
        <w:rPr>
          <w:rFonts w:ascii="Times New Roman" w:hAnsi="Times New Roman" w:cs="Times New Roman"/>
          <w:b/>
          <w:bCs/>
          <w:color w:val="222222"/>
          <w:sz w:val="24"/>
          <w:szCs w:val="24"/>
          <w:shd w:val="clear" w:color="auto" w:fill="FFFFFF"/>
        </w:rPr>
      </w:pPr>
    </w:p>
    <w:p w14:paraId="69558AFA" w14:textId="77777777" w:rsidR="00753AF5" w:rsidRDefault="00753AF5" w:rsidP="003B0A35">
      <w:pPr>
        <w:spacing w:line="480" w:lineRule="auto"/>
        <w:rPr>
          <w:rFonts w:ascii="Times New Roman" w:hAnsi="Times New Roman" w:cs="Times New Roman"/>
          <w:b/>
          <w:bCs/>
          <w:color w:val="222222"/>
          <w:sz w:val="24"/>
          <w:szCs w:val="24"/>
          <w:shd w:val="clear" w:color="auto" w:fill="FFFFFF"/>
        </w:rPr>
      </w:pPr>
    </w:p>
    <w:p w14:paraId="3E7FFC5C" w14:textId="7C9132C4" w:rsidR="003B0A35" w:rsidRPr="00D12689" w:rsidRDefault="003B0A35" w:rsidP="003B0A35">
      <w:pPr>
        <w:spacing w:line="480" w:lineRule="auto"/>
        <w:rPr>
          <w:rFonts w:ascii="Times New Roman" w:hAnsi="Times New Roman" w:cs="Times New Roman"/>
          <w:b/>
          <w:bCs/>
          <w:color w:val="222222"/>
          <w:sz w:val="24"/>
          <w:szCs w:val="24"/>
          <w:shd w:val="clear" w:color="auto" w:fill="FFFFFF"/>
        </w:rPr>
      </w:pPr>
      <w:r w:rsidRPr="00D12689">
        <w:rPr>
          <w:rFonts w:ascii="Times New Roman" w:hAnsi="Times New Roman" w:cs="Times New Roman"/>
          <w:b/>
          <w:bCs/>
          <w:color w:val="222222"/>
          <w:sz w:val="24"/>
          <w:szCs w:val="24"/>
          <w:shd w:val="clear" w:color="auto" w:fill="FFFFFF"/>
        </w:rPr>
        <w:t>Positioning Food Provenance and Forensics at the Centre of Sustainable Food Practices</w:t>
      </w:r>
    </w:p>
    <w:p w14:paraId="55267C1D" w14:textId="3BCD995E" w:rsidR="003B0A35" w:rsidRPr="003B0A35" w:rsidRDefault="003B0A35" w:rsidP="003D54A3">
      <w:pPr>
        <w:spacing w:line="480" w:lineRule="auto"/>
        <w:jc w:val="center"/>
        <w:rPr>
          <w:rFonts w:ascii="Times New Roman" w:hAnsi="Times New Roman" w:cs="Times New Roman"/>
          <w:color w:val="222222"/>
          <w:sz w:val="24"/>
          <w:szCs w:val="24"/>
          <w:shd w:val="clear" w:color="auto" w:fill="FFFFFF"/>
        </w:rPr>
      </w:pPr>
      <w:r w:rsidRPr="003B0A35">
        <w:rPr>
          <w:rFonts w:ascii="Times New Roman" w:hAnsi="Times New Roman" w:cs="Times New Roman"/>
          <w:color w:val="222222"/>
          <w:sz w:val="24"/>
          <w:szCs w:val="24"/>
          <w:shd w:val="clear" w:color="auto" w:fill="FFFFFF"/>
        </w:rPr>
        <w:t>Denise Buttigieg Fiteni</w:t>
      </w:r>
    </w:p>
    <w:p w14:paraId="4686DAAD" w14:textId="77777777" w:rsidR="003B0A35" w:rsidRDefault="003B0A35">
      <w:pPr>
        <w:rPr>
          <w:rFonts w:ascii="Times New Roman" w:hAnsi="Times New Roman" w:cs="Times New Roman"/>
          <w:b/>
          <w:bCs/>
          <w:color w:val="222222"/>
          <w:sz w:val="24"/>
          <w:szCs w:val="24"/>
          <w:shd w:val="clear" w:color="auto" w:fill="FFFFFF"/>
        </w:rPr>
      </w:pPr>
      <w:r>
        <w:rPr>
          <w:rFonts w:ascii="Times New Roman" w:hAnsi="Times New Roman" w:cs="Times New Roman"/>
          <w:b/>
          <w:bCs/>
          <w:color w:val="222222"/>
          <w:sz w:val="24"/>
          <w:szCs w:val="24"/>
          <w:shd w:val="clear" w:color="auto" w:fill="FFFFFF"/>
        </w:rPr>
        <w:br w:type="page"/>
      </w:r>
    </w:p>
    <w:p w14:paraId="31C021D4" w14:textId="6070C99D" w:rsidR="003B0A35" w:rsidRDefault="003B0A35" w:rsidP="003D54A3">
      <w:pPr>
        <w:spacing w:line="480" w:lineRule="auto"/>
        <w:jc w:val="center"/>
        <w:rPr>
          <w:rFonts w:ascii="Times New Roman" w:hAnsi="Times New Roman" w:cs="Times New Roman"/>
          <w:b/>
          <w:bCs/>
          <w:color w:val="222222"/>
          <w:sz w:val="24"/>
          <w:szCs w:val="24"/>
          <w:shd w:val="clear" w:color="auto" w:fill="FFFFFF"/>
        </w:rPr>
      </w:pPr>
      <w:r>
        <w:rPr>
          <w:rFonts w:ascii="Times New Roman" w:hAnsi="Times New Roman" w:cs="Times New Roman"/>
          <w:b/>
          <w:bCs/>
          <w:color w:val="222222"/>
          <w:sz w:val="24"/>
          <w:szCs w:val="24"/>
          <w:shd w:val="clear" w:color="auto" w:fill="FFFFFF"/>
        </w:rPr>
        <w:lastRenderedPageBreak/>
        <w:t>Abstract</w:t>
      </w:r>
    </w:p>
    <w:p w14:paraId="61F36EDD" w14:textId="16A818AD" w:rsidR="003B0A35" w:rsidRDefault="003B0A35" w:rsidP="00753AF5">
      <w:pPr>
        <w:spacing w:line="276" w:lineRule="auto"/>
        <w:jc w:val="both"/>
        <w:rPr>
          <w:rFonts w:ascii="Times New Roman" w:hAnsi="Times New Roman" w:cs="Times New Roman"/>
          <w:color w:val="222222"/>
          <w:sz w:val="24"/>
          <w:szCs w:val="24"/>
          <w:shd w:val="clear" w:color="auto" w:fill="FFFFFF"/>
        </w:rPr>
      </w:pPr>
      <w:r w:rsidRPr="003B0A35">
        <w:rPr>
          <w:rFonts w:ascii="Times New Roman" w:hAnsi="Times New Roman" w:cs="Times New Roman"/>
          <w:color w:val="222222"/>
          <w:sz w:val="24"/>
          <w:szCs w:val="24"/>
          <w:shd w:val="clear" w:color="auto" w:fill="FFFFFF"/>
        </w:rPr>
        <w:t xml:space="preserve">Food provenance and forensics are vital concepts </w:t>
      </w:r>
      <w:r>
        <w:rPr>
          <w:rFonts w:ascii="Times New Roman" w:hAnsi="Times New Roman" w:cs="Times New Roman"/>
          <w:color w:val="222222"/>
          <w:sz w:val="24"/>
          <w:szCs w:val="24"/>
          <w:shd w:val="clear" w:color="auto" w:fill="FFFFFF"/>
        </w:rPr>
        <w:t>that foster knowledge about where food comes from and carry</w:t>
      </w:r>
      <w:r w:rsidRPr="003B0A35">
        <w:rPr>
          <w:rFonts w:ascii="Times New Roman" w:hAnsi="Times New Roman" w:cs="Times New Roman"/>
          <w:color w:val="222222"/>
          <w:sz w:val="24"/>
          <w:szCs w:val="24"/>
          <w:shd w:val="clear" w:color="auto" w:fill="FFFFFF"/>
        </w:rPr>
        <w:t xml:space="preserve"> out investigations to ensure that foodstuffs and food products are safe and quality. This study aims at examining the effect of food provenance and forensics on sustainable food practices. Three main aspects of sustainable food practices</w:t>
      </w:r>
      <w:r>
        <w:rPr>
          <w:rFonts w:ascii="Times New Roman" w:hAnsi="Times New Roman" w:cs="Times New Roman"/>
          <w:color w:val="222222"/>
          <w:sz w:val="24"/>
          <w:szCs w:val="24"/>
          <w:shd w:val="clear" w:color="auto" w:fill="FFFFFF"/>
        </w:rPr>
        <w:t>,</w:t>
      </w:r>
      <w:r w:rsidRPr="003B0A35">
        <w:rPr>
          <w:rFonts w:ascii="Times New Roman" w:hAnsi="Times New Roman" w:cs="Times New Roman"/>
          <w:color w:val="222222"/>
          <w:sz w:val="24"/>
          <w:szCs w:val="24"/>
          <w:shd w:val="clear" w:color="auto" w:fill="FFFFFF"/>
        </w:rPr>
        <w:t xml:space="preserve"> including social impact, environmental impact, and economic impact</w:t>
      </w:r>
      <w:r>
        <w:rPr>
          <w:rFonts w:ascii="Times New Roman" w:hAnsi="Times New Roman" w:cs="Times New Roman"/>
          <w:color w:val="222222"/>
          <w:sz w:val="24"/>
          <w:szCs w:val="24"/>
          <w:shd w:val="clear" w:color="auto" w:fill="FFFFFF"/>
        </w:rPr>
        <w:t>,</w:t>
      </w:r>
      <w:r w:rsidRPr="003B0A35">
        <w:rPr>
          <w:rFonts w:ascii="Times New Roman" w:hAnsi="Times New Roman" w:cs="Times New Roman"/>
          <w:color w:val="222222"/>
          <w:sz w:val="24"/>
          <w:szCs w:val="24"/>
          <w:shd w:val="clear" w:color="auto" w:fill="FFFFFF"/>
        </w:rPr>
        <w:t xml:space="preserve"> were assessed. A survey was created and randomly distributed to 200 people living in Abu Dhabi</w:t>
      </w:r>
      <w:r>
        <w:rPr>
          <w:rFonts w:ascii="Times New Roman" w:hAnsi="Times New Roman" w:cs="Times New Roman"/>
          <w:color w:val="222222"/>
          <w:sz w:val="24"/>
          <w:szCs w:val="24"/>
          <w:shd w:val="clear" w:color="auto" w:fill="FFFFFF"/>
        </w:rPr>
        <w:t>,</w:t>
      </w:r>
      <w:r w:rsidRPr="003B0A35">
        <w:rPr>
          <w:rFonts w:ascii="Times New Roman" w:hAnsi="Times New Roman" w:cs="Times New Roman"/>
          <w:color w:val="222222"/>
          <w:sz w:val="24"/>
          <w:szCs w:val="24"/>
          <w:shd w:val="clear" w:color="auto" w:fill="FFFFFF"/>
        </w:rPr>
        <w:t xml:space="preserve"> out of which 152 responses were successfully completed. Multiple linear regression revealed a </w:t>
      </w:r>
      <w:r>
        <w:rPr>
          <w:rFonts w:ascii="Times New Roman" w:hAnsi="Times New Roman" w:cs="Times New Roman"/>
          <w:color w:val="222222"/>
          <w:sz w:val="24"/>
          <w:szCs w:val="24"/>
          <w:shd w:val="clear" w:color="auto" w:fill="FFFFFF"/>
        </w:rPr>
        <w:t>significant positive</w:t>
      </w:r>
      <w:r w:rsidRPr="003B0A35">
        <w:rPr>
          <w:rFonts w:ascii="Times New Roman" w:hAnsi="Times New Roman" w:cs="Times New Roman"/>
          <w:color w:val="222222"/>
          <w:sz w:val="24"/>
          <w:szCs w:val="24"/>
          <w:shd w:val="clear" w:color="auto" w:fill="FFFFFF"/>
        </w:rPr>
        <w:t xml:space="preserve"> impact of food forensics on society, environment, and economy</w:t>
      </w:r>
      <w:r>
        <w:rPr>
          <w:rFonts w:ascii="Times New Roman" w:hAnsi="Times New Roman" w:cs="Times New Roman"/>
          <w:color w:val="222222"/>
          <w:sz w:val="24"/>
          <w:szCs w:val="24"/>
          <w:shd w:val="clear" w:color="auto" w:fill="FFFFFF"/>
        </w:rPr>
        <w:t>,</w:t>
      </w:r>
      <w:r w:rsidRPr="003B0A35">
        <w:rPr>
          <w:rFonts w:ascii="Times New Roman" w:hAnsi="Times New Roman" w:cs="Times New Roman"/>
          <w:color w:val="222222"/>
          <w:sz w:val="24"/>
          <w:szCs w:val="24"/>
          <w:shd w:val="clear" w:color="auto" w:fill="FFFFFF"/>
        </w:rPr>
        <w:t xml:space="preserve"> while food providence had a significant impact only on society (p ≤ .05).  It was also revealed that food forensics positively and significant</w:t>
      </w:r>
      <w:r>
        <w:rPr>
          <w:rFonts w:ascii="Times New Roman" w:hAnsi="Times New Roman" w:cs="Times New Roman"/>
          <w:color w:val="222222"/>
          <w:sz w:val="24"/>
          <w:szCs w:val="24"/>
          <w:shd w:val="clear" w:color="auto" w:fill="FFFFFF"/>
        </w:rPr>
        <w:t>ly</w:t>
      </w:r>
      <w:r w:rsidRPr="003B0A35">
        <w:rPr>
          <w:rFonts w:ascii="Times New Roman" w:hAnsi="Times New Roman" w:cs="Times New Roman"/>
          <w:color w:val="222222"/>
          <w:sz w:val="24"/>
          <w:szCs w:val="24"/>
          <w:shd w:val="clear" w:color="auto" w:fill="FFFFFF"/>
        </w:rPr>
        <w:t xml:space="preserve"> affect nutrition and health, workers</w:t>
      </w:r>
      <w:r>
        <w:rPr>
          <w:rFonts w:ascii="Times New Roman" w:hAnsi="Times New Roman" w:cs="Times New Roman"/>
          <w:color w:val="222222"/>
          <w:sz w:val="24"/>
          <w:szCs w:val="24"/>
          <w:shd w:val="clear" w:color="auto" w:fill="FFFFFF"/>
        </w:rPr>
        <w:t>'</w:t>
      </w:r>
      <w:r w:rsidRPr="003B0A35">
        <w:rPr>
          <w:rFonts w:ascii="Times New Roman" w:hAnsi="Times New Roman" w:cs="Times New Roman"/>
          <w:color w:val="222222"/>
          <w:sz w:val="24"/>
          <w:szCs w:val="24"/>
          <w:shd w:val="clear" w:color="auto" w:fill="FFFFFF"/>
        </w:rPr>
        <w:t xml:space="preserve"> rights and safety, carbon footprint reduction, food loss and waste reduction, and jobs/incomes but had a </w:t>
      </w:r>
      <w:r>
        <w:rPr>
          <w:rFonts w:ascii="Times New Roman" w:hAnsi="Times New Roman" w:cs="Times New Roman"/>
          <w:color w:val="222222"/>
          <w:sz w:val="24"/>
          <w:szCs w:val="24"/>
          <w:shd w:val="clear" w:color="auto" w:fill="FFFFFF"/>
        </w:rPr>
        <w:t>significant negative</w:t>
      </w:r>
      <w:r w:rsidRPr="003B0A35">
        <w:rPr>
          <w:rFonts w:ascii="Times New Roman" w:hAnsi="Times New Roman" w:cs="Times New Roman"/>
          <w:color w:val="222222"/>
          <w:sz w:val="24"/>
          <w:szCs w:val="24"/>
          <w:shd w:val="clear" w:color="auto" w:fill="FFFFFF"/>
        </w:rPr>
        <w:t xml:space="preserve"> </w:t>
      </w:r>
      <w:r>
        <w:rPr>
          <w:rFonts w:ascii="Times New Roman" w:hAnsi="Times New Roman" w:cs="Times New Roman"/>
          <w:color w:val="222222"/>
          <w:sz w:val="24"/>
          <w:szCs w:val="24"/>
          <w:shd w:val="clear" w:color="auto" w:fill="FFFFFF"/>
        </w:rPr>
        <w:t xml:space="preserve">effect </w:t>
      </w:r>
      <w:r w:rsidRPr="003B0A35">
        <w:rPr>
          <w:rFonts w:ascii="Times New Roman" w:hAnsi="Times New Roman" w:cs="Times New Roman"/>
          <w:color w:val="222222"/>
          <w:sz w:val="24"/>
          <w:szCs w:val="24"/>
          <w:shd w:val="clear" w:color="auto" w:fill="FFFFFF"/>
        </w:rPr>
        <w:t xml:space="preserve">on corporate profits. Food provenance had a </w:t>
      </w:r>
      <w:r>
        <w:rPr>
          <w:rFonts w:ascii="Times New Roman" w:hAnsi="Times New Roman" w:cs="Times New Roman"/>
          <w:color w:val="222222"/>
          <w:sz w:val="24"/>
          <w:szCs w:val="24"/>
          <w:shd w:val="clear" w:color="auto" w:fill="FFFFFF"/>
        </w:rPr>
        <w:t>significant positive</w:t>
      </w:r>
      <w:r w:rsidRPr="003B0A35">
        <w:rPr>
          <w:rFonts w:ascii="Times New Roman" w:hAnsi="Times New Roman" w:cs="Times New Roman"/>
          <w:color w:val="222222"/>
          <w:sz w:val="24"/>
          <w:szCs w:val="24"/>
          <w:shd w:val="clear" w:color="auto" w:fill="FFFFFF"/>
        </w:rPr>
        <w:t xml:space="preserve"> impact on workers</w:t>
      </w:r>
      <w:r>
        <w:rPr>
          <w:rFonts w:ascii="Times New Roman" w:hAnsi="Times New Roman" w:cs="Times New Roman"/>
          <w:color w:val="222222"/>
          <w:sz w:val="24"/>
          <w:szCs w:val="24"/>
          <w:shd w:val="clear" w:color="auto" w:fill="FFFFFF"/>
        </w:rPr>
        <w:t>'</w:t>
      </w:r>
      <w:r w:rsidRPr="003B0A35">
        <w:rPr>
          <w:rFonts w:ascii="Times New Roman" w:hAnsi="Times New Roman" w:cs="Times New Roman"/>
          <w:color w:val="222222"/>
          <w:sz w:val="24"/>
          <w:szCs w:val="24"/>
          <w:shd w:val="clear" w:color="auto" w:fill="FFFFFF"/>
        </w:rPr>
        <w:t xml:space="preserve"> rights and safety only. It was concluded that food forensics is of greater influence to sustainable food practices than food provenance. Food forensics provides a greater opportunity to foster better nutrition and health, promote workers</w:t>
      </w:r>
      <w:r>
        <w:rPr>
          <w:rFonts w:ascii="Times New Roman" w:hAnsi="Times New Roman" w:cs="Times New Roman"/>
          <w:color w:val="222222"/>
          <w:sz w:val="24"/>
          <w:szCs w:val="24"/>
          <w:shd w:val="clear" w:color="auto" w:fill="FFFFFF"/>
        </w:rPr>
        <w:t>'</w:t>
      </w:r>
      <w:r w:rsidRPr="003B0A35">
        <w:rPr>
          <w:rFonts w:ascii="Times New Roman" w:hAnsi="Times New Roman" w:cs="Times New Roman"/>
          <w:color w:val="222222"/>
          <w:sz w:val="24"/>
          <w:szCs w:val="24"/>
          <w:shd w:val="clear" w:color="auto" w:fill="FFFFFF"/>
        </w:rPr>
        <w:t xml:space="preserve"> rights and safety, reduce carbon footprint, reduce food loss and wastes, and facilitate job opportunities. </w:t>
      </w:r>
    </w:p>
    <w:p w14:paraId="75239108" w14:textId="34E6111A" w:rsidR="003B0A35" w:rsidRPr="003B0A35" w:rsidRDefault="003B0A35" w:rsidP="00753AF5">
      <w:pPr>
        <w:spacing w:line="276" w:lineRule="auto"/>
        <w:jc w:val="both"/>
        <w:rPr>
          <w:rFonts w:ascii="Times New Roman" w:hAnsi="Times New Roman" w:cs="Times New Roman"/>
          <w:color w:val="222222"/>
          <w:sz w:val="24"/>
          <w:szCs w:val="24"/>
          <w:shd w:val="clear" w:color="auto" w:fill="FFFFFF"/>
        </w:rPr>
      </w:pPr>
      <w:r w:rsidRPr="003B0A35">
        <w:rPr>
          <w:rFonts w:ascii="Times New Roman" w:hAnsi="Times New Roman" w:cs="Times New Roman"/>
          <w:b/>
          <w:bCs/>
          <w:color w:val="222222"/>
          <w:sz w:val="24"/>
          <w:szCs w:val="24"/>
          <w:shd w:val="clear" w:color="auto" w:fill="FFFFFF"/>
        </w:rPr>
        <w:t>Keywords</w:t>
      </w:r>
      <w:r>
        <w:rPr>
          <w:rFonts w:ascii="Times New Roman" w:hAnsi="Times New Roman" w:cs="Times New Roman"/>
          <w:color w:val="222222"/>
          <w:sz w:val="24"/>
          <w:szCs w:val="24"/>
          <w:shd w:val="clear" w:color="auto" w:fill="FFFFFF"/>
        </w:rPr>
        <w:t xml:space="preserve">: </w:t>
      </w:r>
      <w:r w:rsidR="002D5401">
        <w:rPr>
          <w:rFonts w:ascii="Times New Roman" w:hAnsi="Times New Roman" w:cs="Times New Roman"/>
          <w:i/>
          <w:iCs/>
          <w:color w:val="222222"/>
          <w:sz w:val="24"/>
          <w:szCs w:val="24"/>
          <w:shd w:val="clear" w:color="auto" w:fill="FFFFFF"/>
        </w:rPr>
        <w:t xml:space="preserve">food </w:t>
      </w:r>
      <w:r w:rsidRPr="003B0A35">
        <w:rPr>
          <w:rFonts w:ascii="Times New Roman" w:hAnsi="Times New Roman" w:cs="Times New Roman"/>
          <w:i/>
          <w:iCs/>
          <w:color w:val="222222"/>
          <w:sz w:val="24"/>
          <w:szCs w:val="24"/>
          <w:shd w:val="clear" w:color="auto" w:fill="FFFFFF"/>
        </w:rPr>
        <w:t>forensics, food</w:t>
      </w:r>
      <w:r w:rsidR="002D5401">
        <w:rPr>
          <w:rFonts w:ascii="Times New Roman" w:hAnsi="Times New Roman" w:cs="Times New Roman"/>
          <w:i/>
          <w:iCs/>
          <w:color w:val="222222"/>
          <w:sz w:val="24"/>
          <w:szCs w:val="24"/>
          <w:shd w:val="clear" w:color="auto" w:fill="FFFFFF"/>
        </w:rPr>
        <w:t xml:space="preserve"> provenance</w:t>
      </w:r>
      <w:r w:rsidRPr="003B0A35">
        <w:rPr>
          <w:rFonts w:ascii="Times New Roman" w:hAnsi="Times New Roman" w:cs="Times New Roman"/>
          <w:i/>
          <w:iCs/>
          <w:color w:val="222222"/>
          <w:sz w:val="24"/>
          <w:szCs w:val="24"/>
          <w:shd w:val="clear" w:color="auto" w:fill="FFFFFF"/>
        </w:rPr>
        <w:t>, sustainability, society, environment, economy</w:t>
      </w:r>
    </w:p>
    <w:p w14:paraId="4948E939" w14:textId="77777777" w:rsidR="003B0A35" w:rsidRDefault="003B0A35">
      <w:pPr>
        <w:rPr>
          <w:rFonts w:ascii="Times New Roman" w:hAnsi="Times New Roman" w:cs="Times New Roman"/>
          <w:b/>
          <w:bCs/>
          <w:color w:val="222222"/>
          <w:sz w:val="24"/>
          <w:szCs w:val="24"/>
          <w:shd w:val="clear" w:color="auto" w:fill="FFFFFF"/>
        </w:rPr>
      </w:pPr>
      <w:r>
        <w:rPr>
          <w:rFonts w:ascii="Times New Roman" w:hAnsi="Times New Roman" w:cs="Times New Roman"/>
          <w:b/>
          <w:bCs/>
          <w:color w:val="222222"/>
          <w:sz w:val="24"/>
          <w:szCs w:val="24"/>
          <w:shd w:val="clear" w:color="auto" w:fill="FFFFFF"/>
        </w:rPr>
        <w:br w:type="page"/>
      </w:r>
    </w:p>
    <w:p w14:paraId="72B1DDA2" w14:textId="2D1CE9FA" w:rsidR="003D54A3" w:rsidRPr="00D12689" w:rsidRDefault="003D54A3" w:rsidP="003D54A3">
      <w:pPr>
        <w:spacing w:line="480" w:lineRule="auto"/>
        <w:jc w:val="center"/>
        <w:rPr>
          <w:rFonts w:ascii="Times New Roman" w:hAnsi="Times New Roman" w:cs="Times New Roman"/>
          <w:b/>
          <w:bCs/>
          <w:color w:val="222222"/>
          <w:sz w:val="24"/>
          <w:szCs w:val="24"/>
          <w:shd w:val="clear" w:color="auto" w:fill="FFFFFF"/>
        </w:rPr>
      </w:pPr>
      <w:r w:rsidRPr="00D12689">
        <w:rPr>
          <w:rFonts w:ascii="Times New Roman" w:hAnsi="Times New Roman" w:cs="Times New Roman"/>
          <w:b/>
          <w:bCs/>
          <w:color w:val="222222"/>
          <w:sz w:val="24"/>
          <w:szCs w:val="24"/>
          <w:shd w:val="clear" w:color="auto" w:fill="FFFFFF"/>
        </w:rPr>
        <w:lastRenderedPageBreak/>
        <w:t>Introduction</w:t>
      </w:r>
    </w:p>
    <w:p w14:paraId="2C907C59" w14:textId="005D70C7" w:rsidR="003D54A3" w:rsidRPr="00D12689" w:rsidRDefault="003D54A3" w:rsidP="003D54A3">
      <w:pPr>
        <w:spacing w:line="480" w:lineRule="auto"/>
        <w:rPr>
          <w:rFonts w:ascii="Times New Roman" w:hAnsi="Times New Roman" w:cs="Times New Roman"/>
          <w:color w:val="222222"/>
          <w:sz w:val="24"/>
          <w:szCs w:val="24"/>
          <w:shd w:val="clear" w:color="auto" w:fill="FFFFFF"/>
        </w:rPr>
      </w:pPr>
      <w:r w:rsidRPr="00D12689">
        <w:rPr>
          <w:rFonts w:ascii="Times New Roman" w:hAnsi="Times New Roman" w:cs="Times New Roman"/>
          <w:color w:val="222222"/>
          <w:sz w:val="24"/>
          <w:szCs w:val="24"/>
          <w:shd w:val="clear" w:color="auto" w:fill="FFFFFF"/>
        </w:rPr>
        <w:t>United Nations (2021) estimates that almost 960 million people are experiencing hunger. This is about 8.9% of the world's population</w:t>
      </w:r>
      <w:r w:rsidR="003B0A35">
        <w:rPr>
          <w:rFonts w:ascii="Times New Roman" w:hAnsi="Times New Roman" w:cs="Times New Roman"/>
          <w:color w:val="222222"/>
          <w:sz w:val="24"/>
          <w:szCs w:val="24"/>
          <w:shd w:val="clear" w:color="auto" w:fill="FFFFFF"/>
        </w:rPr>
        <w:t>. A</w:t>
      </w:r>
      <w:r w:rsidRPr="00D12689">
        <w:rPr>
          <w:rFonts w:ascii="Times New Roman" w:hAnsi="Times New Roman" w:cs="Times New Roman"/>
          <w:color w:val="222222"/>
          <w:sz w:val="24"/>
          <w:szCs w:val="24"/>
          <w:shd w:val="clear" w:color="auto" w:fill="FFFFFF"/>
        </w:rPr>
        <w:t xml:space="preserve">t the same time, </w:t>
      </w:r>
      <w:r w:rsidR="003B0A35">
        <w:rPr>
          <w:rFonts w:ascii="Times New Roman" w:hAnsi="Times New Roman" w:cs="Times New Roman"/>
          <w:color w:val="222222"/>
          <w:sz w:val="24"/>
          <w:szCs w:val="24"/>
          <w:shd w:val="clear" w:color="auto" w:fill="FFFFFF"/>
        </w:rPr>
        <w:t>starvation rates</w:t>
      </w:r>
      <w:r w:rsidRPr="00D12689">
        <w:rPr>
          <w:rFonts w:ascii="Times New Roman" w:hAnsi="Times New Roman" w:cs="Times New Roman"/>
          <w:color w:val="222222"/>
          <w:sz w:val="24"/>
          <w:szCs w:val="24"/>
          <w:shd w:val="clear" w:color="auto" w:fill="FFFFFF"/>
        </w:rPr>
        <w:t xml:space="preserve"> had been on the decline from 2000, reducing from 15% in 2000 to 8.9% by 2014</w:t>
      </w:r>
      <w:r w:rsidR="003B0A35">
        <w:rPr>
          <w:rFonts w:ascii="Times New Roman" w:hAnsi="Times New Roman" w:cs="Times New Roman"/>
          <w:color w:val="222222"/>
          <w:sz w:val="24"/>
          <w:szCs w:val="24"/>
          <w:shd w:val="clear" w:color="auto" w:fill="FFFFFF"/>
        </w:rPr>
        <w:t xml:space="preserve"> (United Nations, 2021)</w:t>
      </w:r>
      <w:r w:rsidRPr="00D12689">
        <w:rPr>
          <w:rFonts w:ascii="Times New Roman" w:hAnsi="Times New Roman" w:cs="Times New Roman"/>
          <w:color w:val="222222"/>
          <w:sz w:val="24"/>
          <w:szCs w:val="24"/>
          <w:shd w:val="clear" w:color="auto" w:fill="FFFFFF"/>
        </w:rPr>
        <w:t>. However, myriad challenges, including the Covid -19 pandemic, have reversed these gains (</w:t>
      </w:r>
      <w:r w:rsidRPr="00D12689">
        <w:rPr>
          <w:rFonts w:ascii="Times New Roman" w:hAnsi="Times New Roman" w:cs="Times New Roman"/>
          <w:sz w:val="24"/>
          <w:szCs w:val="24"/>
        </w:rPr>
        <w:t>Kuehn, 2020).</w:t>
      </w:r>
      <w:r w:rsidRPr="00D12689">
        <w:rPr>
          <w:rFonts w:ascii="Times New Roman" w:hAnsi="Times New Roman" w:cs="Times New Roman"/>
          <w:color w:val="222222"/>
          <w:sz w:val="24"/>
          <w:szCs w:val="24"/>
          <w:shd w:val="clear" w:color="auto" w:fill="FFFFFF"/>
        </w:rPr>
        <w:t xml:space="preserve"> A study by </w:t>
      </w:r>
      <w:r w:rsidRPr="00D12689">
        <w:rPr>
          <w:rFonts w:ascii="Times New Roman" w:hAnsi="Times New Roman" w:cs="Times New Roman"/>
          <w:sz w:val="24"/>
          <w:szCs w:val="24"/>
        </w:rPr>
        <w:t xml:space="preserve">von Braun et al. (2021) highlights that </w:t>
      </w:r>
      <w:r w:rsidRPr="00D12689">
        <w:rPr>
          <w:rFonts w:ascii="Times New Roman" w:hAnsi="Times New Roman" w:cs="Times New Roman"/>
          <w:color w:val="222222"/>
          <w:sz w:val="24"/>
          <w:szCs w:val="24"/>
          <w:shd w:val="clear" w:color="auto" w:fill="FFFFFF"/>
        </w:rPr>
        <w:t xml:space="preserve">hunger can affect anybody in society, but particular groups of people and those living in certain conditions of life have been found to be more vulnerable than others. The study further identifies persons living in poverty are affected by hunger and lack of adequate food. This is because they hardly have enough income to grow or produce their own food. </w:t>
      </w:r>
    </w:p>
    <w:p w14:paraId="3DFF3CC5" w14:textId="49BB8472" w:rsidR="003D54A3" w:rsidRPr="00D12689" w:rsidRDefault="003D54A3" w:rsidP="003D54A3">
      <w:pPr>
        <w:spacing w:line="480" w:lineRule="auto"/>
        <w:rPr>
          <w:rFonts w:ascii="Times New Roman" w:hAnsi="Times New Roman" w:cs="Times New Roman"/>
          <w:color w:val="222222"/>
          <w:sz w:val="24"/>
          <w:szCs w:val="24"/>
          <w:highlight w:val="yellow"/>
          <w:shd w:val="clear" w:color="auto" w:fill="FFFFFF"/>
        </w:rPr>
      </w:pPr>
      <w:r w:rsidRPr="00D12689">
        <w:rPr>
          <w:rFonts w:ascii="Times New Roman" w:hAnsi="Times New Roman" w:cs="Times New Roman"/>
          <w:color w:val="222222"/>
          <w:sz w:val="24"/>
          <w:szCs w:val="24"/>
          <w:shd w:val="clear" w:color="auto" w:fill="FFFFFF"/>
        </w:rPr>
        <w:t xml:space="preserve">Children being dependent on adults in the form of their parents or guardians are particularly vulnerable to hunger. Child hunger is prevalent in both developed and underdeveloped countries. UNICEF (2021) estimated that over 3.1 million children die from undernutrition annually. The study points out that over 50.5 million children are wasted, meaning they have very low weight relative to their heights. </w:t>
      </w:r>
      <w:r w:rsidR="00B40659">
        <w:rPr>
          <w:rFonts w:ascii="Times New Roman" w:hAnsi="Times New Roman" w:cs="Times New Roman"/>
          <w:color w:val="222222"/>
          <w:sz w:val="24"/>
          <w:szCs w:val="24"/>
          <w:shd w:val="clear" w:color="auto" w:fill="FFFFFF"/>
        </w:rPr>
        <w:t>From the reports in UAE, although the country records comparatively low starvation rates (3.1%) malnutrition remains a significant challenge in the country (</w:t>
      </w:r>
      <w:r w:rsidR="00B40659" w:rsidRPr="00C50892">
        <w:rPr>
          <w:rFonts w:ascii="Times New Roman" w:hAnsi="Times New Roman" w:cs="Times New Roman"/>
          <w:color w:val="222222"/>
          <w:sz w:val="24"/>
          <w:szCs w:val="24"/>
          <w:shd w:val="clear" w:color="auto" w:fill="FFFFFF"/>
        </w:rPr>
        <w:t>World Bank</w:t>
      </w:r>
      <w:r w:rsidR="00B40659">
        <w:rPr>
          <w:rFonts w:ascii="Times New Roman" w:hAnsi="Times New Roman" w:cs="Times New Roman"/>
          <w:color w:val="222222"/>
          <w:sz w:val="24"/>
          <w:szCs w:val="24"/>
          <w:shd w:val="clear" w:color="auto" w:fill="FFFFFF"/>
        </w:rPr>
        <w:t xml:space="preserve">, </w:t>
      </w:r>
      <w:r w:rsidR="00B40659" w:rsidRPr="00C50892">
        <w:rPr>
          <w:rFonts w:ascii="Times New Roman" w:hAnsi="Times New Roman" w:cs="Times New Roman"/>
          <w:color w:val="222222"/>
          <w:sz w:val="24"/>
          <w:szCs w:val="24"/>
          <w:shd w:val="clear" w:color="auto" w:fill="FFFFFF"/>
        </w:rPr>
        <w:t>2021)</w:t>
      </w:r>
      <w:r w:rsidR="00B40659">
        <w:rPr>
          <w:rFonts w:ascii="Times New Roman" w:hAnsi="Times New Roman" w:cs="Times New Roman"/>
          <w:color w:val="222222"/>
          <w:sz w:val="24"/>
          <w:szCs w:val="24"/>
          <w:shd w:val="clear" w:color="auto" w:fill="FFFFFF"/>
        </w:rPr>
        <w:t xml:space="preserve">. World Bank (2021) recorded undernutrition in UAE at 3.7% in 2019 which was 1% rise from 2015 figures (2.7%). Another report by Global Nutrition Report (2021) shows that UAE is off course to meet its targets with respect to infant, young children, maternal, and adult nutrition. According to the report, 41% of UAE adult women and 27.5% of adult men are obese due to malnourishment (Global Nutrition Report, 2021). The levels of malnourishment and undernourishment ignited the need to develop a quest towards understanding how food is produced in UAE and safety and quality standards of such foods. Food provenance and forensics provide a robust guide in such conversations.  </w:t>
      </w:r>
    </w:p>
    <w:p w14:paraId="03CB34A0" w14:textId="02AA746A" w:rsidR="003D54A3" w:rsidRPr="00D12689" w:rsidRDefault="003D54A3" w:rsidP="003D54A3">
      <w:pPr>
        <w:spacing w:line="480" w:lineRule="auto"/>
        <w:rPr>
          <w:rFonts w:ascii="Times New Roman" w:hAnsi="Times New Roman" w:cs="Times New Roman"/>
          <w:color w:val="222222"/>
          <w:sz w:val="24"/>
          <w:szCs w:val="24"/>
          <w:shd w:val="clear" w:color="auto" w:fill="FFFFFF"/>
        </w:rPr>
      </w:pPr>
      <w:r w:rsidRPr="00D12689">
        <w:rPr>
          <w:rFonts w:ascii="Times New Roman" w:hAnsi="Times New Roman" w:cs="Times New Roman"/>
          <w:color w:val="222222"/>
          <w:sz w:val="24"/>
          <w:szCs w:val="24"/>
          <w:shd w:val="clear" w:color="auto" w:fill="FFFFFF"/>
        </w:rPr>
        <w:lastRenderedPageBreak/>
        <w:t>Agriculture is the primary source of food for the world's population. Largely, agriculture constitutes animal husbandry, crop farming, aquaculture</w:t>
      </w:r>
      <w:r w:rsidR="003B0A35">
        <w:rPr>
          <w:rFonts w:ascii="Times New Roman" w:hAnsi="Times New Roman" w:cs="Times New Roman"/>
          <w:color w:val="222222"/>
          <w:sz w:val="24"/>
          <w:szCs w:val="24"/>
          <w:shd w:val="clear" w:color="auto" w:fill="FFFFFF"/>
        </w:rPr>
        <w:t>,</w:t>
      </w:r>
      <w:r w:rsidRPr="00D12689">
        <w:rPr>
          <w:rFonts w:ascii="Times New Roman" w:hAnsi="Times New Roman" w:cs="Times New Roman"/>
          <w:color w:val="222222"/>
          <w:sz w:val="24"/>
          <w:szCs w:val="24"/>
          <w:shd w:val="clear" w:color="auto" w:fill="FFFFFF"/>
        </w:rPr>
        <w:t xml:space="preserve"> and forestry. Cereals and oil crops contribute to the largest part of the human diet, providing up to 56% of calories needed by the body (United Nations, 2021). The USA, China, Brazil</w:t>
      </w:r>
      <w:r w:rsidR="003B0A35">
        <w:rPr>
          <w:rFonts w:ascii="Times New Roman" w:hAnsi="Times New Roman" w:cs="Times New Roman"/>
          <w:color w:val="222222"/>
          <w:sz w:val="24"/>
          <w:szCs w:val="24"/>
          <w:shd w:val="clear" w:color="auto" w:fill="FFFFFF"/>
        </w:rPr>
        <w:t>,</w:t>
      </w:r>
      <w:r w:rsidRPr="00D12689">
        <w:rPr>
          <w:rFonts w:ascii="Times New Roman" w:hAnsi="Times New Roman" w:cs="Times New Roman"/>
          <w:color w:val="222222"/>
          <w:sz w:val="24"/>
          <w:szCs w:val="24"/>
          <w:shd w:val="clear" w:color="auto" w:fill="FFFFFF"/>
        </w:rPr>
        <w:t xml:space="preserve"> and India are the world</w:t>
      </w:r>
      <w:r w:rsidR="003B0A35">
        <w:rPr>
          <w:rFonts w:ascii="Times New Roman" w:hAnsi="Times New Roman" w:cs="Times New Roman"/>
          <w:color w:val="222222"/>
          <w:sz w:val="24"/>
          <w:szCs w:val="24"/>
          <w:shd w:val="clear" w:color="auto" w:fill="FFFFFF"/>
        </w:rPr>
        <w:t>'s</w:t>
      </w:r>
      <w:r w:rsidRPr="00D12689">
        <w:rPr>
          <w:rFonts w:ascii="Times New Roman" w:hAnsi="Times New Roman" w:cs="Times New Roman"/>
          <w:color w:val="222222"/>
          <w:sz w:val="24"/>
          <w:szCs w:val="24"/>
          <w:shd w:val="clear" w:color="auto" w:fill="FFFFFF"/>
        </w:rPr>
        <w:t xml:space="preserve"> largest producer</w:t>
      </w:r>
      <w:r w:rsidR="003B0A35">
        <w:rPr>
          <w:rFonts w:ascii="Times New Roman" w:hAnsi="Times New Roman" w:cs="Times New Roman"/>
          <w:color w:val="222222"/>
          <w:sz w:val="24"/>
          <w:szCs w:val="24"/>
          <w:shd w:val="clear" w:color="auto" w:fill="FFFFFF"/>
        </w:rPr>
        <w:t>s</w:t>
      </w:r>
      <w:r w:rsidRPr="00D12689">
        <w:rPr>
          <w:rFonts w:ascii="Times New Roman" w:hAnsi="Times New Roman" w:cs="Times New Roman"/>
          <w:color w:val="222222"/>
          <w:sz w:val="24"/>
          <w:szCs w:val="24"/>
          <w:shd w:val="clear" w:color="auto" w:fill="FFFFFF"/>
        </w:rPr>
        <w:t xml:space="preserve"> of foods.</w:t>
      </w:r>
    </w:p>
    <w:p w14:paraId="25AE968C" w14:textId="66CD8008" w:rsidR="003D54A3" w:rsidRPr="00D12689" w:rsidRDefault="003D54A3" w:rsidP="003D54A3">
      <w:pPr>
        <w:spacing w:line="480" w:lineRule="auto"/>
        <w:rPr>
          <w:rFonts w:ascii="Times New Roman" w:hAnsi="Times New Roman" w:cs="Times New Roman"/>
          <w:color w:val="222222"/>
          <w:sz w:val="24"/>
          <w:szCs w:val="24"/>
          <w:shd w:val="clear" w:color="auto" w:fill="FFFFFF"/>
        </w:rPr>
      </w:pPr>
      <w:r w:rsidRPr="00D12689">
        <w:rPr>
          <w:rFonts w:ascii="Times New Roman" w:hAnsi="Times New Roman" w:cs="Times New Roman"/>
          <w:color w:val="222222"/>
          <w:sz w:val="24"/>
          <w:szCs w:val="24"/>
          <w:shd w:val="clear" w:color="auto" w:fill="FFFFFF"/>
        </w:rPr>
        <w:t>World Health Organisation (2021) reports that in the current age, the majority of people are currently consuming foods that are very high in energy content, fats, sugars</w:t>
      </w:r>
      <w:r w:rsidR="003B0A35">
        <w:rPr>
          <w:rFonts w:ascii="Times New Roman" w:hAnsi="Times New Roman" w:cs="Times New Roman"/>
          <w:color w:val="222222"/>
          <w:sz w:val="24"/>
          <w:szCs w:val="24"/>
          <w:shd w:val="clear" w:color="auto" w:fill="FFFFFF"/>
        </w:rPr>
        <w:t>,</w:t>
      </w:r>
      <w:r w:rsidRPr="00D12689">
        <w:rPr>
          <w:rFonts w:ascii="Times New Roman" w:hAnsi="Times New Roman" w:cs="Times New Roman"/>
          <w:color w:val="222222"/>
          <w:sz w:val="24"/>
          <w:szCs w:val="24"/>
          <w:shd w:val="clear" w:color="auto" w:fill="FFFFFF"/>
        </w:rPr>
        <w:t xml:space="preserve"> and salt. The rise in fast food joints has only served to increase these types of foods which are unhealthy in terms of dietary contents. Of great concern is whether current food is not only healthy but also if they safe for human consumption. Unsafe food causes ill-health to consumers of such foods, and </w:t>
      </w:r>
      <w:proofErr w:type="spellStart"/>
      <w:r w:rsidRPr="00D12689">
        <w:rPr>
          <w:rFonts w:ascii="Times New Roman" w:hAnsi="Times New Roman" w:cs="Times New Roman"/>
          <w:sz w:val="24"/>
          <w:szCs w:val="24"/>
        </w:rPr>
        <w:t>Meybeck</w:t>
      </w:r>
      <w:proofErr w:type="spellEnd"/>
      <w:r w:rsidRPr="00D12689">
        <w:rPr>
          <w:rFonts w:ascii="Times New Roman" w:hAnsi="Times New Roman" w:cs="Times New Roman"/>
          <w:sz w:val="24"/>
          <w:szCs w:val="24"/>
        </w:rPr>
        <w:t xml:space="preserve"> and </w:t>
      </w:r>
      <w:proofErr w:type="spellStart"/>
      <w:r w:rsidRPr="00D12689">
        <w:rPr>
          <w:rFonts w:ascii="Times New Roman" w:hAnsi="Times New Roman" w:cs="Times New Roman"/>
          <w:sz w:val="24"/>
          <w:szCs w:val="24"/>
        </w:rPr>
        <w:t>Gitz</w:t>
      </w:r>
      <w:proofErr w:type="spellEnd"/>
      <w:r w:rsidRPr="00D12689">
        <w:rPr>
          <w:rFonts w:ascii="Times New Roman" w:hAnsi="Times New Roman" w:cs="Times New Roman"/>
          <w:sz w:val="24"/>
          <w:szCs w:val="24"/>
        </w:rPr>
        <w:t xml:space="preserve"> (2017) </w:t>
      </w:r>
      <w:r w:rsidRPr="00D12689">
        <w:rPr>
          <w:rFonts w:ascii="Times New Roman" w:hAnsi="Times New Roman" w:cs="Times New Roman"/>
          <w:color w:val="222222"/>
          <w:sz w:val="24"/>
          <w:szCs w:val="24"/>
          <w:shd w:val="clear" w:color="auto" w:fill="FFFFFF"/>
        </w:rPr>
        <w:t xml:space="preserve">project that one out of every ten people </w:t>
      </w:r>
      <w:proofErr w:type="spellStart"/>
      <w:r w:rsidRPr="00D12689">
        <w:rPr>
          <w:rFonts w:ascii="Times New Roman" w:hAnsi="Times New Roman" w:cs="Times New Roman"/>
          <w:color w:val="222222"/>
          <w:sz w:val="24"/>
          <w:szCs w:val="24"/>
          <w:shd w:val="clear" w:color="auto" w:fill="FFFFFF"/>
        </w:rPr>
        <w:t>totaling</w:t>
      </w:r>
      <w:proofErr w:type="spellEnd"/>
      <w:r w:rsidRPr="00D12689">
        <w:rPr>
          <w:rFonts w:ascii="Times New Roman" w:hAnsi="Times New Roman" w:cs="Times New Roman"/>
          <w:color w:val="222222"/>
          <w:sz w:val="24"/>
          <w:szCs w:val="24"/>
          <w:shd w:val="clear" w:color="auto" w:fill="FFFFFF"/>
        </w:rPr>
        <w:t xml:space="preserve"> over 600 million people become sick as a result of eating contaminated food, a pointer to the extent to which the world foods are unsafe and unhealthy for human consumption. Food availability and safety is a matter of urgent concern around the globe, and therefore the inequalities and health concerns that surround food availability and accessibility in the current age demand an urgent redress to foster sustainability throughout food cycles.</w:t>
      </w:r>
    </w:p>
    <w:p w14:paraId="35D24A15" w14:textId="78F5B2BB" w:rsidR="003D54A3" w:rsidRPr="00D12689" w:rsidRDefault="003D54A3" w:rsidP="003D54A3">
      <w:pPr>
        <w:spacing w:line="480" w:lineRule="auto"/>
        <w:rPr>
          <w:rFonts w:ascii="Times New Roman" w:hAnsi="Times New Roman" w:cs="Times New Roman"/>
          <w:color w:val="222222"/>
          <w:sz w:val="24"/>
          <w:szCs w:val="24"/>
          <w:shd w:val="clear" w:color="auto" w:fill="FFFFFF"/>
        </w:rPr>
      </w:pPr>
      <w:r w:rsidRPr="00D12689">
        <w:rPr>
          <w:rFonts w:ascii="Times New Roman" w:hAnsi="Times New Roman" w:cs="Times New Roman"/>
          <w:color w:val="222222"/>
          <w:sz w:val="24"/>
          <w:szCs w:val="24"/>
          <w:shd w:val="clear" w:color="auto" w:fill="FFFFFF"/>
        </w:rPr>
        <w:t>Sustainable food systems encompass the social, economic</w:t>
      </w:r>
      <w:r w:rsidR="003B0A35">
        <w:rPr>
          <w:rFonts w:ascii="Times New Roman" w:hAnsi="Times New Roman" w:cs="Times New Roman"/>
          <w:color w:val="222222"/>
          <w:sz w:val="24"/>
          <w:szCs w:val="24"/>
          <w:shd w:val="clear" w:color="auto" w:fill="FFFFFF"/>
        </w:rPr>
        <w:t>,</w:t>
      </w:r>
      <w:r w:rsidRPr="00D12689">
        <w:rPr>
          <w:rFonts w:ascii="Times New Roman" w:hAnsi="Times New Roman" w:cs="Times New Roman"/>
          <w:color w:val="222222"/>
          <w:sz w:val="24"/>
          <w:szCs w:val="24"/>
          <w:shd w:val="clear" w:color="auto" w:fill="FFFFFF"/>
        </w:rPr>
        <w:t xml:space="preserve"> and environmental sustainability of food systems. A sustainable food system has a wholesome range of actors and their interconnected value-adding activities that encompass the production, aggregation, processing, distribution, consumption</w:t>
      </w:r>
      <w:r w:rsidR="003B0A35">
        <w:rPr>
          <w:rFonts w:ascii="Times New Roman" w:hAnsi="Times New Roman" w:cs="Times New Roman"/>
          <w:color w:val="222222"/>
          <w:sz w:val="24"/>
          <w:szCs w:val="24"/>
          <w:shd w:val="clear" w:color="auto" w:fill="FFFFFF"/>
        </w:rPr>
        <w:t>,</w:t>
      </w:r>
      <w:r w:rsidRPr="00D12689">
        <w:rPr>
          <w:rFonts w:ascii="Times New Roman" w:hAnsi="Times New Roman" w:cs="Times New Roman"/>
          <w:color w:val="222222"/>
          <w:sz w:val="24"/>
          <w:szCs w:val="24"/>
          <w:shd w:val="clear" w:color="auto" w:fill="FFFFFF"/>
        </w:rPr>
        <w:t xml:space="preserve"> and disposal of food products that originate from the main sources of foods (</w:t>
      </w:r>
      <w:proofErr w:type="spellStart"/>
      <w:r w:rsidRPr="00D12689">
        <w:rPr>
          <w:rFonts w:ascii="Times New Roman" w:hAnsi="Times New Roman" w:cs="Times New Roman"/>
          <w:sz w:val="24"/>
          <w:szCs w:val="24"/>
        </w:rPr>
        <w:t>Meybeck</w:t>
      </w:r>
      <w:proofErr w:type="spellEnd"/>
      <w:r w:rsidRPr="00D12689">
        <w:rPr>
          <w:rFonts w:ascii="Times New Roman" w:hAnsi="Times New Roman" w:cs="Times New Roman"/>
          <w:sz w:val="24"/>
          <w:szCs w:val="24"/>
        </w:rPr>
        <w:t xml:space="preserve"> &amp; </w:t>
      </w:r>
      <w:proofErr w:type="spellStart"/>
      <w:r w:rsidRPr="00D12689">
        <w:rPr>
          <w:rFonts w:ascii="Times New Roman" w:hAnsi="Times New Roman" w:cs="Times New Roman"/>
          <w:sz w:val="24"/>
          <w:szCs w:val="24"/>
        </w:rPr>
        <w:t>Gitz</w:t>
      </w:r>
      <w:proofErr w:type="spellEnd"/>
      <w:r w:rsidRPr="00D12689">
        <w:rPr>
          <w:rFonts w:ascii="Times New Roman" w:hAnsi="Times New Roman" w:cs="Times New Roman"/>
          <w:sz w:val="24"/>
          <w:szCs w:val="24"/>
        </w:rPr>
        <w:t>, 2017)</w:t>
      </w:r>
    </w:p>
    <w:p w14:paraId="5F70DD92" w14:textId="1B59BB6B" w:rsidR="003D54A3" w:rsidRPr="00D12689" w:rsidRDefault="003B0A35" w:rsidP="003D54A3">
      <w:pPr>
        <w:spacing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Various approaches</w:t>
      </w:r>
      <w:r w:rsidR="003D54A3" w:rsidRPr="00D12689">
        <w:rPr>
          <w:rFonts w:ascii="Times New Roman" w:hAnsi="Times New Roman" w:cs="Times New Roman"/>
          <w:color w:val="222222"/>
          <w:sz w:val="24"/>
          <w:szCs w:val="24"/>
          <w:shd w:val="clear" w:color="auto" w:fill="FFFFFF"/>
        </w:rPr>
        <w:t xml:space="preserve"> can be utilised to promote sustainable long</w:t>
      </w:r>
      <w:r>
        <w:rPr>
          <w:rFonts w:ascii="Times New Roman" w:hAnsi="Times New Roman" w:cs="Times New Roman"/>
          <w:color w:val="222222"/>
          <w:sz w:val="24"/>
          <w:szCs w:val="24"/>
          <w:shd w:val="clear" w:color="auto" w:fill="FFFFFF"/>
        </w:rPr>
        <w:t>-</w:t>
      </w:r>
      <w:r w:rsidR="003D54A3" w:rsidRPr="00D12689">
        <w:rPr>
          <w:rFonts w:ascii="Times New Roman" w:hAnsi="Times New Roman" w:cs="Times New Roman"/>
          <w:color w:val="222222"/>
          <w:sz w:val="24"/>
          <w:szCs w:val="24"/>
          <w:shd w:val="clear" w:color="auto" w:fill="FFFFFF"/>
        </w:rPr>
        <w:t xml:space="preserve">term food practices. Food provenance and food forensics are some of the approaches that can be utilised towards this end. Tracing the origin of foods consumed and their subsequent movements and handling </w:t>
      </w:r>
      <w:r w:rsidR="003D54A3" w:rsidRPr="00D12689">
        <w:rPr>
          <w:rFonts w:ascii="Times New Roman" w:hAnsi="Times New Roman" w:cs="Times New Roman"/>
          <w:color w:val="222222"/>
          <w:sz w:val="24"/>
          <w:szCs w:val="24"/>
          <w:shd w:val="clear" w:color="auto" w:fill="FFFFFF"/>
        </w:rPr>
        <w:lastRenderedPageBreak/>
        <w:t>across the value chains are key to ensuring the safety and healthiness of food when finally, they reach the consumers (</w:t>
      </w:r>
      <w:proofErr w:type="spellStart"/>
      <w:r w:rsidR="003D54A3" w:rsidRPr="00E6432C">
        <w:rPr>
          <w:rFonts w:ascii="Times New Roman" w:hAnsi="Times New Roman" w:cs="Times New Roman"/>
          <w:sz w:val="24"/>
          <w:szCs w:val="24"/>
        </w:rPr>
        <w:t>Brons</w:t>
      </w:r>
      <w:proofErr w:type="spellEnd"/>
      <w:r w:rsidR="003D54A3" w:rsidRPr="00E6432C">
        <w:rPr>
          <w:rFonts w:ascii="Times New Roman" w:hAnsi="Times New Roman" w:cs="Times New Roman"/>
          <w:sz w:val="24"/>
          <w:szCs w:val="24"/>
        </w:rPr>
        <w:t xml:space="preserve"> &amp; </w:t>
      </w:r>
      <w:proofErr w:type="spellStart"/>
      <w:r w:rsidR="003D54A3" w:rsidRPr="00E6432C">
        <w:rPr>
          <w:rFonts w:ascii="Times New Roman" w:hAnsi="Times New Roman" w:cs="Times New Roman"/>
          <w:sz w:val="24"/>
          <w:szCs w:val="24"/>
        </w:rPr>
        <w:t>Oosterveer</w:t>
      </w:r>
      <w:proofErr w:type="spellEnd"/>
      <w:r w:rsidR="003D54A3" w:rsidRPr="00E6432C">
        <w:rPr>
          <w:rFonts w:ascii="Times New Roman" w:hAnsi="Times New Roman" w:cs="Times New Roman"/>
          <w:sz w:val="24"/>
          <w:szCs w:val="24"/>
        </w:rPr>
        <w:t>,</w:t>
      </w:r>
      <w:r w:rsidR="003D54A3" w:rsidRPr="00D12689">
        <w:rPr>
          <w:rFonts w:ascii="Times New Roman" w:hAnsi="Times New Roman" w:cs="Times New Roman"/>
          <w:sz w:val="24"/>
          <w:szCs w:val="24"/>
        </w:rPr>
        <w:t xml:space="preserve"> </w:t>
      </w:r>
      <w:r w:rsidR="003D54A3" w:rsidRPr="00E6432C">
        <w:rPr>
          <w:rFonts w:ascii="Times New Roman" w:hAnsi="Times New Roman" w:cs="Times New Roman"/>
          <w:sz w:val="24"/>
          <w:szCs w:val="24"/>
        </w:rPr>
        <w:t>2017)</w:t>
      </w:r>
      <w:r w:rsidR="003D54A3" w:rsidRPr="00D12689">
        <w:rPr>
          <w:rFonts w:ascii="Times New Roman" w:hAnsi="Times New Roman" w:cs="Times New Roman"/>
          <w:color w:val="222222"/>
          <w:sz w:val="24"/>
          <w:szCs w:val="24"/>
          <w:shd w:val="clear" w:color="auto" w:fill="FFFFFF"/>
        </w:rPr>
        <w:t>. Although there is a unanimous agreement among food researchers and enthusiasts that there is a need to foster sustainability in food practices, incongruity exists in how this can be achieved (</w:t>
      </w:r>
      <w:r w:rsidR="003D54A3" w:rsidRPr="00E6432C">
        <w:rPr>
          <w:rFonts w:ascii="Times New Roman" w:hAnsi="Times New Roman" w:cs="Times New Roman"/>
          <w:sz w:val="24"/>
          <w:szCs w:val="24"/>
        </w:rPr>
        <w:t>Goggins</w:t>
      </w:r>
      <w:r w:rsidR="003D54A3" w:rsidRPr="00D12689">
        <w:rPr>
          <w:rFonts w:ascii="Times New Roman" w:hAnsi="Times New Roman" w:cs="Times New Roman"/>
          <w:sz w:val="24"/>
          <w:szCs w:val="24"/>
        </w:rPr>
        <w:t xml:space="preserve"> </w:t>
      </w:r>
      <w:r w:rsidR="003D54A3" w:rsidRPr="00E6432C">
        <w:rPr>
          <w:rFonts w:ascii="Times New Roman" w:hAnsi="Times New Roman" w:cs="Times New Roman"/>
          <w:sz w:val="24"/>
          <w:szCs w:val="24"/>
        </w:rPr>
        <w:t>&amp; Rau, 2016</w:t>
      </w:r>
      <w:r w:rsidR="003D54A3" w:rsidRPr="00D12689">
        <w:rPr>
          <w:rFonts w:ascii="Times New Roman" w:hAnsi="Times New Roman" w:cs="Times New Roman"/>
          <w:sz w:val="24"/>
          <w:szCs w:val="24"/>
        </w:rPr>
        <w:t xml:space="preserve">; </w:t>
      </w:r>
      <w:proofErr w:type="spellStart"/>
      <w:r w:rsidR="003D54A3" w:rsidRPr="00E6432C">
        <w:rPr>
          <w:rFonts w:ascii="Times New Roman" w:hAnsi="Times New Roman" w:cs="Times New Roman"/>
          <w:sz w:val="24"/>
          <w:szCs w:val="24"/>
        </w:rPr>
        <w:t>Kuhnlein</w:t>
      </w:r>
      <w:proofErr w:type="spellEnd"/>
      <w:r w:rsidR="003D54A3" w:rsidRPr="00D12689">
        <w:rPr>
          <w:rFonts w:ascii="Times New Roman" w:hAnsi="Times New Roman" w:cs="Times New Roman"/>
          <w:sz w:val="24"/>
          <w:szCs w:val="24"/>
        </w:rPr>
        <w:t xml:space="preserve"> et al., 2019</w:t>
      </w:r>
      <w:r w:rsidR="003D54A3" w:rsidRPr="00E6432C">
        <w:rPr>
          <w:rFonts w:ascii="Times New Roman" w:hAnsi="Times New Roman" w:cs="Times New Roman"/>
          <w:sz w:val="24"/>
          <w:szCs w:val="24"/>
        </w:rPr>
        <w:t>)</w:t>
      </w:r>
      <w:r w:rsidR="003D54A3" w:rsidRPr="00D12689">
        <w:rPr>
          <w:rFonts w:ascii="Times New Roman" w:hAnsi="Times New Roman" w:cs="Times New Roman"/>
          <w:color w:val="222222"/>
          <w:sz w:val="24"/>
          <w:szCs w:val="24"/>
          <w:shd w:val="clear" w:color="auto" w:fill="FFFFFF"/>
        </w:rPr>
        <w:t>. This study introduces food provenance and food forensics as vital concepts that can greatly stimulate sustainability if well explored and implemented in food practices. Therefore, this study is guided by two specific research questions; to what extent does food provenance influence sustainable food practices? And, to what extent does food forensics influence sustainable food practices?</w:t>
      </w:r>
    </w:p>
    <w:p w14:paraId="07F110FF" w14:textId="77777777" w:rsidR="003D54A3" w:rsidRPr="00D12689" w:rsidRDefault="003D54A3" w:rsidP="003D54A3">
      <w:pPr>
        <w:spacing w:line="480" w:lineRule="auto"/>
        <w:rPr>
          <w:rFonts w:ascii="Times New Roman" w:hAnsi="Times New Roman" w:cs="Times New Roman"/>
          <w:color w:val="222222"/>
          <w:sz w:val="24"/>
          <w:szCs w:val="24"/>
          <w:shd w:val="clear" w:color="auto" w:fill="FFFFFF"/>
        </w:rPr>
      </w:pPr>
      <w:r w:rsidRPr="00D12689">
        <w:rPr>
          <w:rFonts w:ascii="Times New Roman" w:hAnsi="Times New Roman" w:cs="Times New Roman"/>
          <w:color w:val="222222"/>
          <w:sz w:val="24"/>
          <w:szCs w:val="24"/>
          <w:shd w:val="clear" w:color="auto" w:fill="FFFFFF"/>
        </w:rPr>
        <w:t xml:space="preserve">The study covers major areas in a structure as follows; Section two gives a detailed exploration of the study's theoretical background, detailing the research hypotheses and introducing the conceptual model. The next section details the research methodology adopted, which is then followed by the results. Discussions are detailed in chapter five, and the last chapter expresses the conclusion to the study. </w:t>
      </w:r>
    </w:p>
    <w:p w14:paraId="4625A9C7" w14:textId="77777777" w:rsidR="003D54A3" w:rsidRPr="00D12689" w:rsidRDefault="003D54A3" w:rsidP="003D54A3">
      <w:pPr>
        <w:spacing w:line="240" w:lineRule="auto"/>
        <w:jc w:val="center"/>
        <w:rPr>
          <w:rFonts w:ascii="Times New Roman" w:hAnsi="Times New Roman" w:cs="Times New Roman"/>
          <w:b/>
          <w:bCs/>
          <w:color w:val="222222"/>
          <w:sz w:val="24"/>
          <w:szCs w:val="24"/>
          <w:shd w:val="clear" w:color="auto" w:fill="FFFFFF"/>
        </w:rPr>
      </w:pPr>
      <w:r w:rsidRPr="00D12689">
        <w:rPr>
          <w:rFonts w:ascii="Times New Roman" w:hAnsi="Times New Roman" w:cs="Times New Roman"/>
          <w:b/>
          <w:bCs/>
          <w:color w:val="222222"/>
          <w:sz w:val="24"/>
          <w:szCs w:val="24"/>
          <w:shd w:val="clear" w:color="auto" w:fill="FFFFFF"/>
        </w:rPr>
        <w:t>Literature Review</w:t>
      </w:r>
    </w:p>
    <w:p w14:paraId="2DEF1867" w14:textId="77777777" w:rsidR="003D54A3" w:rsidRPr="00D12689" w:rsidRDefault="003D54A3" w:rsidP="003D54A3">
      <w:pPr>
        <w:spacing w:line="240" w:lineRule="auto"/>
        <w:rPr>
          <w:rFonts w:ascii="Times New Roman" w:hAnsi="Times New Roman" w:cs="Times New Roman"/>
          <w:b/>
          <w:bCs/>
          <w:color w:val="222222"/>
          <w:sz w:val="24"/>
          <w:szCs w:val="24"/>
          <w:shd w:val="clear" w:color="auto" w:fill="FFFFFF"/>
        </w:rPr>
      </w:pPr>
      <w:r w:rsidRPr="00D12689">
        <w:rPr>
          <w:rFonts w:ascii="Times New Roman" w:hAnsi="Times New Roman" w:cs="Times New Roman"/>
          <w:b/>
          <w:bCs/>
          <w:color w:val="222222"/>
          <w:sz w:val="24"/>
          <w:szCs w:val="24"/>
          <w:shd w:val="clear" w:color="auto" w:fill="FFFFFF"/>
        </w:rPr>
        <w:t>Theoretical Review</w:t>
      </w:r>
    </w:p>
    <w:p w14:paraId="4887EA7B" w14:textId="77777777" w:rsidR="003D54A3" w:rsidRPr="00D12689" w:rsidRDefault="003D54A3" w:rsidP="003D54A3">
      <w:pPr>
        <w:spacing w:line="240" w:lineRule="auto"/>
        <w:rPr>
          <w:rFonts w:ascii="Times New Roman" w:hAnsi="Times New Roman" w:cs="Times New Roman"/>
          <w:b/>
          <w:bCs/>
          <w:i/>
          <w:iCs/>
          <w:color w:val="222222"/>
          <w:sz w:val="24"/>
          <w:szCs w:val="24"/>
          <w:shd w:val="clear" w:color="auto" w:fill="FFFFFF"/>
        </w:rPr>
      </w:pPr>
      <w:r w:rsidRPr="00D12689">
        <w:rPr>
          <w:rFonts w:ascii="Times New Roman" w:hAnsi="Times New Roman" w:cs="Times New Roman"/>
          <w:b/>
          <w:bCs/>
          <w:i/>
          <w:iCs/>
          <w:color w:val="222222"/>
          <w:sz w:val="24"/>
          <w:szCs w:val="24"/>
          <w:shd w:val="clear" w:color="auto" w:fill="FFFFFF"/>
        </w:rPr>
        <w:t>Sustainability in Food Systems</w:t>
      </w:r>
    </w:p>
    <w:p w14:paraId="6615A5DB" w14:textId="77777777" w:rsidR="00B40659" w:rsidRDefault="00B40659" w:rsidP="003D54A3">
      <w:pPr>
        <w:spacing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With UAE almost wholly reliant on food imports, attainment of sustainable food practices has been challenging as assessment of where and how food is produced and transported and the investigations on the food forensics (quality and safety) are turn out to be painstaking. This has limited the country’s ability to develop comprehensive sustainable food systems and plans (</w:t>
      </w:r>
      <w:proofErr w:type="spellStart"/>
      <w:r w:rsidRPr="00C50892">
        <w:rPr>
          <w:rFonts w:ascii="Times New Roman" w:hAnsi="Times New Roman" w:cs="Times New Roman"/>
          <w:color w:val="222222"/>
          <w:sz w:val="24"/>
          <w:szCs w:val="24"/>
          <w:shd w:val="clear" w:color="auto" w:fill="FFFFFF"/>
        </w:rPr>
        <w:t>Alzaabi</w:t>
      </w:r>
      <w:proofErr w:type="spellEnd"/>
      <w:r w:rsidRPr="00C50892">
        <w:rPr>
          <w:rFonts w:ascii="Times New Roman" w:hAnsi="Times New Roman" w:cs="Times New Roman"/>
          <w:color w:val="222222"/>
          <w:sz w:val="24"/>
          <w:szCs w:val="24"/>
          <w:shd w:val="clear" w:color="auto" w:fill="FFFFFF"/>
        </w:rPr>
        <w:t xml:space="preserve">, &amp; </w:t>
      </w:r>
      <w:proofErr w:type="spellStart"/>
      <w:r w:rsidRPr="00C50892">
        <w:rPr>
          <w:rFonts w:ascii="Times New Roman" w:hAnsi="Times New Roman" w:cs="Times New Roman"/>
          <w:color w:val="222222"/>
          <w:sz w:val="24"/>
          <w:szCs w:val="24"/>
          <w:shd w:val="clear" w:color="auto" w:fill="FFFFFF"/>
        </w:rPr>
        <w:t>Mezher</w:t>
      </w:r>
      <w:proofErr w:type="spellEnd"/>
      <w:r w:rsidRPr="00C50892">
        <w:rPr>
          <w:rFonts w:ascii="Times New Roman" w:hAnsi="Times New Roman" w:cs="Times New Roman"/>
          <w:color w:val="222222"/>
          <w:sz w:val="24"/>
          <w:szCs w:val="24"/>
          <w:shd w:val="clear" w:color="auto" w:fill="FFFFFF"/>
        </w:rPr>
        <w:t>,</w:t>
      </w:r>
      <w:r>
        <w:rPr>
          <w:rFonts w:ascii="Times New Roman" w:hAnsi="Times New Roman" w:cs="Times New Roman"/>
          <w:color w:val="222222"/>
          <w:sz w:val="24"/>
          <w:szCs w:val="24"/>
          <w:shd w:val="clear" w:color="auto" w:fill="FFFFFF"/>
        </w:rPr>
        <w:t xml:space="preserve"> </w:t>
      </w:r>
      <w:r w:rsidRPr="00C50892">
        <w:rPr>
          <w:rFonts w:ascii="Times New Roman" w:hAnsi="Times New Roman" w:cs="Times New Roman"/>
          <w:color w:val="222222"/>
          <w:sz w:val="24"/>
          <w:szCs w:val="24"/>
          <w:shd w:val="clear" w:color="auto" w:fill="FFFFFF"/>
        </w:rPr>
        <w:t>2021</w:t>
      </w:r>
      <w:r>
        <w:rPr>
          <w:rFonts w:ascii="Times New Roman" w:hAnsi="Times New Roman" w:cs="Times New Roman"/>
          <w:color w:val="222222"/>
          <w:sz w:val="24"/>
          <w:szCs w:val="24"/>
          <w:shd w:val="clear" w:color="auto" w:fill="FFFFFF"/>
        </w:rPr>
        <w:t xml:space="preserve">; </w:t>
      </w:r>
      <w:r w:rsidRPr="00C50892">
        <w:rPr>
          <w:rFonts w:ascii="Times New Roman" w:hAnsi="Times New Roman" w:cs="Times New Roman"/>
          <w:color w:val="222222"/>
          <w:sz w:val="24"/>
          <w:szCs w:val="24"/>
          <w:shd w:val="clear" w:color="auto" w:fill="FFFFFF"/>
        </w:rPr>
        <w:t>Bahn</w:t>
      </w:r>
      <w:r>
        <w:rPr>
          <w:rFonts w:ascii="Times New Roman" w:hAnsi="Times New Roman" w:cs="Times New Roman"/>
          <w:color w:val="222222"/>
          <w:sz w:val="24"/>
          <w:szCs w:val="24"/>
          <w:shd w:val="clear" w:color="auto" w:fill="FFFFFF"/>
        </w:rPr>
        <w:t xml:space="preserve"> et al., 2021; </w:t>
      </w:r>
      <w:r w:rsidRPr="00C50892">
        <w:rPr>
          <w:rFonts w:ascii="Times New Roman" w:hAnsi="Times New Roman" w:cs="Times New Roman"/>
          <w:color w:val="222222"/>
          <w:sz w:val="24"/>
          <w:szCs w:val="24"/>
          <w:shd w:val="clear" w:color="auto" w:fill="FFFFFF"/>
        </w:rPr>
        <w:t>Efron</w:t>
      </w:r>
      <w:r>
        <w:rPr>
          <w:rFonts w:ascii="Times New Roman" w:hAnsi="Times New Roman" w:cs="Times New Roman"/>
          <w:color w:val="222222"/>
          <w:sz w:val="24"/>
          <w:szCs w:val="24"/>
          <w:shd w:val="clear" w:color="auto" w:fill="FFFFFF"/>
        </w:rPr>
        <w:t xml:space="preserve"> et al., 2018).  </w:t>
      </w:r>
    </w:p>
    <w:p w14:paraId="213B39F7" w14:textId="626C0C02" w:rsidR="003D54A3" w:rsidRPr="00D12689" w:rsidRDefault="003D54A3" w:rsidP="003D54A3">
      <w:pPr>
        <w:spacing w:line="480" w:lineRule="auto"/>
        <w:rPr>
          <w:rFonts w:ascii="Times New Roman" w:hAnsi="Times New Roman" w:cs="Times New Roman"/>
          <w:color w:val="222222"/>
          <w:sz w:val="24"/>
          <w:szCs w:val="24"/>
          <w:highlight w:val="yellow"/>
          <w:shd w:val="clear" w:color="auto" w:fill="FFFFFF"/>
        </w:rPr>
      </w:pPr>
      <w:r w:rsidRPr="00D12689">
        <w:rPr>
          <w:rFonts w:ascii="Times New Roman" w:hAnsi="Times New Roman" w:cs="Times New Roman"/>
          <w:color w:val="222222"/>
          <w:sz w:val="24"/>
          <w:szCs w:val="24"/>
          <w:shd w:val="clear" w:color="auto" w:fill="FFFFFF"/>
        </w:rPr>
        <w:t xml:space="preserve">Sustainability in the food systems model, developed by the UN's Food and Agriculture Organisation (FAO), provides a robust and extensive approach through which food sustainability can be explored and understood (United Nations, 2021). The model is centred </w:t>
      </w:r>
      <w:r w:rsidRPr="00D12689">
        <w:rPr>
          <w:rFonts w:ascii="Times New Roman" w:hAnsi="Times New Roman" w:cs="Times New Roman"/>
          <w:color w:val="222222"/>
          <w:sz w:val="24"/>
          <w:szCs w:val="24"/>
          <w:shd w:val="clear" w:color="auto" w:fill="FFFFFF"/>
        </w:rPr>
        <w:lastRenderedPageBreak/>
        <w:t>around the main goals that FAO strives to achieve, namely reducing poverty, food security</w:t>
      </w:r>
      <w:r w:rsidR="003B0A35">
        <w:rPr>
          <w:rFonts w:ascii="Times New Roman" w:hAnsi="Times New Roman" w:cs="Times New Roman"/>
          <w:color w:val="222222"/>
          <w:sz w:val="24"/>
          <w:szCs w:val="24"/>
          <w:shd w:val="clear" w:color="auto" w:fill="FFFFFF"/>
        </w:rPr>
        <w:t>,</w:t>
      </w:r>
      <w:r w:rsidRPr="00D12689">
        <w:rPr>
          <w:rFonts w:ascii="Times New Roman" w:hAnsi="Times New Roman" w:cs="Times New Roman"/>
          <w:color w:val="222222"/>
          <w:sz w:val="24"/>
          <w:szCs w:val="24"/>
          <w:shd w:val="clear" w:color="auto" w:fill="FFFFFF"/>
        </w:rPr>
        <w:t xml:space="preserve"> and nutrition. The model describes and underpins the interrelation between these aims and the three core elements of sustainability in food systems (</w:t>
      </w:r>
      <w:r w:rsidRPr="00D12689">
        <w:rPr>
          <w:rFonts w:ascii="Times New Roman" w:hAnsi="Times New Roman" w:cs="Times New Roman"/>
          <w:sz w:val="24"/>
          <w:szCs w:val="24"/>
        </w:rPr>
        <w:t xml:space="preserve">Chaudhary et al.,2018). </w:t>
      </w:r>
      <w:r w:rsidRPr="00D12689">
        <w:rPr>
          <w:rFonts w:ascii="Times New Roman" w:hAnsi="Times New Roman" w:cs="Times New Roman"/>
          <w:color w:val="222222"/>
          <w:sz w:val="24"/>
          <w:szCs w:val="24"/>
          <w:shd w:val="clear" w:color="auto" w:fill="FFFFFF"/>
        </w:rPr>
        <w:t>Food sustainability must wholly embrace and yield positive social, economic</w:t>
      </w:r>
      <w:r w:rsidR="003B0A35">
        <w:rPr>
          <w:rFonts w:ascii="Times New Roman" w:hAnsi="Times New Roman" w:cs="Times New Roman"/>
          <w:color w:val="222222"/>
          <w:sz w:val="24"/>
          <w:szCs w:val="24"/>
          <w:shd w:val="clear" w:color="auto" w:fill="FFFFFF"/>
        </w:rPr>
        <w:t>,</w:t>
      </w:r>
      <w:r w:rsidRPr="00D12689">
        <w:rPr>
          <w:rFonts w:ascii="Times New Roman" w:hAnsi="Times New Roman" w:cs="Times New Roman"/>
          <w:color w:val="222222"/>
          <w:sz w:val="24"/>
          <w:szCs w:val="24"/>
          <w:shd w:val="clear" w:color="auto" w:fill="FFFFFF"/>
        </w:rPr>
        <w:t xml:space="preserve"> and environmental effects (</w:t>
      </w:r>
      <w:r w:rsidRPr="00D12689">
        <w:rPr>
          <w:rFonts w:ascii="Times New Roman" w:hAnsi="Times New Roman" w:cs="Times New Roman"/>
          <w:sz w:val="24"/>
          <w:szCs w:val="24"/>
        </w:rPr>
        <w:t>Niles &amp; Salerno, 2018).</w:t>
      </w:r>
      <w:r w:rsidRPr="00D12689">
        <w:rPr>
          <w:rFonts w:ascii="Times New Roman" w:hAnsi="Times New Roman" w:cs="Times New Roman"/>
          <w:color w:val="222222"/>
          <w:sz w:val="24"/>
          <w:szCs w:val="24"/>
          <w:shd w:val="clear" w:color="auto" w:fill="FFFFFF"/>
        </w:rPr>
        <w:t xml:space="preserve"> Social consequences mean that the food systems must offer specific benefits to the general society; economic outcomes are measured by the profitability that originates from the food systems across the value chain, ensuring the systems provide food security and healthy nutrition across generations (Cooke, 2017). As espoused by Miller (2017), sustainable food systems should leave positive imprints on the environment by ensuring conservation and non-degradation of the domain. The system must provide the natural biodiversity remains unscathed.</w:t>
      </w:r>
    </w:p>
    <w:p w14:paraId="782B84EE" w14:textId="77777777" w:rsidR="003D54A3" w:rsidRPr="00D12689" w:rsidRDefault="003D54A3" w:rsidP="003D54A3">
      <w:pPr>
        <w:keepNext/>
        <w:spacing w:line="240" w:lineRule="auto"/>
        <w:jc w:val="center"/>
        <w:rPr>
          <w:rFonts w:ascii="Times New Roman" w:hAnsi="Times New Roman" w:cs="Times New Roman"/>
          <w:sz w:val="24"/>
          <w:szCs w:val="24"/>
        </w:rPr>
      </w:pPr>
      <w:r w:rsidRPr="00D12689">
        <w:rPr>
          <w:rFonts w:ascii="Times New Roman" w:hAnsi="Times New Roman" w:cs="Times New Roman"/>
          <w:noProof/>
          <w:sz w:val="24"/>
          <w:szCs w:val="24"/>
          <w:lang w:val="en-US"/>
        </w:rPr>
        <w:drawing>
          <wp:inline distT="0" distB="0" distL="0" distR="0" wp14:anchorId="4173A7FC" wp14:editId="0D004D69">
            <wp:extent cx="4029075" cy="3793099"/>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7"/>
                    <a:stretch>
                      <a:fillRect/>
                    </a:stretch>
                  </pic:blipFill>
                  <pic:spPr>
                    <a:xfrm>
                      <a:off x="0" y="0"/>
                      <a:ext cx="4031081" cy="3794987"/>
                    </a:xfrm>
                    <a:prstGeom prst="rect">
                      <a:avLst/>
                    </a:prstGeom>
                  </pic:spPr>
                </pic:pic>
              </a:graphicData>
            </a:graphic>
          </wp:inline>
        </w:drawing>
      </w:r>
    </w:p>
    <w:p w14:paraId="38979440" w14:textId="77777777" w:rsidR="003D54A3" w:rsidRPr="00D12689" w:rsidRDefault="003D54A3" w:rsidP="003D54A3">
      <w:pPr>
        <w:pStyle w:val="Caption"/>
        <w:jc w:val="center"/>
        <w:rPr>
          <w:rFonts w:ascii="Times New Roman" w:hAnsi="Times New Roman" w:cs="Times New Roman"/>
          <w:color w:val="222222"/>
          <w:sz w:val="24"/>
          <w:szCs w:val="24"/>
          <w:shd w:val="clear" w:color="auto" w:fill="FFFFFF"/>
        </w:rPr>
      </w:pPr>
      <w:r w:rsidRPr="00D12689">
        <w:rPr>
          <w:rFonts w:ascii="Times New Roman" w:hAnsi="Times New Roman" w:cs="Times New Roman"/>
          <w:sz w:val="24"/>
          <w:szCs w:val="24"/>
        </w:rPr>
        <w:t xml:space="preserve">Figure </w:t>
      </w:r>
      <w:r w:rsidRPr="00D12689">
        <w:rPr>
          <w:rFonts w:ascii="Times New Roman" w:hAnsi="Times New Roman" w:cs="Times New Roman"/>
          <w:sz w:val="24"/>
          <w:szCs w:val="24"/>
        </w:rPr>
        <w:fldChar w:fldCharType="begin"/>
      </w:r>
      <w:r w:rsidRPr="00D12689">
        <w:rPr>
          <w:rFonts w:ascii="Times New Roman" w:hAnsi="Times New Roman" w:cs="Times New Roman"/>
          <w:sz w:val="24"/>
          <w:szCs w:val="24"/>
        </w:rPr>
        <w:instrText xml:space="preserve"> SEQ Figure \* ARABIC </w:instrText>
      </w:r>
      <w:r w:rsidRPr="00D12689">
        <w:rPr>
          <w:rFonts w:ascii="Times New Roman" w:hAnsi="Times New Roman" w:cs="Times New Roman"/>
          <w:sz w:val="24"/>
          <w:szCs w:val="24"/>
        </w:rPr>
        <w:fldChar w:fldCharType="separate"/>
      </w:r>
      <w:r w:rsidRPr="00D12689">
        <w:rPr>
          <w:rFonts w:ascii="Times New Roman" w:hAnsi="Times New Roman" w:cs="Times New Roman"/>
          <w:noProof/>
          <w:sz w:val="24"/>
          <w:szCs w:val="24"/>
        </w:rPr>
        <w:t>1</w:t>
      </w:r>
      <w:r w:rsidRPr="00D12689">
        <w:rPr>
          <w:rFonts w:ascii="Times New Roman" w:hAnsi="Times New Roman" w:cs="Times New Roman"/>
          <w:noProof/>
          <w:sz w:val="24"/>
          <w:szCs w:val="24"/>
        </w:rPr>
        <w:fldChar w:fldCharType="end"/>
      </w:r>
      <w:r w:rsidRPr="00D12689">
        <w:rPr>
          <w:rFonts w:ascii="Times New Roman" w:hAnsi="Times New Roman" w:cs="Times New Roman"/>
          <w:sz w:val="24"/>
          <w:szCs w:val="24"/>
        </w:rPr>
        <w:t>. Sustainability in Food Systems Model Sourced from FAO, 2014</w:t>
      </w:r>
    </w:p>
    <w:p w14:paraId="35A3FF5B" w14:textId="77777777" w:rsidR="00753AF5" w:rsidRDefault="00753AF5" w:rsidP="00D12689">
      <w:pPr>
        <w:spacing w:line="480" w:lineRule="auto"/>
        <w:ind w:firstLine="720"/>
        <w:rPr>
          <w:rFonts w:ascii="Times New Roman" w:hAnsi="Times New Roman" w:cs="Times New Roman"/>
          <w:b/>
          <w:color w:val="222222"/>
          <w:sz w:val="24"/>
          <w:szCs w:val="24"/>
          <w:shd w:val="clear" w:color="auto" w:fill="FFFFFF"/>
        </w:rPr>
      </w:pPr>
    </w:p>
    <w:p w14:paraId="508DB6A5" w14:textId="77777777" w:rsidR="00753AF5" w:rsidRDefault="00753AF5" w:rsidP="00D12689">
      <w:pPr>
        <w:spacing w:line="480" w:lineRule="auto"/>
        <w:ind w:firstLine="720"/>
        <w:rPr>
          <w:rFonts w:ascii="Times New Roman" w:hAnsi="Times New Roman" w:cs="Times New Roman"/>
          <w:b/>
          <w:color w:val="222222"/>
          <w:sz w:val="24"/>
          <w:szCs w:val="24"/>
          <w:shd w:val="clear" w:color="auto" w:fill="FFFFFF"/>
        </w:rPr>
      </w:pPr>
    </w:p>
    <w:p w14:paraId="2A1F2368" w14:textId="6F880752" w:rsidR="003D54A3" w:rsidRPr="00D12689" w:rsidRDefault="003D54A3" w:rsidP="00D12689">
      <w:pPr>
        <w:spacing w:line="480" w:lineRule="auto"/>
        <w:ind w:firstLine="720"/>
        <w:rPr>
          <w:rFonts w:ascii="Times New Roman" w:hAnsi="Times New Roman" w:cs="Times New Roman"/>
          <w:b/>
          <w:color w:val="222222"/>
          <w:sz w:val="24"/>
          <w:szCs w:val="24"/>
          <w:shd w:val="clear" w:color="auto" w:fill="FFFFFF"/>
        </w:rPr>
      </w:pPr>
      <w:r w:rsidRPr="00D12689">
        <w:rPr>
          <w:rFonts w:ascii="Times New Roman" w:hAnsi="Times New Roman" w:cs="Times New Roman"/>
          <w:b/>
          <w:color w:val="222222"/>
          <w:sz w:val="24"/>
          <w:szCs w:val="24"/>
          <w:shd w:val="clear" w:color="auto" w:fill="FFFFFF"/>
        </w:rPr>
        <w:lastRenderedPageBreak/>
        <w:t>Economic Impacts</w:t>
      </w:r>
    </w:p>
    <w:p w14:paraId="079E238D" w14:textId="5C77C1AD" w:rsidR="003D54A3" w:rsidRPr="00D12689" w:rsidRDefault="003D54A3" w:rsidP="003D54A3">
      <w:pPr>
        <w:spacing w:line="480" w:lineRule="auto"/>
        <w:rPr>
          <w:rFonts w:ascii="Times New Roman" w:hAnsi="Times New Roman" w:cs="Times New Roman"/>
          <w:color w:val="222222"/>
          <w:sz w:val="24"/>
          <w:szCs w:val="24"/>
          <w:shd w:val="clear" w:color="auto" w:fill="FFFFFF"/>
        </w:rPr>
      </w:pPr>
      <w:r w:rsidRPr="00D12689">
        <w:rPr>
          <w:rFonts w:ascii="Times New Roman" w:hAnsi="Times New Roman" w:cs="Times New Roman"/>
          <w:color w:val="222222"/>
          <w:sz w:val="24"/>
          <w:szCs w:val="24"/>
          <w:shd w:val="clear" w:color="auto" w:fill="FFFFFF"/>
        </w:rPr>
        <w:t>Sustainable food practices offer an opportunity to sector players to minimise costs, thus saving on costs while increasing revenues (</w:t>
      </w:r>
      <w:r w:rsidRPr="00D12689">
        <w:rPr>
          <w:rFonts w:ascii="Times New Roman" w:hAnsi="Times New Roman" w:cs="Times New Roman"/>
          <w:sz w:val="24"/>
          <w:szCs w:val="24"/>
        </w:rPr>
        <w:t xml:space="preserve">Preiss, 2020). </w:t>
      </w:r>
      <w:r w:rsidRPr="00D12689">
        <w:rPr>
          <w:rFonts w:ascii="Times New Roman" w:hAnsi="Times New Roman" w:cs="Times New Roman"/>
          <w:color w:val="222222"/>
          <w:sz w:val="24"/>
          <w:szCs w:val="24"/>
          <w:shd w:val="clear" w:color="auto" w:fill="FFFFFF"/>
        </w:rPr>
        <w:t>A viable economic model can benefit the diverse sector players along the food sustainability value chain (</w:t>
      </w:r>
      <w:r w:rsidRPr="00D12689">
        <w:rPr>
          <w:rFonts w:ascii="Times New Roman" w:hAnsi="Times New Roman" w:cs="Times New Roman"/>
          <w:sz w:val="24"/>
          <w:szCs w:val="24"/>
        </w:rPr>
        <w:t xml:space="preserve">Banerjee et al., 2021). </w:t>
      </w:r>
      <w:r w:rsidRPr="00D12689">
        <w:rPr>
          <w:rFonts w:ascii="Times New Roman" w:hAnsi="Times New Roman" w:cs="Times New Roman"/>
          <w:color w:val="222222"/>
          <w:sz w:val="24"/>
          <w:szCs w:val="24"/>
          <w:shd w:val="clear" w:color="auto" w:fill="FFFFFF"/>
        </w:rPr>
        <w:t xml:space="preserve">An observation by </w:t>
      </w:r>
      <w:proofErr w:type="spellStart"/>
      <w:r w:rsidRPr="00D12689">
        <w:rPr>
          <w:rFonts w:ascii="Times New Roman" w:hAnsi="Times New Roman" w:cs="Times New Roman"/>
          <w:color w:val="222222"/>
          <w:sz w:val="24"/>
          <w:szCs w:val="24"/>
          <w:shd w:val="clear" w:color="auto" w:fill="FFFFFF"/>
        </w:rPr>
        <w:t>Oloko</w:t>
      </w:r>
      <w:proofErr w:type="spellEnd"/>
      <w:r w:rsidRPr="00D12689">
        <w:rPr>
          <w:rFonts w:ascii="Times New Roman" w:hAnsi="Times New Roman" w:cs="Times New Roman"/>
          <w:color w:val="222222"/>
          <w:sz w:val="24"/>
          <w:szCs w:val="24"/>
          <w:shd w:val="clear" w:color="auto" w:fill="FFFFFF"/>
        </w:rPr>
        <w:t xml:space="preserve"> (2020) is that employees across the value chain should access adequate wages. The government is assured of tax revenues, whereas corporate entities in the sector are assured of payments in terms of profits (</w:t>
      </w:r>
      <w:r w:rsidRPr="00D12689">
        <w:rPr>
          <w:rFonts w:ascii="Times New Roman" w:hAnsi="Times New Roman" w:cs="Times New Roman"/>
          <w:color w:val="333333"/>
          <w:sz w:val="24"/>
          <w:szCs w:val="24"/>
          <w:shd w:val="clear" w:color="auto" w:fill="FFFFFF"/>
        </w:rPr>
        <w:t xml:space="preserve">Sibanda &amp; </w:t>
      </w:r>
      <w:proofErr w:type="spellStart"/>
      <w:r w:rsidRPr="00D12689">
        <w:rPr>
          <w:rFonts w:ascii="Times New Roman" w:hAnsi="Times New Roman" w:cs="Times New Roman"/>
          <w:color w:val="333333"/>
          <w:sz w:val="24"/>
          <w:szCs w:val="24"/>
          <w:shd w:val="clear" w:color="auto" w:fill="FFFFFF"/>
        </w:rPr>
        <w:t>Mwamakamba</w:t>
      </w:r>
      <w:proofErr w:type="spellEnd"/>
      <w:r w:rsidRPr="00D12689">
        <w:rPr>
          <w:rFonts w:ascii="Times New Roman" w:hAnsi="Times New Roman" w:cs="Times New Roman"/>
          <w:color w:val="333333"/>
          <w:sz w:val="24"/>
          <w:szCs w:val="24"/>
          <w:shd w:val="clear" w:color="auto" w:fill="FFFFFF"/>
        </w:rPr>
        <w:t>, 2021)</w:t>
      </w:r>
      <w:r w:rsidRPr="00D12689">
        <w:rPr>
          <w:rFonts w:ascii="Times New Roman" w:hAnsi="Times New Roman" w:cs="Times New Roman"/>
          <w:color w:val="222222"/>
          <w:sz w:val="24"/>
          <w:szCs w:val="24"/>
          <w:shd w:val="clear" w:color="auto" w:fill="FFFFFF"/>
        </w:rPr>
        <w:t>. As the ultimate beneficiaries of the food products, consumers can gain access to adequate supply to the food systems chain (</w:t>
      </w:r>
      <w:r w:rsidRPr="00D12689">
        <w:rPr>
          <w:rFonts w:ascii="Times New Roman" w:hAnsi="Times New Roman" w:cs="Times New Roman"/>
          <w:sz w:val="24"/>
          <w:szCs w:val="24"/>
        </w:rPr>
        <w:t>Chaudhary et al., 2018).</w:t>
      </w:r>
    </w:p>
    <w:p w14:paraId="58C698BC" w14:textId="77777777" w:rsidR="003D54A3" w:rsidRPr="00D12689" w:rsidRDefault="003D54A3" w:rsidP="00D12689">
      <w:pPr>
        <w:spacing w:line="480" w:lineRule="auto"/>
        <w:ind w:firstLine="720"/>
        <w:rPr>
          <w:rFonts w:ascii="Times New Roman" w:hAnsi="Times New Roman" w:cs="Times New Roman"/>
          <w:b/>
          <w:color w:val="222222"/>
          <w:sz w:val="24"/>
          <w:szCs w:val="24"/>
          <w:shd w:val="clear" w:color="auto" w:fill="FFFFFF"/>
        </w:rPr>
      </w:pPr>
      <w:r w:rsidRPr="00D12689">
        <w:rPr>
          <w:rFonts w:ascii="Times New Roman" w:hAnsi="Times New Roman" w:cs="Times New Roman"/>
          <w:b/>
          <w:color w:val="222222"/>
          <w:sz w:val="24"/>
          <w:szCs w:val="24"/>
          <w:shd w:val="clear" w:color="auto" w:fill="FFFFFF"/>
        </w:rPr>
        <w:t>Social Impacts</w:t>
      </w:r>
    </w:p>
    <w:p w14:paraId="55DE4D32" w14:textId="08F84397" w:rsidR="003D54A3" w:rsidRPr="00D12689" w:rsidRDefault="003D54A3" w:rsidP="003D54A3">
      <w:pPr>
        <w:spacing w:line="480" w:lineRule="auto"/>
        <w:rPr>
          <w:rFonts w:ascii="Times New Roman" w:hAnsi="Times New Roman" w:cs="Times New Roman"/>
          <w:color w:val="222222"/>
          <w:sz w:val="24"/>
          <w:szCs w:val="24"/>
          <w:shd w:val="clear" w:color="auto" w:fill="FFFFFF"/>
        </w:rPr>
      </w:pPr>
      <w:r w:rsidRPr="00D12689">
        <w:rPr>
          <w:rFonts w:ascii="Times New Roman" w:hAnsi="Times New Roman" w:cs="Times New Roman"/>
          <w:color w:val="222222"/>
          <w:sz w:val="24"/>
          <w:szCs w:val="24"/>
          <w:shd w:val="clear" w:color="auto" w:fill="FFFFFF"/>
        </w:rPr>
        <w:t>On the social front, a sustainable food system results in preserving the cultural fabric of a particular society, preserving their native foods and ways of life (Drewnowski, 2019). It portends that the farmers who produce the foods are cared for and are well rewarded for their work and input in the production and the value chain of ensuring food sustainability (</w:t>
      </w:r>
      <w:r w:rsidRPr="00D12689">
        <w:rPr>
          <w:rFonts w:ascii="Times New Roman" w:hAnsi="Times New Roman" w:cs="Times New Roman"/>
          <w:sz w:val="24"/>
          <w:szCs w:val="24"/>
        </w:rPr>
        <w:t>Niles &amp; Salerno, 2018).</w:t>
      </w:r>
      <w:r w:rsidRPr="00D12689">
        <w:rPr>
          <w:rFonts w:ascii="Times New Roman" w:hAnsi="Times New Roman" w:cs="Times New Roman"/>
          <w:color w:val="222222"/>
          <w:sz w:val="24"/>
          <w:szCs w:val="24"/>
          <w:shd w:val="clear" w:color="auto" w:fill="FFFFFF"/>
        </w:rPr>
        <w:t xml:space="preserve"> The system should protect workers' rights and guarantee their safety (Cooke, 2017). According to an observation by </w:t>
      </w:r>
      <w:proofErr w:type="spellStart"/>
      <w:r w:rsidRPr="00D12689">
        <w:rPr>
          <w:rFonts w:ascii="Times New Roman" w:hAnsi="Times New Roman" w:cs="Times New Roman"/>
          <w:color w:val="222222"/>
          <w:sz w:val="24"/>
          <w:szCs w:val="24"/>
          <w:shd w:val="clear" w:color="auto" w:fill="FFFFFF"/>
        </w:rPr>
        <w:t>Oloko</w:t>
      </w:r>
      <w:proofErr w:type="spellEnd"/>
      <w:r w:rsidRPr="00D12689">
        <w:rPr>
          <w:rFonts w:ascii="Times New Roman" w:hAnsi="Times New Roman" w:cs="Times New Roman"/>
          <w:color w:val="222222"/>
          <w:sz w:val="24"/>
          <w:szCs w:val="24"/>
          <w:shd w:val="clear" w:color="auto" w:fill="FFFFFF"/>
        </w:rPr>
        <w:t xml:space="preserve"> (2020), enterprises in the food value chain should ensure they remain authentic by taking firm stands on the values they pursue and passing down education to the consumers who buy food products from them.</w:t>
      </w:r>
      <w:r w:rsidR="007A11FB">
        <w:rPr>
          <w:rFonts w:ascii="Times New Roman" w:hAnsi="Times New Roman" w:cs="Times New Roman"/>
          <w:color w:val="222222"/>
          <w:sz w:val="24"/>
          <w:szCs w:val="24"/>
          <w:shd w:val="clear" w:color="auto" w:fill="FFFFFF"/>
        </w:rPr>
        <w:t xml:space="preserve"> Education is a key strateg</w:t>
      </w:r>
      <w:r w:rsidR="003B0A35">
        <w:rPr>
          <w:rFonts w:ascii="Times New Roman" w:hAnsi="Times New Roman" w:cs="Times New Roman"/>
          <w:color w:val="222222"/>
          <w:sz w:val="24"/>
          <w:szCs w:val="24"/>
          <w:shd w:val="clear" w:color="auto" w:fill="FFFFFF"/>
        </w:rPr>
        <w:t>y</w:t>
      </w:r>
      <w:r w:rsidR="007A11FB">
        <w:rPr>
          <w:rFonts w:ascii="Times New Roman" w:hAnsi="Times New Roman" w:cs="Times New Roman"/>
          <w:color w:val="222222"/>
          <w:sz w:val="24"/>
          <w:szCs w:val="24"/>
          <w:shd w:val="clear" w:color="auto" w:fill="FFFFFF"/>
        </w:rPr>
        <w:t xml:space="preserve"> in ensuring that consumers and society at large make better and healthy decisions concerning their food choices and how th</w:t>
      </w:r>
      <w:r w:rsidR="003B0A35">
        <w:rPr>
          <w:rFonts w:ascii="Times New Roman" w:hAnsi="Times New Roman" w:cs="Times New Roman"/>
          <w:color w:val="222222"/>
          <w:sz w:val="24"/>
          <w:szCs w:val="24"/>
          <w:shd w:val="clear" w:color="auto" w:fill="FFFFFF"/>
        </w:rPr>
        <w:t>ey</w:t>
      </w:r>
      <w:r w:rsidR="007A11FB">
        <w:rPr>
          <w:rFonts w:ascii="Times New Roman" w:hAnsi="Times New Roman" w:cs="Times New Roman"/>
          <w:color w:val="222222"/>
          <w:sz w:val="24"/>
          <w:szCs w:val="24"/>
          <w:shd w:val="clear" w:color="auto" w:fill="FFFFFF"/>
        </w:rPr>
        <w:t xml:space="preserve"> prepare and eat them.</w:t>
      </w:r>
      <w:r w:rsidRPr="00D12689">
        <w:rPr>
          <w:rFonts w:ascii="Times New Roman" w:hAnsi="Times New Roman" w:cs="Times New Roman"/>
          <w:color w:val="222222"/>
          <w:sz w:val="24"/>
          <w:szCs w:val="24"/>
          <w:shd w:val="clear" w:color="auto" w:fill="FFFFFF"/>
        </w:rPr>
        <w:t xml:space="preserve"> If well taken care of, social sustainability is a sure way to guarantee the continued wellbeing of the members of the society and the long life of the community cultures (</w:t>
      </w:r>
      <w:r w:rsidRPr="00D12689">
        <w:rPr>
          <w:rFonts w:ascii="Times New Roman" w:hAnsi="Times New Roman" w:cs="Times New Roman"/>
          <w:sz w:val="24"/>
          <w:szCs w:val="24"/>
        </w:rPr>
        <w:t>von Braun et al., 2021)</w:t>
      </w:r>
      <w:r w:rsidRPr="00D12689">
        <w:rPr>
          <w:rFonts w:ascii="Times New Roman" w:hAnsi="Times New Roman" w:cs="Times New Roman"/>
          <w:color w:val="222222"/>
          <w:sz w:val="24"/>
          <w:szCs w:val="24"/>
          <w:shd w:val="clear" w:color="auto" w:fill="FFFFFF"/>
        </w:rPr>
        <w:t>.</w:t>
      </w:r>
    </w:p>
    <w:p w14:paraId="4C445C64" w14:textId="77777777" w:rsidR="003D54A3" w:rsidRPr="00D12689" w:rsidRDefault="003D54A3" w:rsidP="003D54A3">
      <w:pPr>
        <w:spacing w:line="480" w:lineRule="auto"/>
        <w:rPr>
          <w:rFonts w:ascii="Times New Roman" w:hAnsi="Times New Roman" w:cs="Times New Roman"/>
          <w:color w:val="222222"/>
          <w:sz w:val="24"/>
          <w:szCs w:val="24"/>
          <w:shd w:val="clear" w:color="auto" w:fill="FFFFFF"/>
        </w:rPr>
      </w:pPr>
      <w:r w:rsidRPr="00D12689">
        <w:rPr>
          <w:rFonts w:ascii="Times New Roman" w:hAnsi="Times New Roman" w:cs="Times New Roman"/>
          <w:color w:val="222222"/>
          <w:sz w:val="24"/>
          <w:szCs w:val="24"/>
          <w:shd w:val="clear" w:color="auto" w:fill="FFFFFF"/>
        </w:rPr>
        <w:t xml:space="preserve">Broadly, social sustainability guarantees the safety of primary stakeholders, including their health. It also ensures that growers earn a decent income from their agricultural activities, </w:t>
      </w:r>
      <w:r w:rsidRPr="00D12689">
        <w:rPr>
          <w:rFonts w:ascii="Times New Roman" w:hAnsi="Times New Roman" w:cs="Times New Roman"/>
          <w:color w:val="222222"/>
          <w:sz w:val="24"/>
          <w:szCs w:val="24"/>
          <w:shd w:val="clear" w:color="auto" w:fill="FFFFFF"/>
        </w:rPr>
        <w:lastRenderedPageBreak/>
        <w:t>providing food security (Drewnowski, 2019). Gender parity along the food systems is core to the sustainability and preservation of landscape heritages among the communities.</w:t>
      </w:r>
    </w:p>
    <w:p w14:paraId="75995160" w14:textId="77777777" w:rsidR="003D54A3" w:rsidRPr="00D12689" w:rsidRDefault="003D54A3" w:rsidP="00D12689">
      <w:pPr>
        <w:spacing w:line="480" w:lineRule="auto"/>
        <w:ind w:firstLine="720"/>
        <w:rPr>
          <w:rFonts w:ascii="Times New Roman" w:hAnsi="Times New Roman" w:cs="Times New Roman"/>
          <w:b/>
          <w:color w:val="222222"/>
          <w:sz w:val="24"/>
          <w:szCs w:val="24"/>
          <w:shd w:val="clear" w:color="auto" w:fill="FFFFFF"/>
        </w:rPr>
      </w:pPr>
      <w:r w:rsidRPr="00D12689">
        <w:rPr>
          <w:rFonts w:ascii="Times New Roman" w:hAnsi="Times New Roman" w:cs="Times New Roman"/>
          <w:b/>
          <w:color w:val="222222"/>
          <w:sz w:val="24"/>
          <w:szCs w:val="24"/>
          <w:shd w:val="clear" w:color="auto" w:fill="FFFFFF"/>
        </w:rPr>
        <w:t>Environmental Impacts</w:t>
      </w:r>
    </w:p>
    <w:p w14:paraId="15D3C30B" w14:textId="090F6A6D" w:rsidR="003D54A3" w:rsidRPr="00D12689" w:rsidRDefault="003D54A3" w:rsidP="003D54A3">
      <w:pPr>
        <w:spacing w:line="480" w:lineRule="auto"/>
        <w:rPr>
          <w:rFonts w:ascii="Times New Roman" w:hAnsi="Times New Roman" w:cs="Times New Roman"/>
          <w:sz w:val="24"/>
          <w:szCs w:val="24"/>
        </w:rPr>
      </w:pPr>
      <w:r w:rsidRPr="00D12689">
        <w:rPr>
          <w:rFonts w:ascii="Times New Roman" w:hAnsi="Times New Roman" w:cs="Times New Roman"/>
          <w:color w:val="222222"/>
          <w:sz w:val="24"/>
          <w:szCs w:val="24"/>
          <w:shd w:val="clear" w:color="auto" w:fill="FFFFFF"/>
        </w:rPr>
        <w:t>The environment is core to food system sustainability efforts. It influences the success or failure of the main aims of sustainability as it encompasses the resources that are basic to the growth and distribution of foods (Adedoyin</w:t>
      </w:r>
      <w:r w:rsidRPr="00D12689">
        <w:rPr>
          <w:rFonts w:ascii="Times New Roman" w:hAnsi="Times New Roman" w:cs="Times New Roman"/>
          <w:sz w:val="24"/>
          <w:szCs w:val="24"/>
        </w:rPr>
        <w:t xml:space="preserve"> et al., 2020). </w:t>
      </w:r>
      <w:r w:rsidRPr="00D12689">
        <w:rPr>
          <w:rFonts w:ascii="Times New Roman" w:hAnsi="Times New Roman" w:cs="Times New Roman"/>
          <w:color w:val="222222"/>
          <w:sz w:val="24"/>
          <w:szCs w:val="24"/>
          <w:shd w:val="clear" w:color="auto" w:fill="FFFFFF"/>
        </w:rPr>
        <w:t>Environmental sustainability of the food system relates to no negative impacts on the natural environment or an improved condition of a once degraded environment (Cooke, 2017). The results on the environment consider the natural biodiversity systems, water</w:t>
      </w:r>
      <w:r w:rsidR="003B0A35">
        <w:rPr>
          <w:rFonts w:ascii="Times New Roman" w:hAnsi="Times New Roman" w:cs="Times New Roman"/>
          <w:color w:val="222222"/>
          <w:sz w:val="24"/>
          <w:szCs w:val="24"/>
          <w:shd w:val="clear" w:color="auto" w:fill="FFFFFF"/>
        </w:rPr>
        <w:t>,</w:t>
      </w:r>
      <w:r w:rsidRPr="00D12689">
        <w:rPr>
          <w:rFonts w:ascii="Times New Roman" w:hAnsi="Times New Roman" w:cs="Times New Roman"/>
          <w:color w:val="222222"/>
          <w:sz w:val="24"/>
          <w:szCs w:val="24"/>
          <w:shd w:val="clear" w:color="auto" w:fill="FFFFFF"/>
        </w:rPr>
        <w:t xml:space="preserve"> and related aquatic resources, including water footprint, social conservation</w:t>
      </w:r>
      <w:r w:rsidR="003B0A35">
        <w:rPr>
          <w:rFonts w:ascii="Times New Roman" w:hAnsi="Times New Roman" w:cs="Times New Roman"/>
          <w:color w:val="222222"/>
          <w:sz w:val="24"/>
          <w:szCs w:val="24"/>
          <w:shd w:val="clear" w:color="auto" w:fill="FFFFFF"/>
        </w:rPr>
        <w:t>,</w:t>
      </w:r>
      <w:r w:rsidRPr="00D12689">
        <w:rPr>
          <w:rFonts w:ascii="Times New Roman" w:hAnsi="Times New Roman" w:cs="Times New Roman"/>
          <w:color w:val="222222"/>
          <w:sz w:val="24"/>
          <w:szCs w:val="24"/>
          <w:shd w:val="clear" w:color="auto" w:fill="FFFFFF"/>
        </w:rPr>
        <w:t xml:space="preserve"> and carbon footprint (</w:t>
      </w:r>
      <w:r w:rsidRPr="00D12689">
        <w:rPr>
          <w:rFonts w:ascii="Times New Roman" w:hAnsi="Times New Roman" w:cs="Times New Roman"/>
          <w:sz w:val="24"/>
          <w:szCs w:val="24"/>
        </w:rPr>
        <w:t xml:space="preserve">Banerjee et al., 2021). </w:t>
      </w:r>
    </w:p>
    <w:p w14:paraId="77EE3783" w14:textId="54CDA061" w:rsidR="003D54A3" w:rsidRPr="00D12689" w:rsidRDefault="003D54A3" w:rsidP="003D54A3">
      <w:pPr>
        <w:spacing w:line="480" w:lineRule="auto"/>
        <w:rPr>
          <w:rFonts w:ascii="Times New Roman" w:hAnsi="Times New Roman" w:cs="Times New Roman"/>
          <w:sz w:val="24"/>
          <w:szCs w:val="24"/>
        </w:rPr>
      </w:pPr>
      <w:r w:rsidRPr="00D12689">
        <w:rPr>
          <w:rFonts w:ascii="Times New Roman" w:hAnsi="Times New Roman" w:cs="Times New Roman"/>
          <w:color w:val="222222"/>
          <w:sz w:val="24"/>
          <w:szCs w:val="24"/>
          <w:shd w:val="clear" w:color="auto" w:fill="FFFFFF"/>
        </w:rPr>
        <w:t>Wastage of food is a matter of grave concern with the need to devise proper methods to reduce food wastage by half by at least the year 2030 as envisioned by the United Nations (</w:t>
      </w:r>
      <w:r w:rsidRPr="00D12689">
        <w:rPr>
          <w:rFonts w:ascii="Times New Roman" w:hAnsi="Times New Roman" w:cs="Times New Roman"/>
          <w:sz w:val="24"/>
          <w:szCs w:val="24"/>
        </w:rPr>
        <w:t>Hartikainen et al., 2020).</w:t>
      </w:r>
    </w:p>
    <w:p w14:paraId="08D4977A" w14:textId="2C0B2A33" w:rsidR="003D54A3" w:rsidRPr="00D12689" w:rsidRDefault="003D54A3" w:rsidP="003D54A3">
      <w:pPr>
        <w:spacing w:line="480" w:lineRule="auto"/>
        <w:rPr>
          <w:rFonts w:ascii="Times New Roman" w:hAnsi="Times New Roman" w:cs="Times New Roman"/>
          <w:color w:val="222222"/>
          <w:sz w:val="24"/>
          <w:szCs w:val="24"/>
          <w:shd w:val="clear" w:color="auto" w:fill="FFFFFF"/>
        </w:rPr>
      </w:pPr>
      <w:r w:rsidRPr="00D12689">
        <w:rPr>
          <w:rFonts w:ascii="Times New Roman" w:hAnsi="Times New Roman" w:cs="Times New Roman"/>
          <w:sz w:val="24"/>
          <w:szCs w:val="24"/>
        </w:rPr>
        <w:t>While there are concerted efforts to reduce the global carbon footprint based on its negative consequences on the global climate, such as global warming, the amount of carbon pollution from global food systems is grossly underestimated</w:t>
      </w:r>
      <w:r w:rsidRPr="00D12689">
        <w:rPr>
          <w:rFonts w:ascii="Times New Roman" w:hAnsi="Times New Roman" w:cs="Times New Roman"/>
          <w:color w:val="222222"/>
          <w:sz w:val="24"/>
          <w:szCs w:val="24"/>
          <w:shd w:val="clear" w:color="auto" w:fill="FFFFFF"/>
        </w:rPr>
        <w:t xml:space="preserve"> (Clark, 2019).</w:t>
      </w:r>
      <w:r w:rsidRPr="00D12689">
        <w:rPr>
          <w:rFonts w:ascii="Times New Roman" w:hAnsi="Times New Roman" w:cs="Times New Roman"/>
          <w:sz w:val="24"/>
          <w:szCs w:val="24"/>
        </w:rPr>
        <w:t xml:space="preserve"> There has been a focus mainly on the methane and nitrous oxide that originate from the production of crop and animal products but ignore carbon dioxide emissions from the overall food supply and value chain</w:t>
      </w:r>
      <w:r w:rsidRPr="00D12689">
        <w:rPr>
          <w:rFonts w:ascii="Times New Roman" w:hAnsi="Times New Roman" w:cs="Times New Roman"/>
          <w:color w:val="222222"/>
          <w:sz w:val="24"/>
          <w:szCs w:val="24"/>
          <w:shd w:val="clear" w:color="auto" w:fill="FFFFFF"/>
        </w:rPr>
        <w:t xml:space="preserve"> (</w:t>
      </w:r>
      <w:proofErr w:type="spellStart"/>
      <w:r w:rsidRPr="00D12689">
        <w:rPr>
          <w:rFonts w:ascii="Times New Roman" w:hAnsi="Times New Roman" w:cs="Times New Roman"/>
          <w:sz w:val="24"/>
          <w:szCs w:val="24"/>
        </w:rPr>
        <w:t>Meybeck</w:t>
      </w:r>
      <w:proofErr w:type="spellEnd"/>
      <w:r w:rsidRPr="00D12689">
        <w:rPr>
          <w:rFonts w:ascii="Times New Roman" w:hAnsi="Times New Roman" w:cs="Times New Roman"/>
          <w:sz w:val="24"/>
          <w:szCs w:val="24"/>
        </w:rPr>
        <w:t xml:space="preserve"> &amp; </w:t>
      </w:r>
      <w:proofErr w:type="spellStart"/>
      <w:r w:rsidRPr="00D12689">
        <w:rPr>
          <w:rFonts w:ascii="Times New Roman" w:hAnsi="Times New Roman" w:cs="Times New Roman"/>
          <w:sz w:val="24"/>
          <w:szCs w:val="24"/>
        </w:rPr>
        <w:t>Gitz</w:t>
      </w:r>
      <w:proofErr w:type="spellEnd"/>
      <w:r w:rsidRPr="00D12689">
        <w:rPr>
          <w:rFonts w:ascii="Times New Roman" w:hAnsi="Times New Roman" w:cs="Times New Roman"/>
          <w:sz w:val="24"/>
          <w:szCs w:val="24"/>
        </w:rPr>
        <w:t>, 2017).</w:t>
      </w:r>
    </w:p>
    <w:p w14:paraId="5EC3D299" w14:textId="77777777" w:rsidR="003D54A3" w:rsidRPr="00D12689" w:rsidRDefault="003D54A3" w:rsidP="003D54A3">
      <w:pPr>
        <w:spacing w:line="240" w:lineRule="auto"/>
        <w:rPr>
          <w:rFonts w:ascii="Times New Roman" w:hAnsi="Times New Roman" w:cs="Times New Roman"/>
          <w:b/>
          <w:bCs/>
          <w:color w:val="222222"/>
          <w:sz w:val="24"/>
          <w:szCs w:val="24"/>
          <w:shd w:val="clear" w:color="auto" w:fill="FFFFFF"/>
        </w:rPr>
      </w:pPr>
      <w:r w:rsidRPr="00D12689">
        <w:rPr>
          <w:rFonts w:ascii="Times New Roman" w:hAnsi="Times New Roman" w:cs="Times New Roman"/>
          <w:b/>
          <w:bCs/>
          <w:color w:val="222222"/>
          <w:sz w:val="24"/>
          <w:szCs w:val="24"/>
          <w:shd w:val="clear" w:color="auto" w:fill="FFFFFF"/>
        </w:rPr>
        <w:t>Structure-Conduct-Performance (S-C-P) Paradigm</w:t>
      </w:r>
    </w:p>
    <w:p w14:paraId="19732907" w14:textId="76906578" w:rsidR="003D54A3" w:rsidRPr="00D12689" w:rsidRDefault="003D54A3" w:rsidP="003D54A3">
      <w:pPr>
        <w:spacing w:line="480" w:lineRule="auto"/>
        <w:rPr>
          <w:rFonts w:ascii="Times New Roman" w:hAnsi="Times New Roman" w:cs="Times New Roman"/>
          <w:sz w:val="24"/>
          <w:szCs w:val="24"/>
        </w:rPr>
      </w:pPr>
      <w:r w:rsidRPr="00D12689">
        <w:rPr>
          <w:rFonts w:ascii="Times New Roman" w:hAnsi="Times New Roman" w:cs="Times New Roman"/>
          <w:sz w:val="24"/>
          <w:szCs w:val="24"/>
        </w:rPr>
        <w:t>The structure-conduct performance paradigm assists in explaining the theoretical changes in the sustainability of the food system development (</w:t>
      </w:r>
      <w:proofErr w:type="spellStart"/>
      <w:r w:rsidRPr="00D12689">
        <w:rPr>
          <w:rFonts w:ascii="Times New Roman" w:hAnsi="Times New Roman" w:cs="Times New Roman"/>
          <w:sz w:val="24"/>
          <w:szCs w:val="24"/>
        </w:rPr>
        <w:t>Moschis</w:t>
      </w:r>
      <w:proofErr w:type="spellEnd"/>
      <w:r w:rsidRPr="00D12689">
        <w:rPr>
          <w:rFonts w:ascii="Times New Roman" w:hAnsi="Times New Roman" w:cs="Times New Roman"/>
          <w:sz w:val="24"/>
          <w:szCs w:val="24"/>
        </w:rPr>
        <w:t xml:space="preserve"> et al., 2020). Changing trends like population growth, technological forces, and urbanisation constitute the dynamism and complexity of the food system structures (</w:t>
      </w:r>
      <w:proofErr w:type="spellStart"/>
      <w:r w:rsidRPr="00D12689">
        <w:rPr>
          <w:rFonts w:ascii="Times New Roman" w:hAnsi="Times New Roman" w:cs="Times New Roman"/>
          <w:sz w:val="24"/>
          <w:szCs w:val="24"/>
        </w:rPr>
        <w:t>Keifa</w:t>
      </w:r>
      <w:proofErr w:type="spellEnd"/>
      <w:r w:rsidRPr="00D12689">
        <w:rPr>
          <w:rFonts w:ascii="Times New Roman" w:hAnsi="Times New Roman" w:cs="Times New Roman"/>
          <w:sz w:val="24"/>
          <w:szCs w:val="24"/>
        </w:rPr>
        <w:t xml:space="preserve">, 2019). The significance of the food structure </w:t>
      </w:r>
      <w:r w:rsidRPr="00D12689">
        <w:rPr>
          <w:rFonts w:ascii="Times New Roman" w:hAnsi="Times New Roman" w:cs="Times New Roman"/>
          <w:sz w:val="24"/>
          <w:szCs w:val="24"/>
        </w:rPr>
        <w:lastRenderedPageBreak/>
        <w:t>involves generating incentives that influence other capacities, which eventually establish their form of conduct (</w:t>
      </w:r>
      <w:proofErr w:type="spellStart"/>
      <w:r w:rsidRPr="00D12689">
        <w:rPr>
          <w:rFonts w:ascii="Times New Roman" w:hAnsi="Times New Roman" w:cs="Times New Roman"/>
          <w:sz w:val="24"/>
          <w:szCs w:val="24"/>
        </w:rPr>
        <w:t>Gavurova</w:t>
      </w:r>
      <w:proofErr w:type="spellEnd"/>
      <w:r w:rsidRPr="00D12689">
        <w:rPr>
          <w:rFonts w:ascii="Times New Roman" w:hAnsi="Times New Roman" w:cs="Times New Roman"/>
          <w:sz w:val="24"/>
          <w:szCs w:val="24"/>
        </w:rPr>
        <w:t xml:space="preserve"> et al., 2017). There is an interdependence relationship among the actors in the system, which can impact the incentives and capabilities that one can act.</w:t>
      </w:r>
    </w:p>
    <w:p w14:paraId="71F9A52A" w14:textId="2F727DD0" w:rsidR="003D54A3" w:rsidRPr="00D12689" w:rsidRDefault="003D54A3" w:rsidP="003D54A3">
      <w:pPr>
        <w:spacing w:line="480" w:lineRule="auto"/>
        <w:rPr>
          <w:rFonts w:ascii="Times New Roman" w:hAnsi="Times New Roman" w:cs="Times New Roman"/>
          <w:sz w:val="24"/>
          <w:szCs w:val="24"/>
        </w:rPr>
      </w:pPr>
      <w:r w:rsidRPr="00D12689">
        <w:rPr>
          <w:rFonts w:ascii="Times New Roman" w:hAnsi="Times New Roman" w:cs="Times New Roman"/>
          <w:sz w:val="24"/>
          <w:szCs w:val="24"/>
        </w:rPr>
        <w:t>The integrated conduct of all system actors evaluated in the form of sustainability assists in the food system's general performance. Consumers, farms</w:t>
      </w:r>
      <w:r w:rsidR="003B0A35">
        <w:rPr>
          <w:rFonts w:ascii="Times New Roman" w:hAnsi="Times New Roman" w:cs="Times New Roman"/>
          <w:sz w:val="24"/>
          <w:szCs w:val="24"/>
        </w:rPr>
        <w:t>,</w:t>
      </w:r>
      <w:r w:rsidRPr="00D12689">
        <w:rPr>
          <w:rFonts w:ascii="Times New Roman" w:hAnsi="Times New Roman" w:cs="Times New Roman"/>
          <w:sz w:val="24"/>
          <w:szCs w:val="24"/>
        </w:rPr>
        <w:t xml:space="preserve"> and firms, for example, have the capability of influencing the food system as well as influence change</w:t>
      </w:r>
      <w:r w:rsidRPr="00D12689">
        <w:rPr>
          <w:rFonts w:ascii="Times New Roman" w:hAnsi="Times New Roman" w:cs="Times New Roman"/>
          <w:color w:val="222222"/>
          <w:sz w:val="24"/>
          <w:szCs w:val="24"/>
          <w:shd w:val="clear" w:color="auto" w:fill="FFFFFF"/>
        </w:rPr>
        <w:t xml:space="preserve"> (</w:t>
      </w:r>
      <w:proofErr w:type="spellStart"/>
      <w:r w:rsidR="00D12689" w:rsidRPr="00E6432C">
        <w:rPr>
          <w:rFonts w:ascii="Times New Roman" w:hAnsi="Times New Roman" w:cs="Times New Roman"/>
          <w:sz w:val="24"/>
          <w:szCs w:val="24"/>
        </w:rPr>
        <w:t>Brons</w:t>
      </w:r>
      <w:proofErr w:type="spellEnd"/>
      <w:r w:rsidR="00D12689" w:rsidRPr="00E6432C">
        <w:rPr>
          <w:rFonts w:ascii="Times New Roman" w:hAnsi="Times New Roman" w:cs="Times New Roman"/>
          <w:sz w:val="24"/>
          <w:szCs w:val="24"/>
        </w:rPr>
        <w:t xml:space="preserve"> &amp; </w:t>
      </w:r>
      <w:proofErr w:type="spellStart"/>
      <w:r w:rsidR="00D12689" w:rsidRPr="00E6432C">
        <w:rPr>
          <w:rFonts w:ascii="Times New Roman" w:hAnsi="Times New Roman" w:cs="Times New Roman"/>
          <w:sz w:val="24"/>
          <w:szCs w:val="24"/>
        </w:rPr>
        <w:t>Oostervee</w:t>
      </w:r>
      <w:proofErr w:type="spellEnd"/>
      <w:r w:rsidR="00D12689" w:rsidRPr="00D12689">
        <w:rPr>
          <w:rFonts w:ascii="Times New Roman" w:hAnsi="Times New Roman" w:cs="Times New Roman"/>
          <w:sz w:val="24"/>
          <w:szCs w:val="24"/>
        </w:rPr>
        <w:t>, 2017</w:t>
      </w:r>
      <w:r w:rsidRPr="00D12689">
        <w:rPr>
          <w:rFonts w:ascii="Times New Roman" w:hAnsi="Times New Roman" w:cs="Times New Roman"/>
          <w:color w:val="222222"/>
          <w:sz w:val="24"/>
          <w:szCs w:val="24"/>
          <w:shd w:val="clear" w:color="auto" w:fill="FFFFFF"/>
        </w:rPr>
        <w:t>).</w:t>
      </w:r>
      <w:r w:rsidRPr="00D12689">
        <w:rPr>
          <w:rFonts w:ascii="Times New Roman" w:hAnsi="Times New Roman" w:cs="Times New Roman"/>
          <w:sz w:val="24"/>
          <w:szCs w:val="24"/>
        </w:rPr>
        <w:t xml:space="preserve"> This outcome influences and generates negative or positive feedback influencing the actor's conduct plus the structural system of an evolutionary approach (Agovino et al., 2018). The structure-conduct-performance aims to comprehend actors' motivation and influences capabilities while orienting them towards behaviour leading to observed system performance (</w:t>
      </w:r>
      <w:proofErr w:type="spellStart"/>
      <w:r w:rsidRPr="00D12689">
        <w:rPr>
          <w:rFonts w:ascii="Times New Roman" w:hAnsi="Times New Roman" w:cs="Times New Roman"/>
          <w:sz w:val="24"/>
          <w:szCs w:val="24"/>
        </w:rPr>
        <w:t>Moschis</w:t>
      </w:r>
      <w:proofErr w:type="spellEnd"/>
      <w:r w:rsidRPr="00D12689">
        <w:rPr>
          <w:rFonts w:ascii="Times New Roman" w:hAnsi="Times New Roman" w:cs="Times New Roman"/>
          <w:sz w:val="24"/>
          <w:szCs w:val="24"/>
        </w:rPr>
        <w:t xml:space="preserve"> et al., 2020). In addition, it assists in facilitating the growth of the positive performance to generate a self-sustainable process.</w:t>
      </w:r>
    </w:p>
    <w:p w14:paraId="1142423C" w14:textId="3BA90E2C" w:rsidR="003D54A3" w:rsidRPr="00D12689" w:rsidRDefault="003D54A3" w:rsidP="003D54A3">
      <w:pPr>
        <w:spacing w:line="480" w:lineRule="auto"/>
        <w:rPr>
          <w:rFonts w:ascii="Times New Roman" w:hAnsi="Times New Roman" w:cs="Times New Roman"/>
          <w:sz w:val="24"/>
          <w:szCs w:val="24"/>
        </w:rPr>
      </w:pPr>
      <w:r w:rsidRPr="00D12689">
        <w:rPr>
          <w:rFonts w:ascii="Times New Roman" w:hAnsi="Times New Roman" w:cs="Times New Roman"/>
          <w:sz w:val="24"/>
          <w:szCs w:val="24"/>
        </w:rPr>
        <w:t xml:space="preserve">Its evaluation concept involves </w:t>
      </w:r>
      <w:r w:rsidR="003B0A35">
        <w:rPr>
          <w:rFonts w:ascii="Times New Roman" w:hAnsi="Times New Roman" w:cs="Times New Roman"/>
          <w:sz w:val="24"/>
          <w:szCs w:val="24"/>
        </w:rPr>
        <w:t>assessing</w:t>
      </w:r>
      <w:r w:rsidRPr="00D12689">
        <w:rPr>
          <w:rFonts w:ascii="Times New Roman" w:hAnsi="Times New Roman" w:cs="Times New Roman"/>
          <w:sz w:val="24"/>
          <w:szCs w:val="24"/>
        </w:rPr>
        <w:t xml:space="preserve"> the performance and all environmental, social</w:t>
      </w:r>
      <w:r w:rsidR="003B0A35">
        <w:rPr>
          <w:rFonts w:ascii="Times New Roman" w:hAnsi="Times New Roman" w:cs="Times New Roman"/>
          <w:sz w:val="24"/>
          <w:szCs w:val="24"/>
        </w:rPr>
        <w:t>,</w:t>
      </w:r>
      <w:r w:rsidRPr="00D12689">
        <w:rPr>
          <w:rFonts w:ascii="Times New Roman" w:hAnsi="Times New Roman" w:cs="Times New Roman"/>
          <w:sz w:val="24"/>
          <w:szCs w:val="24"/>
        </w:rPr>
        <w:t xml:space="preserve"> and economic standards</w:t>
      </w:r>
      <w:r w:rsidRPr="00D12689">
        <w:rPr>
          <w:rFonts w:ascii="Times New Roman" w:hAnsi="Times New Roman" w:cs="Times New Roman"/>
          <w:color w:val="222222"/>
          <w:sz w:val="24"/>
          <w:szCs w:val="24"/>
          <w:shd w:val="clear" w:color="auto" w:fill="FFFFFF"/>
        </w:rPr>
        <w:t xml:space="preserve"> (Clark, 2019).</w:t>
      </w:r>
      <w:r w:rsidRPr="00D12689">
        <w:rPr>
          <w:rFonts w:ascii="Times New Roman" w:hAnsi="Times New Roman" w:cs="Times New Roman"/>
          <w:sz w:val="24"/>
          <w:szCs w:val="24"/>
        </w:rPr>
        <w:t xml:space="preserve"> According to Neven (2014), It facilitates the identification of potential combinations while assisting in revealing certain exchanges between these three dimensions while ensuring a positive target impact. This often means establishing a variety of expertise from different sectors and other organisations while developing a clear indication that evaluates every sustainable dimension's effect.</w:t>
      </w:r>
    </w:p>
    <w:p w14:paraId="35F3A295" w14:textId="6AD59530" w:rsidR="003D54A3" w:rsidRPr="00D12689" w:rsidRDefault="003D54A3" w:rsidP="003D54A3">
      <w:pPr>
        <w:spacing w:line="480" w:lineRule="auto"/>
        <w:rPr>
          <w:rFonts w:ascii="Times New Roman" w:hAnsi="Times New Roman" w:cs="Times New Roman"/>
          <w:sz w:val="24"/>
          <w:szCs w:val="24"/>
        </w:rPr>
      </w:pPr>
      <w:r w:rsidRPr="00D12689">
        <w:rPr>
          <w:rFonts w:ascii="Times New Roman" w:hAnsi="Times New Roman" w:cs="Times New Roman"/>
          <w:sz w:val="24"/>
          <w:szCs w:val="24"/>
        </w:rPr>
        <w:t>Belik (2020) observe</w:t>
      </w:r>
      <w:r w:rsidR="003B0A35">
        <w:rPr>
          <w:rFonts w:ascii="Times New Roman" w:hAnsi="Times New Roman" w:cs="Times New Roman"/>
          <w:sz w:val="24"/>
          <w:szCs w:val="24"/>
        </w:rPr>
        <w:t>s</w:t>
      </w:r>
      <w:r w:rsidRPr="00D12689">
        <w:rPr>
          <w:rFonts w:ascii="Times New Roman" w:hAnsi="Times New Roman" w:cs="Times New Roman"/>
          <w:sz w:val="24"/>
          <w:szCs w:val="24"/>
        </w:rPr>
        <w:t xml:space="preserve"> that it also assists in </w:t>
      </w:r>
      <w:r w:rsidR="003B0A35">
        <w:rPr>
          <w:rFonts w:ascii="Times New Roman" w:hAnsi="Times New Roman" w:cs="Times New Roman"/>
          <w:sz w:val="24"/>
          <w:szCs w:val="24"/>
        </w:rPr>
        <w:t>developing</w:t>
      </w:r>
      <w:r w:rsidRPr="00D12689">
        <w:rPr>
          <w:rFonts w:ascii="Times New Roman" w:hAnsi="Times New Roman" w:cs="Times New Roman"/>
          <w:sz w:val="24"/>
          <w:szCs w:val="24"/>
        </w:rPr>
        <w:t xml:space="preserve"> positive feedback loops, which help generate a self-sustainable process for its improvement. Sustainable food systems aid in engineering growth while advocating for value addition through different components</w:t>
      </w:r>
      <w:r w:rsidRPr="00D12689">
        <w:rPr>
          <w:rFonts w:ascii="Times New Roman" w:hAnsi="Times New Roman" w:cs="Times New Roman"/>
          <w:color w:val="222222"/>
          <w:sz w:val="24"/>
          <w:szCs w:val="24"/>
          <w:shd w:val="clear" w:color="auto" w:fill="FFFFFF"/>
        </w:rPr>
        <w:t xml:space="preserve"> (</w:t>
      </w:r>
      <w:r w:rsidRPr="00D12689">
        <w:rPr>
          <w:rFonts w:ascii="Times New Roman" w:hAnsi="Times New Roman" w:cs="Times New Roman"/>
          <w:sz w:val="24"/>
          <w:szCs w:val="24"/>
        </w:rPr>
        <w:t>von Braun et al., 2021)</w:t>
      </w:r>
      <w:r w:rsidRPr="00D12689">
        <w:rPr>
          <w:rFonts w:ascii="Times New Roman" w:hAnsi="Times New Roman" w:cs="Times New Roman"/>
          <w:color w:val="222222"/>
          <w:sz w:val="24"/>
          <w:szCs w:val="24"/>
          <w:shd w:val="clear" w:color="auto" w:fill="FFFFFF"/>
        </w:rPr>
        <w:t>.</w:t>
      </w:r>
      <w:r w:rsidRPr="00D12689">
        <w:rPr>
          <w:rFonts w:ascii="Times New Roman" w:hAnsi="Times New Roman" w:cs="Times New Roman"/>
          <w:sz w:val="24"/>
          <w:szCs w:val="24"/>
        </w:rPr>
        <w:t xml:space="preserve"> Some of these essential components involve; salaries for the workers, government tax revenues and their benefits to the consumers, and their effect on the natural environment and its socio-cultural surrounding (</w:t>
      </w:r>
      <w:proofErr w:type="spellStart"/>
      <w:r w:rsidRPr="00D12689">
        <w:rPr>
          <w:rFonts w:ascii="Times New Roman" w:hAnsi="Times New Roman" w:cs="Times New Roman"/>
          <w:sz w:val="24"/>
          <w:szCs w:val="24"/>
        </w:rPr>
        <w:t>Lelissa</w:t>
      </w:r>
      <w:proofErr w:type="spellEnd"/>
      <w:r w:rsidRPr="00D12689">
        <w:rPr>
          <w:rFonts w:ascii="Times New Roman" w:hAnsi="Times New Roman" w:cs="Times New Roman"/>
          <w:sz w:val="24"/>
          <w:szCs w:val="24"/>
        </w:rPr>
        <w:t xml:space="preserve">, &amp; </w:t>
      </w:r>
      <w:proofErr w:type="spellStart"/>
      <w:r w:rsidRPr="00D12689">
        <w:rPr>
          <w:rFonts w:ascii="Times New Roman" w:hAnsi="Times New Roman" w:cs="Times New Roman"/>
          <w:sz w:val="24"/>
          <w:szCs w:val="24"/>
        </w:rPr>
        <w:t>Kuhil</w:t>
      </w:r>
      <w:proofErr w:type="spellEnd"/>
      <w:r w:rsidRPr="00D12689">
        <w:rPr>
          <w:rFonts w:ascii="Times New Roman" w:hAnsi="Times New Roman" w:cs="Times New Roman"/>
          <w:sz w:val="24"/>
          <w:szCs w:val="24"/>
        </w:rPr>
        <w:t>, 2018).</w:t>
      </w:r>
    </w:p>
    <w:p w14:paraId="5EB0FD1A" w14:textId="296C123F" w:rsidR="003D54A3" w:rsidRPr="00D12689" w:rsidRDefault="003D54A3" w:rsidP="003D54A3">
      <w:pPr>
        <w:spacing w:line="480" w:lineRule="auto"/>
        <w:rPr>
          <w:rFonts w:ascii="Times New Roman" w:hAnsi="Times New Roman" w:cs="Times New Roman"/>
          <w:sz w:val="24"/>
          <w:szCs w:val="24"/>
        </w:rPr>
      </w:pPr>
      <w:r w:rsidRPr="00D12689">
        <w:rPr>
          <w:rFonts w:ascii="Times New Roman" w:hAnsi="Times New Roman" w:cs="Times New Roman"/>
          <w:sz w:val="24"/>
          <w:szCs w:val="24"/>
        </w:rPr>
        <w:lastRenderedPageBreak/>
        <w:t>Essential feedback loops involve; investment, multiplier, externalities</w:t>
      </w:r>
      <w:r w:rsidR="003B0A35">
        <w:rPr>
          <w:rFonts w:ascii="Times New Roman" w:hAnsi="Times New Roman" w:cs="Times New Roman"/>
          <w:sz w:val="24"/>
          <w:szCs w:val="24"/>
        </w:rPr>
        <w:t>,</w:t>
      </w:r>
      <w:r w:rsidRPr="00D12689">
        <w:rPr>
          <w:rFonts w:ascii="Times New Roman" w:hAnsi="Times New Roman" w:cs="Times New Roman"/>
          <w:sz w:val="24"/>
          <w:szCs w:val="24"/>
        </w:rPr>
        <w:t xml:space="preserve"> and the progress loops driven by the effects of the broader food system and other structures (Gaitán-Cremaschi et al., 2019). These feedback loops could be either positive or negative, achieving more sustainability of the food system (</w:t>
      </w:r>
      <w:proofErr w:type="spellStart"/>
      <w:r w:rsidRPr="00D12689">
        <w:rPr>
          <w:rFonts w:ascii="Times New Roman" w:hAnsi="Times New Roman" w:cs="Times New Roman"/>
          <w:sz w:val="24"/>
          <w:szCs w:val="24"/>
        </w:rPr>
        <w:t>Gavurova</w:t>
      </w:r>
      <w:proofErr w:type="spellEnd"/>
      <w:r w:rsidRPr="00D12689">
        <w:rPr>
          <w:rFonts w:ascii="Times New Roman" w:hAnsi="Times New Roman" w:cs="Times New Roman"/>
          <w:sz w:val="24"/>
          <w:szCs w:val="24"/>
        </w:rPr>
        <w:t xml:space="preserve"> et al., 2017). Boosting the catalytic support plus the positive feedback loops for both value creation and behaviour change. The system promotes and assists in helping different nations in achieving sustainable development goals</w:t>
      </w:r>
      <w:r w:rsidRPr="00D12689">
        <w:rPr>
          <w:rFonts w:ascii="Times New Roman" w:hAnsi="Times New Roman" w:cs="Times New Roman"/>
          <w:color w:val="222222"/>
          <w:sz w:val="24"/>
          <w:szCs w:val="24"/>
          <w:shd w:val="clear" w:color="auto" w:fill="FFFFFF"/>
        </w:rPr>
        <w:t xml:space="preserve"> </w:t>
      </w:r>
      <w:r w:rsidRPr="00D12689">
        <w:rPr>
          <w:rFonts w:ascii="Times New Roman" w:hAnsi="Times New Roman" w:cs="Times New Roman"/>
          <w:sz w:val="24"/>
          <w:szCs w:val="24"/>
        </w:rPr>
        <w:t>(</w:t>
      </w:r>
      <w:proofErr w:type="spellStart"/>
      <w:r w:rsidRPr="00D12689">
        <w:rPr>
          <w:rFonts w:ascii="Times New Roman" w:hAnsi="Times New Roman" w:cs="Times New Roman"/>
          <w:sz w:val="24"/>
          <w:szCs w:val="24"/>
        </w:rPr>
        <w:t>Lelissa</w:t>
      </w:r>
      <w:proofErr w:type="spellEnd"/>
      <w:r w:rsidRPr="00D12689">
        <w:rPr>
          <w:rFonts w:ascii="Times New Roman" w:hAnsi="Times New Roman" w:cs="Times New Roman"/>
          <w:sz w:val="24"/>
          <w:szCs w:val="24"/>
        </w:rPr>
        <w:t xml:space="preserve">, &amp; </w:t>
      </w:r>
      <w:proofErr w:type="spellStart"/>
      <w:r w:rsidRPr="00D12689">
        <w:rPr>
          <w:rFonts w:ascii="Times New Roman" w:hAnsi="Times New Roman" w:cs="Times New Roman"/>
          <w:sz w:val="24"/>
          <w:szCs w:val="24"/>
        </w:rPr>
        <w:t>Kuhil</w:t>
      </w:r>
      <w:proofErr w:type="spellEnd"/>
      <w:r w:rsidRPr="00D12689">
        <w:rPr>
          <w:rFonts w:ascii="Times New Roman" w:hAnsi="Times New Roman" w:cs="Times New Roman"/>
          <w:sz w:val="24"/>
          <w:szCs w:val="24"/>
        </w:rPr>
        <w:t>, 2018). It further leads to wealth generation, thus contributing to</w:t>
      </w:r>
      <w:r w:rsidR="003B0A35">
        <w:rPr>
          <w:rFonts w:ascii="Times New Roman" w:hAnsi="Times New Roman" w:cs="Times New Roman"/>
          <w:sz w:val="24"/>
          <w:szCs w:val="24"/>
        </w:rPr>
        <w:t xml:space="preserve"> responsible utilisation of natural resources and protecting the environment, as Galanakis (2020) noted. T</w:t>
      </w:r>
      <w:r w:rsidRPr="00D12689">
        <w:rPr>
          <w:rFonts w:ascii="Times New Roman" w:hAnsi="Times New Roman" w:cs="Times New Roman"/>
          <w:sz w:val="24"/>
          <w:szCs w:val="24"/>
        </w:rPr>
        <w:t xml:space="preserve">he structure ensures food security as well as an improved food supply. Eventually, natural habitats and socio-cultural environments assist in making more accessible and desirable products that help in contributing to the security of nutrition </w:t>
      </w:r>
      <w:r w:rsidRPr="00D12689">
        <w:rPr>
          <w:rFonts w:ascii="Times New Roman" w:hAnsi="Times New Roman" w:cs="Times New Roman"/>
          <w:color w:val="222222"/>
          <w:sz w:val="24"/>
          <w:szCs w:val="24"/>
          <w:shd w:val="clear" w:color="auto" w:fill="FFFFFF"/>
        </w:rPr>
        <w:t>(</w:t>
      </w:r>
      <w:proofErr w:type="spellStart"/>
      <w:r w:rsidRPr="00D12689">
        <w:rPr>
          <w:rFonts w:ascii="Times New Roman" w:hAnsi="Times New Roman" w:cs="Times New Roman"/>
          <w:sz w:val="24"/>
          <w:szCs w:val="24"/>
        </w:rPr>
        <w:t>Otekunrin</w:t>
      </w:r>
      <w:proofErr w:type="spellEnd"/>
      <w:r w:rsidRPr="00D12689">
        <w:rPr>
          <w:rFonts w:ascii="Times New Roman" w:hAnsi="Times New Roman" w:cs="Times New Roman"/>
          <w:sz w:val="24"/>
          <w:szCs w:val="24"/>
        </w:rPr>
        <w:t xml:space="preserve"> et al., 2020).</w:t>
      </w:r>
    </w:p>
    <w:p w14:paraId="46EAB985" w14:textId="7CA8BFB4" w:rsidR="003D54A3" w:rsidRPr="00D12689" w:rsidRDefault="003D54A3" w:rsidP="003D54A3">
      <w:pPr>
        <w:spacing w:line="480" w:lineRule="auto"/>
        <w:rPr>
          <w:rFonts w:ascii="Times New Roman" w:hAnsi="Times New Roman" w:cs="Times New Roman"/>
          <w:sz w:val="24"/>
          <w:szCs w:val="24"/>
        </w:rPr>
      </w:pPr>
      <w:r w:rsidRPr="00D12689">
        <w:rPr>
          <w:rFonts w:ascii="Times New Roman" w:hAnsi="Times New Roman" w:cs="Times New Roman"/>
          <w:sz w:val="24"/>
          <w:szCs w:val="24"/>
        </w:rPr>
        <w:t>The structure conduct performance calls for an in-depth comprehension of the structural system, which assists in influencing the stakeholders' actions and how these results affect the overall performance, which affects the structural system over time (Belik, 2020). The paradigm achieves this objective through analysing the connection within the core systems across the production flow changes, which involve aggregation, production, processing</w:t>
      </w:r>
      <w:r w:rsidR="003B0A35">
        <w:rPr>
          <w:rFonts w:ascii="Times New Roman" w:hAnsi="Times New Roman" w:cs="Times New Roman"/>
          <w:sz w:val="24"/>
          <w:szCs w:val="24"/>
        </w:rPr>
        <w:t>,</w:t>
      </w:r>
      <w:r w:rsidRPr="00D12689">
        <w:rPr>
          <w:rFonts w:ascii="Times New Roman" w:hAnsi="Times New Roman" w:cs="Times New Roman"/>
          <w:sz w:val="24"/>
          <w:szCs w:val="24"/>
        </w:rPr>
        <w:t xml:space="preserve"> and distribution. It also evaluates the governance mechanism underlining the power relations among the diverse food system stakeholders, determining the benefits of carrying out the food system activities </w:t>
      </w:r>
      <w:r w:rsidRPr="00D12689">
        <w:rPr>
          <w:rFonts w:ascii="Times New Roman" w:hAnsi="Times New Roman" w:cs="Times New Roman"/>
          <w:color w:val="222222"/>
          <w:sz w:val="24"/>
          <w:szCs w:val="24"/>
          <w:shd w:val="clear" w:color="auto" w:fill="FFFFFF"/>
        </w:rPr>
        <w:t>(</w:t>
      </w:r>
      <w:r w:rsidRPr="00D12689">
        <w:rPr>
          <w:rFonts w:ascii="Times New Roman" w:hAnsi="Times New Roman" w:cs="Times New Roman"/>
          <w:sz w:val="24"/>
          <w:szCs w:val="24"/>
        </w:rPr>
        <w:t xml:space="preserve">von Braun et al., 2021). </w:t>
      </w:r>
    </w:p>
    <w:p w14:paraId="35DBEC73" w14:textId="6EACFE6D" w:rsidR="003D54A3" w:rsidRPr="00D12689" w:rsidRDefault="003D54A3" w:rsidP="003D54A3">
      <w:pPr>
        <w:spacing w:line="480" w:lineRule="auto"/>
        <w:rPr>
          <w:rFonts w:ascii="Times New Roman" w:hAnsi="Times New Roman" w:cs="Times New Roman"/>
          <w:sz w:val="24"/>
          <w:szCs w:val="24"/>
        </w:rPr>
      </w:pPr>
      <w:r w:rsidRPr="00D12689">
        <w:rPr>
          <w:rFonts w:ascii="Times New Roman" w:hAnsi="Times New Roman" w:cs="Times New Roman"/>
          <w:sz w:val="24"/>
          <w:szCs w:val="24"/>
        </w:rPr>
        <w:t xml:space="preserve">For the structure to enhance performance, the systems should aim to change the behaviour by targeting structural elements affecting both the capabilities and stakeholders' incentives by addressing differences of the organisational levels and the power that ensures balanced relationships (Saraswati, 2019). The structural program would assist in developing a joint strategy and vision to improve performance and integrate the solutions that support different </w:t>
      </w:r>
      <w:r w:rsidRPr="00D12689">
        <w:rPr>
          <w:rFonts w:ascii="Times New Roman" w:hAnsi="Times New Roman" w:cs="Times New Roman"/>
          <w:sz w:val="24"/>
          <w:szCs w:val="24"/>
        </w:rPr>
        <w:lastRenderedPageBreak/>
        <w:t>stakeholders' partnerships where else improving results. It also helps in facilitating good feedback loops within the system, generating and enhancing the sustainability of the performance improvement process (Hartikainen et al., 2020).</w:t>
      </w:r>
    </w:p>
    <w:p w14:paraId="510AB60B" w14:textId="77777777" w:rsidR="003D54A3" w:rsidRPr="00D12689" w:rsidRDefault="003D54A3" w:rsidP="003D54A3">
      <w:pPr>
        <w:spacing w:line="240" w:lineRule="auto"/>
        <w:rPr>
          <w:rFonts w:ascii="Times New Roman" w:hAnsi="Times New Roman" w:cs="Times New Roman"/>
          <w:b/>
          <w:bCs/>
          <w:color w:val="222222"/>
          <w:sz w:val="24"/>
          <w:szCs w:val="24"/>
          <w:shd w:val="clear" w:color="auto" w:fill="FFFFFF"/>
        </w:rPr>
      </w:pPr>
      <w:r w:rsidRPr="00D12689">
        <w:rPr>
          <w:rFonts w:ascii="Times New Roman" w:hAnsi="Times New Roman" w:cs="Times New Roman"/>
          <w:b/>
          <w:bCs/>
          <w:color w:val="222222"/>
          <w:sz w:val="24"/>
          <w:szCs w:val="24"/>
          <w:shd w:val="clear" w:color="auto" w:fill="FFFFFF"/>
        </w:rPr>
        <w:t>Empirical Review</w:t>
      </w:r>
    </w:p>
    <w:p w14:paraId="22F69BAA" w14:textId="77777777" w:rsidR="003D54A3" w:rsidRPr="00D12689" w:rsidRDefault="003D54A3" w:rsidP="003D54A3">
      <w:pPr>
        <w:spacing w:line="240" w:lineRule="auto"/>
        <w:rPr>
          <w:rFonts w:ascii="Times New Roman" w:hAnsi="Times New Roman" w:cs="Times New Roman"/>
          <w:b/>
          <w:bCs/>
          <w:i/>
          <w:iCs/>
          <w:color w:val="222222"/>
          <w:sz w:val="24"/>
          <w:szCs w:val="24"/>
          <w:shd w:val="clear" w:color="auto" w:fill="FFFFFF"/>
        </w:rPr>
      </w:pPr>
      <w:r w:rsidRPr="00D12689">
        <w:rPr>
          <w:rFonts w:ascii="Times New Roman" w:hAnsi="Times New Roman" w:cs="Times New Roman"/>
          <w:b/>
          <w:bCs/>
          <w:i/>
          <w:iCs/>
          <w:color w:val="222222"/>
          <w:sz w:val="24"/>
          <w:szCs w:val="24"/>
          <w:shd w:val="clear" w:color="auto" w:fill="FFFFFF"/>
        </w:rPr>
        <w:t>Food Provenance as a Potential Promoter of Sustainable Food Practices</w:t>
      </w:r>
    </w:p>
    <w:p w14:paraId="69BE902A" w14:textId="6E793F70" w:rsidR="003D54A3" w:rsidRPr="00D12689" w:rsidRDefault="003D54A3" w:rsidP="003D54A3">
      <w:pPr>
        <w:spacing w:line="480" w:lineRule="auto"/>
        <w:rPr>
          <w:rFonts w:ascii="Times New Roman" w:hAnsi="Times New Roman" w:cs="Times New Roman"/>
          <w:color w:val="222222"/>
          <w:sz w:val="24"/>
          <w:szCs w:val="24"/>
          <w:shd w:val="clear" w:color="auto" w:fill="FFFFFF"/>
        </w:rPr>
      </w:pPr>
      <w:r w:rsidRPr="00D12689">
        <w:rPr>
          <w:rFonts w:ascii="Times New Roman" w:hAnsi="Times New Roman" w:cs="Times New Roman"/>
          <w:color w:val="222222"/>
          <w:sz w:val="24"/>
          <w:szCs w:val="24"/>
          <w:shd w:val="clear" w:color="auto" w:fill="FFFFFF"/>
        </w:rPr>
        <w:t>Food provenance means identifying the foods consumed from their origins, across the value chains, until it is finished. Marsden (2020) held that to achieve food provenance, the final consumer is required to be educated about the ways of being proactive and taking seriously what they consume, including the health consequences of what their diet contains. According to Nair (2020)</w:t>
      </w:r>
      <w:r w:rsidR="003B0A35">
        <w:rPr>
          <w:rFonts w:ascii="Times New Roman" w:hAnsi="Times New Roman" w:cs="Times New Roman"/>
          <w:color w:val="222222"/>
          <w:sz w:val="24"/>
          <w:szCs w:val="24"/>
          <w:shd w:val="clear" w:color="auto" w:fill="FFFFFF"/>
        </w:rPr>
        <w:t>,</w:t>
      </w:r>
      <w:r w:rsidRPr="00D12689">
        <w:rPr>
          <w:rFonts w:ascii="Times New Roman" w:hAnsi="Times New Roman" w:cs="Times New Roman"/>
          <w:color w:val="222222"/>
          <w:sz w:val="24"/>
          <w:szCs w:val="24"/>
          <w:shd w:val="clear" w:color="auto" w:fill="FFFFFF"/>
        </w:rPr>
        <w:t xml:space="preserve"> it is easier to trace locally grown food. Still, most countries are importers of food products which makes it complicated to accurately trace the origin and handling of such foods before they arrive and are used by the consumers</w:t>
      </w:r>
      <w:r w:rsidR="00B40659">
        <w:rPr>
          <w:rFonts w:ascii="Times New Roman" w:hAnsi="Times New Roman" w:cs="Times New Roman"/>
          <w:color w:val="222222"/>
          <w:sz w:val="24"/>
          <w:szCs w:val="24"/>
          <w:shd w:val="clear" w:color="auto" w:fill="FFFFFF"/>
        </w:rPr>
        <w:t xml:space="preserve"> (Efron et al., 2018)</w:t>
      </w:r>
      <w:r w:rsidRPr="00D12689">
        <w:rPr>
          <w:rFonts w:ascii="Times New Roman" w:hAnsi="Times New Roman" w:cs="Times New Roman"/>
          <w:color w:val="222222"/>
          <w:sz w:val="24"/>
          <w:szCs w:val="24"/>
          <w:shd w:val="clear" w:color="auto" w:fill="FFFFFF"/>
        </w:rPr>
        <w:t>. Food provenance helps promote sustainable food practices by ensuring that the food value chain adheres to environment conservation, fair economic rights to farmers, especially local farmers, and preservation of societal values and norms (</w:t>
      </w:r>
      <w:proofErr w:type="spellStart"/>
      <w:r w:rsidRPr="00D12689">
        <w:rPr>
          <w:rFonts w:ascii="Times New Roman" w:hAnsi="Times New Roman" w:cs="Times New Roman"/>
          <w:sz w:val="24"/>
          <w:szCs w:val="24"/>
        </w:rPr>
        <w:t>Otekunrin</w:t>
      </w:r>
      <w:proofErr w:type="spellEnd"/>
      <w:r w:rsidRPr="00D12689">
        <w:rPr>
          <w:rFonts w:ascii="Times New Roman" w:hAnsi="Times New Roman" w:cs="Times New Roman"/>
          <w:sz w:val="24"/>
          <w:szCs w:val="24"/>
        </w:rPr>
        <w:t xml:space="preserve"> et al</w:t>
      </w:r>
      <w:r w:rsidR="003B0A35">
        <w:rPr>
          <w:rFonts w:ascii="Times New Roman" w:hAnsi="Times New Roman" w:cs="Times New Roman"/>
          <w:sz w:val="24"/>
          <w:szCs w:val="24"/>
        </w:rPr>
        <w:t>.</w:t>
      </w:r>
      <w:r w:rsidRPr="00D12689">
        <w:rPr>
          <w:rFonts w:ascii="Times New Roman" w:hAnsi="Times New Roman" w:cs="Times New Roman"/>
          <w:sz w:val="24"/>
          <w:szCs w:val="24"/>
        </w:rPr>
        <w:t>,</w:t>
      </w:r>
      <w:r w:rsidR="003B0A35">
        <w:rPr>
          <w:rFonts w:ascii="Times New Roman" w:hAnsi="Times New Roman" w:cs="Times New Roman"/>
          <w:sz w:val="24"/>
          <w:szCs w:val="24"/>
        </w:rPr>
        <w:t xml:space="preserve"> </w:t>
      </w:r>
      <w:r w:rsidRPr="00D12689">
        <w:rPr>
          <w:rFonts w:ascii="Times New Roman" w:hAnsi="Times New Roman" w:cs="Times New Roman"/>
          <w:sz w:val="24"/>
          <w:szCs w:val="24"/>
        </w:rPr>
        <w:t xml:space="preserve">2020). </w:t>
      </w:r>
      <w:r w:rsidRPr="00D12689">
        <w:rPr>
          <w:rFonts w:ascii="Times New Roman" w:hAnsi="Times New Roman" w:cs="Times New Roman"/>
          <w:color w:val="222222"/>
          <w:sz w:val="24"/>
          <w:szCs w:val="24"/>
          <w:shd w:val="clear" w:color="auto" w:fill="FFFFFF"/>
        </w:rPr>
        <w:t>Therefore, it is imperative that all stakeholders keenly get knowledgeable on ways to ensure food provenance, including education to young children on how to trace the food they consume.</w:t>
      </w:r>
    </w:p>
    <w:p w14:paraId="4EAD7911" w14:textId="77777777" w:rsidR="003D54A3" w:rsidRPr="00D12689" w:rsidRDefault="003D54A3" w:rsidP="003D54A3">
      <w:pPr>
        <w:spacing w:line="480" w:lineRule="auto"/>
        <w:rPr>
          <w:rFonts w:ascii="Times New Roman" w:hAnsi="Times New Roman" w:cs="Times New Roman"/>
          <w:b/>
          <w:bCs/>
          <w:i/>
          <w:iCs/>
          <w:color w:val="222222"/>
          <w:sz w:val="24"/>
          <w:szCs w:val="24"/>
          <w:shd w:val="clear" w:color="auto" w:fill="FFFFFF"/>
        </w:rPr>
      </w:pPr>
      <w:r w:rsidRPr="00D12689">
        <w:rPr>
          <w:rFonts w:ascii="Times New Roman" w:hAnsi="Times New Roman" w:cs="Times New Roman"/>
          <w:b/>
          <w:bCs/>
          <w:i/>
          <w:iCs/>
          <w:color w:val="222222"/>
          <w:sz w:val="24"/>
          <w:szCs w:val="24"/>
          <w:shd w:val="clear" w:color="auto" w:fill="FFFFFF"/>
        </w:rPr>
        <w:t xml:space="preserve">Food Forensics as a Potential Promoter of Sustainable Food Practices </w:t>
      </w:r>
    </w:p>
    <w:p w14:paraId="700A6AE6" w14:textId="79A1CBF2" w:rsidR="003D54A3" w:rsidRPr="00D12689" w:rsidRDefault="003D54A3" w:rsidP="003D54A3">
      <w:pPr>
        <w:spacing w:line="480" w:lineRule="auto"/>
        <w:rPr>
          <w:rFonts w:ascii="Times New Roman" w:hAnsi="Times New Roman" w:cs="Times New Roman"/>
          <w:color w:val="222222"/>
          <w:sz w:val="24"/>
          <w:szCs w:val="24"/>
          <w:shd w:val="clear" w:color="auto" w:fill="FFFFFF"/>
        </w:rPr>
      </w:pPr>
      <w:r w:rsidRPr="00D12689">
        <w:rPr>
          <w:rFonts w:ascii="Times New Roman" w:hAnsi="Times New Roman" w:cs="Times New Roman"/>
          <w:color w:val="222222"/>
          <w:sz w:val="24"/>
          <w:szCs w:val="24"/>
          <w:shd w:val="clear" w:color="auto" w:fill="FFFFFF"/>
        </w:rPr>
        <w:t>Consumers should be able to trace the origin of foods that end up on their tables and how they are handled across the entire food chain. In order to be able to achieve this</w:t>
      </w:r>
      <w:r w:rsidR="003B0A35">
        <w:rPr>
          <w:rFonts w:ascii="Times New Roman" w:hAnsi="Times New Roman" w:cs="Times New Roman"/>
          <w:color w:val="222222"/>
          <w:sz w:val="24"/>
          <w:szCs w:val="24"/>
          <w:shd w:val="clear" w:color="auto" w:fill="FFFFFF"/>
        </w:rPr>
        <w:t>,</w:t>
      </w:r>
      <w:r w:rsidRPr="00D12689">
        <w:rPr>
          <w:rFonts w:ascii="Times New Roman" w:hAnsi="Times New Roman" w:cs="Times New Roman"/>
          <w:color w:val="222222"/>
          <w:sz w:val="24"/>
          <w:szCs w:val="24"/>
          <w:shd w:val="clear" w:color="auto" w:fill="FFFFFF"/>
        </w:rPr>
        <w:t xml:space="preserve"> </w:t>
      </w:r>
      <w:r w:rsidRPr="00D12689">
        <w:rPr>
          <w:rFonts w:ascii="Times New Roman" w:hAnsi="Times New Roman" w:cs="Times New Roman"/>
          <w:sz w:val="24"/>
          <w:szCs w:val="24"/>
        </w:rPr>
        <w:t xml:space="preserve">von Braun et al. (2021) argue that there </w:t>
      </w:r>
      <w:r w:rsidR="003B0A35">
        <w:rPr>
          <w:rFonts w:ascii="Times New Roman" w:hAnsi="Times New Roman" w:cs="Times New Roman"/>
          <w:sz w:val="24"/>
          <w:szCs w:val="24"/>
        </w:rPr>
        <w:t>is</w:t>
      </w:r>
      <w:r w:rsidRPr="00D12689">
        <w:rPr>
          <w:rFonts w:ascii="Times New Roman" w:hAnsi="Times New Roman" w:cs="Times New Roman"/>
          <w:color w:val="222222"/>
          <w:sz w:val="24"/>
          <w:szCs w:val="24"/>
          <w:shd w:val="clear" w:color="auto" w:fill="FFFFFF"/>
        </w:rPr>
        <w:t xml:space="preserve"> </w:t>
      </w:r>
      <w:r w:rsidR="003B0A35">
        <w:rPr>
          <w:rFonts w:ascii="Times New Roman" w:hAnsi="Times New Roman" w:cs="Times New Roman"/>
          <w:color w:val="222222"/>
          <w:sz w:val="24"/>
          <w:szCs w:val="24"/>
          <w:shd w:val="clear" w:color="auto" w:fill="FFFFFF"/>
        </w:rPr>
        <w:t xml:space="preserve">a </w:t>
      </w:r>
      <w:r w:rsidRPr="00D12689">
        <w:rPr>
          <w:rFonts w:ascii="Times New Roman" w:hAnsi="Times New Roman" w:cs="Times New Roman"/>
          <w:color w:val="222222"/>
          <w:sz w:val="24"/>
          <w:szCs w:val="24"/>
          <w:shd w:val="clear" w:color="auto" w:fill="FFFFFF"/>
        </w:rPr>
        <w:t>need for adequate and accurate information to inform decisions on what types of food to buy or to consume. Food producers and packagers should provide accurate labelling of the food products detailing the correct contents and quantities of the food products th</w:t>
      </w:r>
      <w:r w:rsidR="003B0A35">
        <w:rPr>
          <w:rFonts w:ascii="Times New Roman" w:hAnsi="Times New Roman" w:cs="Times New Roman"/>
          <w:color w:val="222222"/>
          <w:sz w:val="24"/>
          <w:szCs w:val="24"/>
          <w:shd w:val="clear" w:color="auto" w:fill="FFFFFF"/>
        </w:rPr>
        <w:t>ey intend to pass</w:t>
      </w:r>
      <w:r w:rsidRPr="00D12689">
        <w:rPr>
          <w:rFonts w:ascii="Times New Roman" w:hAnsi="Times New Roman" w:cs="Times New Roman"/>
          <w:color w:val="222222"/>
          <w:sz w:val="24"/>
          <w:szCs w:val="24"/>
          <w:shd w:val="clear" w:color="auto" w:fill="FFFFFF"/>
        </w:rPr>
        <w:t xml:space="preserve"> on to the consumers. Food forensics as a means to this end </w:t>
      </w:r>
      <w:r w:rsidRPr="00D12689">
        <w:rPr>
          <w:rFonts w:ascii="Times New Roman" w:hAnsi="Times New Roman" w:cs="Times New Roman"/>
          <w:color w:val="222222"/>
          <w:sz w:val="24"/>
          <w:szCs w:val="24"/>
          <w:shd w:val="clear" w:color="auto" w:fill="FFFFFF"/>
        </w:rPr>
        <w:lastRenderedPageBreak/>
        <w:t>ensures the social, economic</w:t>
      </w:r>
      <w:r w:rsidR="003B0A35">
        <w:rPr>
          <w:rFonts w:ascii="Times New Roman" w:hAnsi="Times New Roman" w:cs="Times New Roman"/>
          <w:color w:val="222222"/>
          <w:sz w:val="24"/>
          <w:szCs w:val="24"/>
          <w:shd w:val="clear" w:color="auto" w:fill="FFFFFF"/>
        </w:rPr>
        <w:t>,</w:t>
      </w:r>
      <w:r w:rsidRPr="00D12689">
        <w:rPr>
          <w:rFonts w:ascii="Times New Roman" w:hAnsi="Times New Roman" w:cs="Times New Roman"/>
          <w:color w:val="222222"/>
          <w:sz w:val="24"/>
          <w:szCs w:val="24"/>
          <w:shd w:val="clear" w:color="auto" w:fill="FFFFFF"/>
        </w:rPr>
        <w:t xml:space="preserve"> and environmental pillars of sustainable food systems are all achieved and adhered to (Marsden, 2020).</w:t>
      </w:r>
    </w:p>
    <w:p w14:paraId="29DD424A" w14:textId="440DC38F" w:rsidR="003D54A3" w:rsidRPr="00D12689" w:rsidRDefault="003D54A3" w:rsidP="008D263E">
      <w:pPr>
        <w:spacing w:line="480" w:lineRule="auto"/>
        <w:rPr>
          <w:rFonts w:ascii="Times New Roman" w:hAnsi="Times New Roman" w:cs="Times New Roman"/>
          <w:sz w:val="24"/>
          <w:szCs w:val="24"/>
        </w:rPr>
      </w:pPr>
      <w:r w:rsidRPr="00D12689">
        <w:rPr>
          <w:rFonts w:ascii="Times New Roman" w:hAnsi="Times New Roman" w:cs="Times New Roman"/>
          <w:color w:val="222222"/>
          <w:sz w:val="24"/>
          <w:szCs w:val="24"/>
          <w:shd w:val="clear" w:color="auto" w:fill="FFFFFF"/>
        </w:rPr>
        <w:t>Food forensics guarantees that the consumers are aware of whether the food they consume originated from and the effects of the processes that led to the preparation conformed to their value systems, beliefs, customs</w:t>
      </w:r>
      <w:r w:rsidR="003B0A35">
        <w:rPr>
          <w:rFonts w:ascii="Times New Roman" w:hAnsi="Times New Roman" w:cs="Times New Roman"/>
          <w:color w:val="222222"/>
          <w:sz w:val="24"/>
          <w:szCs w:val="24"/>
          <w:shd w:val="clear" w:color="auto" w:fill="FFFFFF"/>
        </w:rPr>
        <w:t>,</w:t>
      </w:r>
      <w:r w:rsidRPr="00D12689">
        <w:rPr>
          <w:rFonts w:ascii="Times New Roman" w:hAnsi="Times New Roman" w:cs="Times New Roman"/>
          <w:color w:val="222222"/>
          <w:sz w:val="24"/>
          <w:szCs w:val="24"/>
          <w:shd w:val="clear" w:color="auto" w:fill="FFFFFF"/>
        </w:rPr>
        <w:t xml:space="preserve"> and traditions. Some food products result in </w:t>
      </w:r>
      <w:r w:rsidR="003B0A35">
        <w:rPr>
          <w:rFonts w:ascii="Times New Roman" w:hAnsi="Times New Roman" w:cs="Times New Roman"/>
          <w:color w:val="222222"/>
          <w:sz w:val="24"/>
          <w:szCs w:val="24"/>
          <w:shd w:val="clear" w:color="auto" w:fill="FFFFFF"/>
        </w:rPr>
        <w:t>greenhouse gasses and environmental pollution emissions during their preparation,</w:t>
      </w:r>
      <w:r w:rsidRPr="00D12689">
        <w:rPr>
          <w:rFonts w:ascii="Times New Roman" w:hAnsi="Times New Roman" w:cs="Times New Roman"/>
          <w:color w:val="222222"/>
          <w:sz w:val="24"/>
          <w:szCs w:val="24"/>
          <w:shd w:val="clear" w:color="auto" w:fill="FFFFFF"/>
        </w:rPr>
        <w:t xml:space="preserve"> which is all made bare to the consumer once they are exposed to food forensic </w:t>
      </w:r>
      <w:r w:rsidRPr="00D12689">
        <w:rPr>
          <w:rFonts w:ascii="Times New Roman" w:hAnsi="Times New Roman" w:cs="Times New Roman"/>
          <w:sz w:val="24"/>
          <w:szCs w:val="24"/>
        </w:rPr>
        <w:t>(Hartikainen et al., 2020)</w:t>
      </w:r>
      <w:r w:rsidRPr="00D12689">
        <w:rPr>
          <w:rFonts w:ascii="Times New Roman" w:hAnsi="Times New Roman" w:cs="Times New Roman"/>
          <w:color w:val="222222"/>
          <w:sz w:val="24"/>
          <w:szCs w:val="24"/>
          <w:shd w:val="clear" w:color="auto" w:fill="FFFFFF"/>
        </w:rPr>
        <w:t xml:space="preserve">. The result is that they </w:t>
      </w:r>
      <w:r w:rsidR="003B0A35">
        <w:rPr>
          <w:rFonts w:ascii="Times New Roman" w:hAnsi="Times New Roman" w:cs="Times New Roman"/>
          <w:color w:val="222222"/>
          <w:sz w:val="24"/>
          <w:szCs w:val="24"/>
          <w:shd w:val="clear" w:color="auto" w:fill="FFFFFF"/>
        </w:rPr>
        <w:t>can</w:t>
      </w:r>
      <w:r w:rsidRPr="00D12689">
        <w:rPr>
          <w:rFonts w:ascii="Times New Roman" w:hAnsi="Times New Roman" w:cs="Times New Roman"/>
          <w:color w:val="222222"/>
          <w:sz w:val="24"/>
          <w:szCs w:val="24"/>
          <w:shd w:val="clear" w:color="auto" w:fill="FFFFFF"/>
        </w:rPr>
        <w:t xml:space="preserve"> demand foods that ensure positive utilisation of the natural environment. Food forensic there directly influences and promotes sustainable food systems.</w:t>
      </w:r>
    </w:p>
    <w:p w14:paraId="1CF419EE" w14:textId="5DCA02E0" w:rsidR="007502B1" w:rsidRPr="0033430E" w:rsidRDefault="007502B1" w:rsidP="008D263E">
      <w:pPr>
        <w:spacing w:line="480" w:lineRule="auto"/>
        <w:rPr>
          <w:rFonts w:ascii="Times New Roman" w:hAnsi="Times New Roman" w:cs="Times New Roman"/>
          <w:b/>
          <w:bCs/>
          <w:sz w:val="24"/>
          <w:szCs w:val="24"/>
          <w:shd w:val="clear" w:color="auto" w:fill="FFFFFF"/>
        </w:rPr>
      </w:pPr>
      <w:r w:rsidRPr="0033430E">
        <w:rPr>
          <w:rFonts w:ascii="Times New Roman" w:hAnsi="Times New Roman" w:cs="Times New Roman"/>
          <w:b/>
          <w:bCs/>
          <w:sz w:val="24"/>
          <w:szCs w:val="24"/>
          <w:shd w:val="clear" w:color="auto" w:fill="FFFFFF"/>
        </w:rPr>
        <w:t>Hypotheses and Conceptual Framework</w:t>
      </w:r>
    </w:p>
    <w:p w14:paraId="7C172ABF" w14:textId="24EE7F11" w:rsidR="00D12689" w:rsidRDefault="007502B1" w:rsidP="008D263E">
      <w:pPr>
        <w:spacing w:line="480" w:lineRule="auto"/>
        <w:rPr>
          <w:rFonts w:ascii="Times New Roman" w:hAnsi="Times New Roman" w:cs="Times New Roman"/>
          <w:sz w:val="24"/>
          <w:szCs w:val="24"/>
          <w:shd w:val="clear" w:color="auto" w:fill="FFFFFF"/>
        </w:rPr>
      </w:pPr>
      <w:r w:rsidRPr="0033430E">
        <w:rPr>
          <w:rFonts w:ascii="Times New Roman" w:hAnsi="Times New Roman" w:cs="Times New Roman"/>
          <w:sz w:val="24"/>
          <w:szCs w:val="24"/>
          <w:shd w:val="clear" w:color="auto" w:fill="FFFFFF"/>
        </w:rPr>
        <w:t>From the literature review, the following hypotheses and conceptual framework were developed.</w:t>
      </w:r>
      <w:r w:rsidR="00D12689">
        <w:rPr>
          <w:rFonts w:ascii="Times New Roman" w:hAnsi="Times New Roman" w:cs="Times New Roman"/>
          <w:sz w:val="24"/>
          <w:szCs w:val="24"/>
          <w:shd w:val="clear" w:color="auto" w:fill="FFFFFF"/>
        </w:rPr>
        <w:t xml:space="preserve"> </w:t>
      </w:r>
    </w:p>
    <w:tbl>
      <w:tblPr>
        <w:tblStyle w:val="TableGrid"/>
        <w:tblW w:w="0" w:type="auto"/>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384"/>
        <w:gridCol w:w="7858"/>
      </w:tblGrid>
      <w:tr w:rsidR="00D12689" w14:paraId="21AB914F" w14:textId="77777777" w:rsidTr="00D12689">
        <w:tc>
          <w:tcPr>
            <w:tcW w:w="1384" w:type="dxa"/>
          </w:tcPr>
          <w:p w14:paraId="61FE4F6F" w14:textId="77777777" w:rsidR="00D12689" w:rsidRDefault="00D12689" w:rsidP="00D12689">
            <w:pPr>
              <w:spacing w:line="276" w:lineRule="auto"/>
              <w:rPr>
                <w:rFonts w:ascii="Times New Roman" w:hAnsi="Times New Roman" w:cs="Times New Roman"/>
                <w:sz w:val="24"/>
                <w:szCs w:val="24"/>
                <w:shd w:val="clear" w:color="auto" w:fill="FFFFFF"/>
              </w:rPr>
            </w:pPr>
            <w:r w:rsidRPr="0033430E">
              <w:rPr>
                <w:rFonts w:ascii="Times New Roman" w:hAnsi="Times New Roman" w:cs="Times New Roman"/>
                <w:sz w:val="24"/>
                <w:szCs w:val="24"/>
                <w:shd w:val="clear" w:color="auto" w:fill="FFFFFF"/>
              </w:rPr>
              <w:t xml:space="preserve">H1. </w:t>
            </w:r>
          </w:p>
          <w:p w14:paraId="7C96D1B8" w14:textId="77777777" w:rsidR="00D12689" w:rsidRDefault="00D12689" w:rsidP="00D12689">
            <w:pPr>
              <w:spacing w:line="276" w:lineRule="auto"/>
              <w:rPr>
                <w:rFonts w:ascii="Times New Roman" w:hAnsi="Times New Roman" w:cs="Times New Roman"/>
                <w:sz w:val="24"/>
                <w:szCs w:val="24"/>
                <w:shd w:val="clear" w:color="auto" w:fill="FFFFFF"/>
              </w:rPr>
            </w:pPr>
            <w:r w:rsidRPr="0033430E">
              <w:rPr>
                <w:rFonts w:ascii="Times New Roman" w:hAnsi="Times New Roman" w:cs="Times New Roman"/>
                <w:sz w:val="24"/>
                <w:szCs w:val="24"/>
                <w:shd w:val="clear" w:color="auto" w:fill="FFFFFF"/>
              </w:rPr>
              <w:t>H1a.</w:t>
            </w:r>
          </w:p>
          <w:p w14:paraId="003ED88E" w14:textId="77777777" w:rsidR="00D12689" w:rsidRDefault="00D12689" w:rsidP="00D12689">
            <w:pPr>
              <w:spacing w:line="276" w:lineRule="auto"/>
              <w:rPr>
                <w:rFonts w:ascii="Times New Roman" w:hAnsi="Times New Roman" w:cs="Times New Roman"/>
                <w:sz w:val="24"/>
                <w:szCs w:val="24"/>
                <w:shd w:val="clear" w:color="auto" w:fill="FFFFFF"/>
              </w:rPr>
            </w:pPr>
            <w:r w:rsidRPr="0033430E">
              <w:rPr>
                <w:rFonts w:ascii="Times New Roman" w:hAnsi="Times New Roman" w:cs="Times New Roman"/>
                <w:sz w:val="24"/>
                <w:szCs w:val="24"/>
                <w:shd w:val="clear" w:color="auto" w:fill="FFFFFF"/>
              </w:rPr>
              <w:t>H1b.</w:t>
            </w:r>
          </w:p>
          <w:p w14:paraId="3D6F08B3" w14:textId="77777777" w:rsidR="00D12689" w:rsidRDefault="00D12689" w:rsidP="00D12689">
            <w:pPr>
              <w:spacing w:line="276" w:lineRule="auto"/>
              <w:rPr>
                <w:rFonts w:ascii="Times New Roman" w:hAnsi="Times New Roman" w:cs="Times New Roman"/>
                <w:sz w:val="24"/>
                <w:szCs w:val="24"/>
                <w:shd w:val="clear" w:color="auto" w:fill="FFFFFF"/>
              </w:rPr>
            </w:pPr>
            <w:r w:rsidRPr="0033430E">
              <w:rPr>
                <w:rFonts w:ascii="Times New Roman" w:hAnsi="Times New Roman" w:cs="Times New Roman"/>
                <w:sz w:val="24"/>
                <w:szCs w:val="24"/>
                <w:shd w:val="clear" w:color="auto" w:fill="FFFFFF"/>
              </w:rPr>
              <w:t>H2.</w:t>
            </w:r>
          </w:p>
          <w:p w14:paraId="67AFCDD2" w14:textId="77777777" w:rsidR="00D12689" w:rsidRDefault="00D12689" w:rsidP="00D12689">
            <w:pPr>
              <w:spacing w:line="276" w:lineRule="auto"/>
              <w:rPr>
                <w:rFonts w:ascii="Times New Roman" w:hAnsi="Times New Roman" w:cs="Times New Roman"/>
                <w:sz w:val="24"/>
                <w:szCs w:val="24"/>
                <w:shd w:val="clear" w:color="auto" w:fill="FFFFFF"/>
              </w:rPr>
            </w:pPr>
            <w:r w:rsidRPr="0033430E">
              <w:rPr>
                <w:rFonts w:ascii="Times New Roman" w:hAnsi="Times New Roman" w:cs="Times New Roman"/>
                <w:sz w:val="24"/>
                <w:szCs w:val="24"/>
                <w:shd w:val="clear" w:color="auto" w:fill="FFFFFF"/>
              </w:rPr>
              <w:t>H2a.</w:t>
            </w:r>
          </w:p>
          <w:p w14:paraId="603CA970" w14:textId="77777777" w:rsidR="00D12689" w:rsidRDefault="00D12689" w:rsidP="00D12689">
            <w:pPr>
              <w:spacing w:line="276" w:lineRule="auto"/>
              <w:rPr>
                <w:rFonts w:ascii="Times New Roman" w:hAnsi="Times New Roman" w:cs="Times New Roman"/>
                <w:sz w:val="24"/>
                <w:szCs w:val="24"/>
                <w:shd w:val="clear" w:color="auto" w:fill="FFFFFF"/>
              </w:rPr>
            </w:pPr>
            <w:r w:rsidRPr="0033430E">
              <w:rPr>
                <w:rFonts w:ascii="Times New Roman" w:hAnsi="Times New Roman" w:cs="Times New Roman"/>
                <w:sz w:val="24"/>
                <w:szCs w:val="24"/>
                <w:shd w:val="clear" w:color="auto" w:fill="FFFFFF"/>
              </w:rPr>
              <w:t>H2b.</w:t>
            </w:r>
          </w:p>
          <w:p w14:paraId="22A217C7" w14:textId="77777777" w:rsidR="00D12689" w:rsidRDefault="00D12689" w:rsidP="00D12689">
            <w:pPr>
              <w:spacing w:line="276" w:lineRule="auto"/>
              <w:rPr>
                <w:rFonts w:ascii="Times New Roman" w:hAnsi="Times New Roman" w:cs="Times New Roman"/>
                <w:sz w:val="24"/>
                <w:szCs w:val="24"/>
                <w:shd w:val="clear" w:color="auto" w:fill="FFFFFF"/>
              </w:rPr>
            </w:pPr>
            <w:r w:rsidRPr="0033430E">
              <w:rPr>
                <w:rFonts w:ascii="Times New Roman" w:hAnsi="Times New Roman" w:cs="Times New Roman"/>
                <w:sz w:val="24"/>
                <w:szCs w:val="24"/>
                <w:shd w:val="clear" w:color="auto" w:fill="FFFFFF"/>
              </w:rPr>
              <w:t>H3.</w:t>
            </w:r>
          </w:p>
          <w:p w14:paraId="1D269042" w14:textId="77777777" w:rsidR="00D12689" w:rsidRDefault="00D12689" w:rsidP="00D12689">
            <w:pPr>
              <w:spacing w:line="276" w:lineRule="auto"/>
              <w:rPr>
                <w:rFonts w:ascii="Times New Roman" w:hAnsi="Times New Roman" w:cs="Times New Roman"/>
                <w:sz w:val="24"/>
                <w:szCs w:val="24"/>
                <w:shd w:val="clear" w:color="auto" w:fill="FFFFFF"/>
              </w:rPr>
            </w:pPr>
            <w:r w:rsidRPr="0033430E">
              <w:rPr>
                <w:rFonts w:ascii="Times New Roman" w:hAnsi="Times New Roman" w:cs="Times New Roman"/>
                <w:sz w:val="24"/>
                <w:szCs w:val="24"/>
                <w:shd w:val="clear" w:color="auto" w:fill="FFFFFF"/>
              </w:rPr>
              <w:t>H3a.</w:t>
            </w:r>
          </w:p>
          <w:p w14:paraId="1F056BF4" w14:textId="77777777" w:rsidR="00D12689" w:rsidRDefault="00D12689" w:rsidP="00D12689">
            <w:pPr>
              <w:spacing w:line="276" w:lineRule="auto"/>
              <w:rPr>
                <w:rFonts w:ascii="Times New Roman" w:hAnsi="Times New Roman" w:cs="Times New Roman"/>
                <w:sz w:val="24"/>
                <w:szCs w:val="24"/>
                <w:shd w:val="clear" w:color="auto" w:fill="FFFFFF"/>
              </w:rPr>
            </w:pPr>
            <w:r w:rsidRPr="0033430E">
              <w:rPr>
                <w:rFonts w:ascii="Times New Roman" w:hAnsi="Times New Roman" w:cs="Times New Roman"/>
                <w:sz w:val="24"/>
                <w:szCs w:val="24"/>
                <w:shd w:val="clear" w:color="auto" w:fill="FFFFFF"/>
              </w:rPr>
              <w:t>H3b.</w:t>
            </w:r>
          </w:p>
          <w:p w14:paraId="3BAFD4D5" w14:textId="77777777" w:rsidR="00D12689" w:rsidRDefault="00D12689" w:rsidP="00D12689">
            <w:pPr>
              <w:spacing w:line="276" w:lineRule="auto"/>
              <w:rPr>
                <w:rFonts w:ascii="Times New Roman" w:hAnsi="Times New Roman" w:cs="Times New Roman"/>
                <w:sz w:val="24"/>
                <w:szCs w:val="24"/>
                <w:shd w:val="clear" w:color="auto" w:fill="FFFFFF"/>
              </w:rPr>
            </w:pPr>
            <w:r w:rsidRPr="0033430E">
              <w:rPr>
                <w:rFonts w:ascii="Times New Roman" w:hAnsi="Times New Roman" w:cs="Times New Roman"/>
                <w:sz w:val="24"/>
                <w:szCs w:val="24"/>
                <w:shd w:val="clear" w:color="auto" w:fill="FFFFFF"/>
              </w:rPr>
              <w:t>H4.</w:t>
            </w:r>
          </w:p>
          <w:p w14:paraId="120405DE" w14:textId="77777777" w:rsidR="00D12689" w:rsidRDefault="00D12689" w:rsidP="00D12689">
            <w:pPr>
              <w:spacing w:line="276" w:lineRule="auto"/>
              <w:rPr>
                <w:rFonts w:ascii="Times New Roman" w:hAnsi="Times New Roman" w:cs="Times New Roman"/>
                <w:sz w:val="24"/>
                <w:szCs w:val="24"/>
                <w:shd w:val="clear" w:color="auto" w:fill="FFFFFF"/>
              </w:rPr>
            </w:pPr>
            <w:r w:rsidRPr="0033430E">
              <w:rPr>
                <w:rFonts w:ascii="Times New Roman" w:hAnsi="Times New Roman" w:cs="Times New Roman"/>
                <w:sz w:val="24"/>
                <w:szCs w:val="24"/>
                <w:shd w:val="clear" w:color="auto" w:fill="FFFFFF"/>
              </w:rPr>
              <w:t>H4a.</w:t>
            </w:r>
          </w:p>
          <w:p w14:paraId="15CCC71C" w14:textId="77777777" w:rsidR="00D12689" w:rsidRDefault="00D12689" w:rsidP="00D12689">
            <w:pPr>
              <w:spacing w:line="276" w:lineRule="auto"/>
              <w:rPr>
                <w:rFonts w:ascii="Times New Roman" w:hAnsi="Times New Roman" w:cs="Times New Roman"/>
                <w:sz w:val="24"/>
                <w:szCs w:val="24"/>
                <w:shd w:val="clear" w:color="auto" w:fill="FFFFFF"/>
              </w:rPr>
            </w:pPr>
            <w:r w:rsidRPr="0033430E">
              <w:rPr>
                <w:rFonts w:ascii="Times New Roman" w:hAnsi="Times New Roman" w:cs="Times New Roman"/>
                <w:sz w:val="24"/>
                <w:szCs w:val="24"/>
                <w:shd w:val="clear" w:color="auto" w:fill="FFFFFF"/>
              </w:rPr>
              <w:t>H4b</w:t>
            </w:r>
            <w:r>
              <w:rPr>
                <w:rFonts w:ascii="Times New Roman" w:hAnsi="Times New Roman" w:cs="Times New Roman"/>
                <w:sz w:val="24"/>
                <w:szCs w:val="24"/>
                <w:shd w:val="clear" w:color="auto" w:fill="FFFFFF"/>
              </w:rPr>
              <w:t>.</w:t>
            </w:r>
          </w:p>
          <w:p w14:paraId="548C2905" w14:textId="77777777" w:rsidR="00D12689" w:rsidRDefault="00D12689" w:rsidP="00D12689">
            <w:pPr>
              <w:spacing w:line="276" w:lineRule="auto"/>
              <w:rPr>
                <w:rFonts w:ascii="Times New Roman" w:hAnsi="Times New Roman" w:cs="Times New Roman"/>
                <w:sz w:val="24"/>
                <w:szCs w:val="24"/>
                <w:shd w:val="clear" w:color="auto" w:fill="FFFFFF"/>
              </w:rPr>
            </w:pPr>
            <w:r w:rsidRPr="0033430E">
              <w:rPr>
                <w:rFonts w:ascii="Times New Roman" w:hAnsi="Times New Roman" w:cs="Times New Roman"/>
                <w:sz w:val="24"/>
                <w:szCs w:val="24"/>
                <w:shd w:val="clear" w:color="auto" w:fill="FFFFFF"/>
              </w:rPr>
              <w:t>H5.</w:t>
            </w:r>
          </w:p>
          <w:p w14:paraId="52073F82" w14:textId="77777777" w:rsidR="00D12689" w:rsidRDefault="00D12689" w:rsidP="00D12689">
            <w:pPr>
              <w:spacing w:line="276" w:lineRule="auto"/>
              <w:rPr>
                <w:rFonts w:ascii="Times New Roman" w:hAnsi="Times New Roman" w:cs="Times New Roman"/>
                <w:sz w:val="24"/>
                <w:szCs w:val="24"/>
                <w:shd w:val="clear" w:color="auto" w:fill="FFFFFF"/>
              </w:rPr>
            </w:pPr>
            <w:r w:rsidRPr="0033430E">
              <w:rPr>
                <w:rFonts w:ascii="Times New Roman" w:hAnsi="Times New Roman" w:cs="Times New Roman"/>
                <w:sz w:val="24"/>
                <w:szCs w:val="24"/>
                <w:shd w:val="clear" w:color="auto" w:fill="FFFFFF"/>
              </w:rPr>
              <w:t>H5a.</w:t>
            </w:r>
          </w:p>
          <w:p w14:paraId="68B2C68B" w14:textId="033F0B7A" w:rsidR="00D12689" w:rsidRDefault="00D12689" w:rsidP="00D12689">
            <w:pPr>
              <w:spacing w:line="276" w:lineRule="auto"/>
              <w:rPr>
                <w:rFonts w:ascii="Times New Roman" w:hAnsi="Times New Roman" w:cs="Times New Roman"/>
                <w:sz w:val="24"/>
                <w:szCs w:val="24"/>
                <w:shd w:val="clear" w:color="auto" w:fill="FFFFFF"/>
              </w:rPr>
            </w:pPr>
            <w:r w:rsidRPr="0033430E">
              <w:rPr>
                <w:rFonts w:ascii="Times New Roman" w:hAnsi="Times New Roman" w:cs="Times New Roman"/>
                <w:sz w:val="24"/>
                <w:szCs w:val="24"/>
                <w:shd w:val="clear" w:color="auto" w:fill="FFFFFF"/>
              </w:rPr>
              <w:t>H5b</w:t>
            </w:r>
            <w:r>
              <w:rPr>
                <w:rFonts w:ascii="Times New Roman" w:hAnsi="Times New Roman" w:cs="Times New Roman"/>
                <w:sz w:val="24"/>
                <w:szCs w:val="24"/>
                <w:shd w:val="clear" w:color="auto" w:fill="FFFFFF"/>
              </w:rPr>
              <w:t>.</w:t>
            </w:r>
          </w:p>
          <w:p w14:paraId="372D6AE1" w14:textId="24A80177" w:rsidR="00D12689" w:rsidRDefault="00D12689" w:rsidP="00D12689">
            <w:pPr>
              <w:spacing w:line="276" w:lineRule="auto"/>
              <w:rPr>
                <w:rFonts w:ascii="Times New Roman" w:hAnsi="Times New Roman" w:cs="Times New Roman"/>
                <w:sz w:val="24"/>
                <w:szCs w:val="24"/>
                <w:shd w:val="clear" w:color="auto" w:fill="FFFFFF"/>
              </w:rPr>
            </w:pPr>
            <w:r w:rsidRPr="0033430E">
              <w:rPr>
                <w:rFonts w:ascii="Times New Roman" w:hAnsi="Times New Roman" w:cs="Times New Roman"/>
                <w:sz w:val="24"/>
                <w:szCs w:val="24"/>
                <w:shd w:val="clear" w:color="auto" w:fill="FFFFFF"/>
              </w:rPr>
              <w:t>H6.</w:t>
            </w:r>
          </w:p>
          <w:p w14:paraId="5C4D0A46" w14:textId="22A8882B" w:rsidR="00D12689" w:rsidRDefault="00D12689" w:rsidP="00D12689">
            <w:pPr>
              <w:spacing w:line="276" w:lineRule="auto"/>
              <w:rPr>
                <w:rFonts w:ascii="Times New Roman" w:hAnsi="Times New Roman" w:cs="Times New Roman"/>
                <w:sz w:val="24"/>
                <w:szCs w:val="24"/>
                <w:shd w:val="clear" w:color="auto" w:fill="FFFFFF"/>
              </w:rPr>
            </w:pPr>
            <w:r w:rsidRPr="0033430E">
              <w:rPr>
                <w:rFonts w:ascii="Times New Roman" w:hAnsi="Times New Roman" w:cs="Times New Roman"/>
                <w:sz w:val="24"/>
                <w:szCs w:val="24"/>
                <w:shd w:val="clear" w:color="auto" w:fill="FFFFFF"/>
              </w:rPr>
              <w:t>H6a.</w:t>
            </w:r>
          </w:p>
          <w:p w14:paraId="3444A99B" w14:textId="2A057794" w:rsidR="00D12689" w:rsidRDefault="00D12689" w:rsidP="00D12689">
            <w:pPr>
              <w:spacing w:line="276" w:lineRule="auto"/>
              <w:rPr>
                <w:rFonts w:ascii="Times New Roman" w:hAnsi="Times New Roman" w:cs="Times New Roman"/>
                <w:sz w:val="24"/>
                <w:szCs w:val="24"/>
                <w:shd w:val="clear" w:color="auto" w:fill="FFFFFF"/>
              </w:rPr>
            </w:pPr>
            <w:r w:rsidRPr="0033430E">
              <w:rPr>
                <w:rFonts w:ascii="Times New Roman" w:hAnsi="Times New Roman" w:cs="Times New Roman"/>
                <w:sz w:val="24"/>
                <w:szCs w:val="24"/>
                <w:shd w:val="clear" w:color="auto" w:fill="FFFFFF"/>
              </w:rPr>
              <w:t>H6b.</w:t>
            </w:r>
          </w:p>
        </w:tc>
        <w:tc>
          <w:tcPr>
            <w:tcW w:w="7858" w:type="dxa"/>
          </w:tcPr>
          <w:p w14:paraId="729B2665" w14:textId="1E4E9137" w:rsidR="00D12689" w:rsidRPr="0033430E" w:rsidRDefault="00D12689" w:rsidP="00D12689">
            <w:pPr>
              <w:spacing w:line="276" w:lineRule="auto"/>
              <w:rPr>
                <w:rFonts w:ascii="Times New Roman" w:hAnsi="Times New Roman" w:cs="Times New Roman"/>
                <w:sz w:val="24"/>
                <w:szCs w:val="24"/>
                <w:shd w:val="clear" w:color="auto" w:fill="FFFFFF"/>
              </w:rPr>
            </w:pPr>
            <w:bookmarkStart w:id="0" w:name="_Hlk85127210"/>
            <w:r w:rsidRPr="0033430E">
              <w:rPr>
                <w:rFonts w:ascii="Times New Roman" w:hAnsi="Times New Roman" w:cs="Times New Roman"/>
                <w:sz w:val="24"/>
                <w:szCs w:val="24"/>
                <w:shd w:val="clear" w:color="auto" w:fill="FFFFFF"/>
              </w:rPr>
              <w:t>Food provenance have positive impacts on the society</w:t>
            </w:r>
          </w:p>
          <w:p w14:paraId="451CD70B" w14:textId="5ED261DD" w:rsidR="00D12689" w:rsidRPr="0033430E" w:rsidRDefault="00D12689" w:rsidP="00D12689">
            <w:pPr>
              <w:spacing w:line="276" w:lineRule="auto"/>
              <w:rPr>
                <w:rFonts w:ascii="Times New Roman" w:hAnsi="Times New Roman" w:cs="Times New Roman"/>
                <w:sz w:val="24"/>
                <w:szCs w:val="24"/>
                <w:shd w:val="clear" w:color="auto" w:fill="FFFFFF"/>
              </w:rPr>
            </w:pPr>
            <w:r w:rsidRPr="0033430E">
              <w:rPr>
                <w:rFonts w:ascii="Times New Roman" w:hAnsi="Times New Roman" w:cs="Times New Roman"/>
                <w:sz w:val="24"/>
                <w:szCs w:val="24"/>
                <w:shd w:val="clear" w:color="auto" w:fill="FFFFFF"/>
              </w:rPr>
              <w:t>Food provenance positively affects nutrition and health</w:t>
            </w:r>
          </w:p>
          <w:p w14:paraId="7E729FA1" w14:textId="4694A5A6" w:rsidR="00D12689" w:rsidRPr="0033430E" w:rsidRDefault="00D12689" w:rsidP="00D12689">
            <w:pPr>
              <w:spacing w:line="276" w:lineRule="auto"/>
              <w:rPr>
                <w:rFonts w:ascii="Times New Roman" w:hAnsi="Times New Roman" w:cs="Times New Roman"/>
                <w:sz w:val="24"/>
                <w:szCs w:val="24"/>
                <w:shd w:val="clear" w:color="auto" w:fill="FFFFFF"/>
              </w:rPr>
            </w:pPr>
            <w:r w:rsidRPr="0033430E">
              <w:rPr>
                <w:rFonts w:ascii="Times New Roman" w:hAnsi="Times New Roman" w:cs="Times New Roman"/>
                <w:sz w:val="24"/>
                <w:szCs w:val="24"/>
                <w:shd w:val="clear" w:color="auto" w:fill="FFFFFF"/>
              </w:rPr>
              <w:t>Food provenance promotes workers' rights and safety</w:t>
            </w:r>
          </w:p>
          <w:p w14:paraId="0E62CD24" w14:textId="3E31579D" w:rsidR="00D12689" w:rsidRPr="0033430E" w:rsidRDefault="00D12689" w:rsidP="00D12689">
            <w:pPr>
              <w:spacing w:line="276" w:lineRule="auto"/>
              <w:rPr>
                <w:rFonts w:ascii="Times New Roman" w:hAnsi="Times New Roman" w:cs="Times New Roman"/>
                <w:sz w:val="24"/>
                <w:szCs w:val="24"/>
                <w:shd w:val="clear" w:color="auto" w:fill="FFFFFF"/>
              </w:rPr>
            </w:pPr>
            <w:r w:rsidRPr="0033430E">
              <w:rPr>
                <w:rFonts w:ascii="Times New Roman" w:hAnsi="Times New Roman" w:cs="Times New Roman"/>
                <w:sz w:val="24"/>
                <w:szCs w:val="24"/>
                <w:shd w:val="clear" w:color="auto" w:fill="FFFFFF"/>
              </w:rPr>
              <w:t>Food provenance have positive impacts on the environment</w:t>
            </w:r>
          </w:p>
          <w:p w14:paraId="7F64960C" w14:textId="25946D0B" w:rsidR="00D12689" w:rsidRPr="0033430E" w:rsidRDefault="00D12689" w:rsidP="00D12689">
            <w:pPr>
              <w:spacing w:line="276" w:lineRule="auto"/>
              <w:rPr>
                <w:rFonts w:ascii="Times New Roman" w:hAnsi="Times New Roman" w:cs="Times New Roman"/>
                <w:sz w:val="24"/>
                <w:szCs w:val="24"/>
                <w:shd w:val="clear" w:color="auto" w:fill="FFFFFF"/>
              </w:rPr>
            </w:pPr>
            <w:r w:rsidRPr="0033430E">
              <w:rPr>
                <w:rFonts w:ascii="Times New Roman" w:hAnsi="Times New Roman" w:cs="Times New Roman"/>
                <w:sz w:val="24"/>
                <w:szCs w:val="24"/>
                <w:shd w:val="clear" w:color="auto" w:fill="FFFFFF"/>
              </w:rPr>
              <w:t>Food provenance positively affects carbon footprint</w:t>
            </w:r>
          </w:p>
          <w:p w14:paraId="50DD3E7F" w14:textId="21FE9DAA" w:rsidR="00D12689" w:rsidRPr="0033430E" w:rsidRDefault="00D12689" w:rsidP="00D12689">
            <w:pPr>
              <w:spacing w:line="276" w:lineRule="auto"/>
              <w:rPr>
                <w:rFonts w:ascii="Times New Roman" w:hAnsi="Times New Roman" w:cs="Times New Roman"/>
                <w:sz w:val="24"/>
                <w:szCs w:val="24"/>
                <w:shd w:val="clear" w:color="auto" w:fill="FFFFFF"/>
              </w:rPr>
            </w:pPr>
            <w:r w:rsidRPr="0033430E">
              <w:rPr>
                <w:rFonts w:ascii="Times New Roman" w:hAnsi="Times New Roman" w:cs="Times New Roman"/>
                <w:sz w:val="24"/>
                <w:szCs w:val="24"/>
                <w:shd w:val="clear" w:color="auto" w:fill="FFFFFF"/>
              </w:rPr>
              <w:t>Food provenance reduces food loss and wastes</w:t>
            </w:r>
          </w:p>
          <w:p w14:paraId="52B37CF4" w14:textId="1FDE4853" w:rsidR="00D12689" w:rsidRPr="0033430E" w:rsidRDefault="00D12689" w:rsidP="00D12689">
            <w:pPr>
              <w:spacing w:line="276" w:lineRule="auto"/>
              <w:rPr>
                <w:rFonts w:ascii="Times New Roman" w:hAnsi="Times New Roman" w:cs="Times New Roman"/>
                <w:sz w:val="24"/>
                <w:szCs w:val="24"/>
                <w:shd w:val="clear" w:color="auto" w:fill="FFFFFF"/>
              </w:rPr>
            </w:pPr>
            <w:r w:rsidRPr="0033430E">
              <w:rPr>
                <w:rFonts w:ascii="Times New Roman" w:hAnsi="Times New Roman" w:cs="Times New Roman"/>
                <w:sz w:val="24"/>
                <w:szCs w:val="24"/>
                <w:shd w:val="clear" w:color="auto" w:fill="FFFFFF"/>
              </w:rPr>
              <w:t>Food provenance has a positive impact on the economy</w:t>
            </w:r>
          </w:p>
          <w:p w14:paraId="4ACD8F48" w14:textId="7094A346" w:rsidR="00D12689" w:rsidRPr="0033430E" w:rsidRDefault="00D12689" w:rsidP="00D12689">
            <w:pPr>
              <w:spacing w:line="276" w:lineRule="auto"/>
              <w:rPr>
                <w:rFonts w:ascii="Times New Roman" w:hAnsi="Times New Roman" w:cs="Times New Roman"/>
                <w:sz w:val="24"/>
                <w:szCs w:val="24"/>
                <w:shd w:val="clear" w:color="auto" w:fill="FFFFFF"/>
              </w:rPr>
            </w:pPr>
            <w:r w:rsidRPr="0033430E">
              <w:rPr>
                <w:rFonts w:ascii="Times New Roman" w:hAnsi="Times New Roman" w:cs="Times New Roman"/>
                <w:sz w:val="24"/>
                <w:szCs w:val="24"/>
                <w:shd w:val="clear" w:color="auto" w:fill="FFFFFF"/>
              </w:rPr>
              <w:t>Food provenance positive affects the profits of food producers</w:t>
            </w:r>
          </w:p>
          <w:p w14:paraId="4AFE938C" w14:textId="43FCD53E" w:rsidR="00D12689" w:rsidRPr="0033430E" w:rsidRDefault="00D12689" w:rsidP="00D12689">
            <w:pPr>
              <w:spacing w:line="276" w:lineRule="auto"/>
              <w:rPr>
                <w:rFonts w:ascii="Times New Roman" w:hAnsi="Times New Roman" w:cs="Times New Roman"/>
                <w:sz w:val="24"/>
                <w:szCs w:val="24"/>
                <w:shd w:val="clear" w:color="auto" w:fill="FFFFFF"/>
              </w:rPr>
            </w:pPr>
            <w:r w:rsidRPr="0033430E">
              <w:rPr>
                <w:rFonts w:ascii="Times New Roman" w:hAnsi="Times New Roman" w:cs="Times New Roman"/>
                <w:sz w:val="24"/>
                <w:szCs w:val="24"/>
                <w:shd w:val="clear" w:color="auto" w:fill="FFFFFF"/>
              </w:rPr>
              <w:t>Food provenance positively affects job opportunities and incomes</w:t>
            </w:r>
          </w:p>
          <w:p w14:paraId="236F4C42" w14:textId="6BE1E926" w:rsidR="00D12689" w:rsidRPr="0033430E" w:rsidRDefault="00D12689" w:rsidP="00D12689">
            <w:pPr>
              <w:spacing w:line="276" w:lineRule="auto"/>
              <w:rPr>
                <w:rFonts w:ascii="Times New Roman" w:hAnsi="Times New Roman" w:cs="Times New Roman"/>
                <w:sz w:val="24"/>
                <w:szCs w:val="24"/>
                <w:shd w:val="clear" w:color="auto" w:fill="FFFFFF"/>
              </w:rPr>
            </w:pPr>
            <w:r w:rsidRPr="0033430E">
              <w:rPr>
                <w:rFonts w:ascii="Times New Roman" w:hAnsi="Times New Roman" w:cs="Times New Roman"/>
                <w:sz w:val="24"/>
                <w:szCs w:val="24"/>
                <w:shd w:val="clear" w:color="auto" w:fill="FFFFFF"/>
              </w:rPr>
              <w:t>Food forensics have positive impacts on the society</w:t>
            </w:r>
          </w:p>
          <w:p w14:paraId="7FCD571D" w14:textId="17B5ACA8" w:rsidR="00D12689" w:rsidRPr="0033430E" w:rsidRDefault="00D12689" w:rsidP="00D12689">
            <w:pPr>
              <w:spacing w:line="276" w:lineRule="auto"/>
              <w:rPr>
                <w:rFonts w:ascii="Times New Roman" w:hAnsi="Times New Roman" w:cs="Times New Roman"/>
                <w:sz w:val="24"/>
                <w:szCs w:val="24"/>
                <w:shd w:val="clear" w:color="auto" w:fill="FFFFFF"/>
              </w:rPr>
            </w:pPr>
            <w:r w:rsidRPr="0033430E">
              <w:rPr>
                <w:rFonts w:ascii="Times New Roman" w:hAnsi="Times New Roman" w:cs="Times New Roman"/>
                <w:sz w:val="24"/>
                <w:szCs w:val="24"/>
                <w:shd w:val="clear" w:color="auto" w:fill="FFFFFF"/>
              </w:rPr>
              <w:t>Food forensics positively affects nutrition and health</w:t>
            </w:r>
          </w:p>
          <w:p w14:paraId="0393FD42" w14:textId="1694B913" w:rsidR="00D12689" w:rsidRPr="0033430E" w:rsidRDefault="00D12689" w:rsidP="00D12689">
            <w:pPr>
              <w:spacing w:line="276" w:lineRule="auto"/>
              <w:rPr>
                <w:rFonts w:ascii="Times New Roman" w:hAnsi="Times New Roman" w:cs="Times New Roman"/>
                <w:sz w:val="24"/>
                <w:szCs w:val="24"/>
                <w:shd w:val="clear" w:color="auto" w:fill="FFFFFF"/>
              </w:rPr>
            </w:pPr>
            <w:r w:rsidRPr="0033430E">
              <w:rPr>
                <w:rFonts w:ascii="Times New Roman" w:hAnsi="Times New Roman" w:cs="Times New Roman"/>
                <w:sz w:val="24"/>
                <w:szCs w:val="24"/>
                <w:shd w:val="clear" w:color="auto" w:fill="FFFFFF"/>
              </w:rPr>
              <w:t>Food forensics promotes workers' rights and safety</w:t>
            </w:r>
          </w:p>
          <w:p w14:paraId="5F677B0E" w14:textId="1311B9A7" w:rsidR="00D12689" w:rsidRPr="0033430E" w:rsidRDefault="00D12689" w:rsidP="00D12689">
            <w:pPr>
              <w:spacing w:line="276" w:lineRule="auto"/>
              <w:rPr>
                <w:rFonts w:ascii="Times New Roman" w:hAnsi="Times New Roman" w:cs="Times New Roman"/>
                <w:sz w:val="24"/>
                <w:szCs w:val="24"/>
                <w:shd w:val="clear" w:color="auto" w:fill="FFFFFF"/>
              </w:rPr>
            </w:pPr>
            <w:r w:rsidRPr="0033430E">
              <w:rPr>
                <w:rFonts w:ascii="Times New Roman" w:hAnsi="Times New Roman" w:cs="Times New Roman"/>
                <w:sz w:val="24"/>
                <w:szCs w:val="24"/>
                <w:shd w:val="clear" w:color="auto" w:fill="FFFFFF"/>
              </w:rPr>
              <w:t>Food forensics have positive impacts on the environment</w:t>
            </w:r>
          </w:p>
          <w:p w14:paraId="1FE8BD20" w14:textId="22221B7D" w:rsidR="00D12689" w:rsidRPr="0033430E" w:rsidRDefault="00D12689" w:rsidP="00D12689">
            <w:pPr>
              <w:spacing w:line="276" w:lineRule="auto"/>
              <w:rPr>
                <w:rFonts w:ascii="Times New Roman" w:hAnsi="Times New Roman" w:cs="Times New Roman"/>
                <w:sz w:val="24"/>
                <w:szCs w:val="24"/>
                <w:shd w:val="clear" w:color="auto" w:fill="FFFFFF"/>
              </w:rPr>
            </w:pPr>
            <w:r w:rsidRPr="0033430E">
              <w:rPr>
                <w:rFonts w:ascii="Times New Roman" w:hAnsi="Times New Roman" w:cs="Times New Roman"/>
                <w:sz w:val="24"/>
                <w:szCs w:val="24"/>
                <w:shd w:val="clear" w:color="auto" w:fill="FFFFFF"/>
              </w:rPr>
              <w:t>Food forensics positively affects carbon footprint</w:t>
            </w:r>
          </w:p>
          <w:p w14:paraId="3EAC43D3" w14:textId="29FF0CF5" w:rsidR="00D12689" w:rsidRPr="0033430E" w:rsidRDefault="00D12689" w:rsidP="00D12689">
            <w:pPr>
              <w:spacing w:line="276" w:lineRule="auto"/>
              <w:rPr>
                <w:rFonts w:ascii="Times New Roman" w:hAnsi="Times New Roman" w:cs="Times New Roman"/>
                <w:sz w:val="24"/>
                <w:szCs w:val="24"/>
                <w:shd w:val="clear" w:color="auto" w:fill="FFFFFF"/>
              </w:rPr>
            </w:pPr>
            <w:r w:rsidRPr="0033430E">
              <w:rPr>
                <w:rFonts w:ascii="Times New Roman" w:hAnsi="Times New Roman" w:cs="Times New Roman"/>
                <w:sz w:val="24"/>
                <w:szCs w:val="24"/>
                <w:shd w:val="clear" w:color="auto" w:fill="FFFFFF"/>
              </w:rPr>
              <w:t>Food forensics reduces food loss and wastes</w:t>
            </w:r>
          </w:p>
          <w:p w14:paraId="71B2CF44" w14:textId="2F3E9EF8" w:rsidR="00D12689" w:rsidRPr="0033430E" w:rsidRDefault="00D12689" w:rsidP="00D12689">
            <w:pPr>
              <w:spacing w:line="276" w:lineRule="auto"/>
              <w:rPr>
                <w:rFonts w:ascii="Times New Roman" w:hAnsi="Times New Roman" w:cs="Times New Roman"/>
                <w:sz w:val="24"/>
                <w:szCs w:val="24"/>
                <w:shd w:val="clear" w:color="auto" w:fill="FFFFFF"/>
              </w:rPr>
            </w:pPr>
            <w:r w:rsidRPr="0033430E">
              <w:rPr>
                <w:rFonts w:ascii="Times New Roman" w:hAnsi="Times New Roman" w:cs="Times New Roman"/>
                <w:sz w:val="24"/>
                <w:szCs w:val="24"/>
                <w:shd w:val="clear" w:color="auto" w:fill="FFFFFF"/>
              </w:rPr>
              <w:t>Food forensics has a positive impact on the economy</w:t>
            </w:r>
          </w:p>
          <w:p w14:paraId="73C646D5" w14:textId="1C13E53A" w:rsidR="00D12689" w:rsidRPr="0033430E" w:rsidRDefault="00D12689" w:rsidP="00D12689">
            <w:pPr>
              <w:spacing w:line="276" w:lineRule="auto"/>
              <w:rPr>
                <w:rFonts w:ascii="Times New Roman" w:hAnsi="Times New Roman" w:cs="Times New Roman"/>
                <w:sz w:val="24"/>
                <w:szCs w:val="24"/>
                <w:shd w:val="clear" w:color="auto" w:fill="FFFFFF"/>
              </w:rPr>
            </w:pPr>
            <w:r w:rsidRPr="0033430E">
              <w:rPr>
                <w:rFonts w:ascii="Times New Roman" w:hAnsi="Times New Roman" w:cs="Times New Roman"/>
                <w:sz w:val="24"/>
                <w:szCs w:val="24"/>
                <w:shd w:val="clear" w:color="auto" w:fill="FFFFFF"/>
              </w:rPr>
              <w:t>Food forensics positive affects the profits of food producers</w:t>
            </w:r>
          </w:p>
          <w:p w14:paraId="492B6AC3" w14:textId="169D74DA" w:rsidR="00D12689" w:rsidRDefault="00D12689" w:rsidP="00D12689">
            <w:pPr>
              <w:spacing w:line="276" w:lineRule="auto"/>
              <w:rPr>
                <w:rFonts w:ascii="Times New Roman" w:hAnsi="Times New Roman" w:cs="Times New Roman"/>
                <w:sz w:val="24"/>
                <w:szCs w:val="24"/>
                <w:shd w:val="clear" w:color="auto" w:fill="FFFFFF"/>
              </w:rPr>
            </w:pPr>
            <w:r w:rsidRPr="0033430E">
              <w:rPr>
                <w:rFonts w:ascii="Times New Roman" w:hAnsi="Times New Roman" w:cs="Times New Roman"/>
                <w:sz w:val="24"/>
                <w:szCs w:val="24"/>
                <w:shd w:val="clear" w:color="auto" w:fill="FFFFFF"/>
              </w:rPr>
              <w:t>Food forensics positively affects job opportunities and incomes</w:t>
            </w:r>
            <w:bookmarkEnd w:id="0"/>
          </w:p>
        </w:tc>
      </w:tr>
    </w:tbl>
    <w:p w14:paraId="5184C639" w14:textId="77777777" w:rsidR="00753AF5" w:rsidRDefault="00753AF5" w:rsidP="00343E76">
      <w:pPr>
        <w:spacing w:after="0" w:line="480" w:lineRule="auto"/>
        <w:rPr>
          <w:rFonts w:ascii="Times New Roman" w:hAnsi="Times New Roman" w:cs="Times New Roman"/>
          <w:sz w:val="24"/>
          <w:szCs w:val="24"/>
          <w:shd w:val="clear" w:color="auto" w:fill="FFFFFF"/>
        </w:rPr>
      </w:pPr>
      <w:bookmarkStart w:id="1" w:name="_Hlk85168447"/>
    </w:p>
    <w:p w14:paraId="5F3281C8" w14:textId="77777777" w:rsidR="00753AF5" w:rsidRDefault="00753AF5" w:rsidP="00343E76">
      <w:pPr>
        <w:spacing w:after="0" w:line="480" w:lineRule="auto"/>
        <w:rPr>
          <w:rFonts w:ascii="Times New Roman" w:hAnsi="Times New Roman" w:cs="Times New Roman"/>
          <w:sz w:val="24"/>
          <w:szCs w:val="24"/>
          <w:shd w:val="clear" w:color="auto" w:fill="FFFFFF"/>
        </w:rPr>
      </w:pPr>
    </w:p>
    <w:p w14:paraId="17096372" w14:textId="6DB54C06" w:rsidR="007502B1" w:rsidRPr="0033430E" w:rsidRDefault="007502B1" w:rsidP="00343E76">
      <w:pPr>
        <w:spacing w:after="0" w:line="480" w:lineRule="auto"/>
        <w:rPr>
          <w:rFonts w:ascii="Times New Roman" w:hAnsi="Times New Roman" w:cs="Times New Roman"/>
          <w:sz w:val="24"/>
          <w:szCs w:val="24"/>
          <w:shd w:val="clear" w:color="auto" w:fill="FFFFFF"/>
        </w:rPr>
      </w:pPr>
      <w:r w:rsidRPr="0033430E">
        <w:rPr>
          <w:rFonts w:ascii="Times New Roman" w:hAnsi="Times New Roman" w:cs="Times New Roman"/>
          <w:noProof/>
          <w:sz w:val="24"/>
          <w:szCs w:val="24"/>
        </w:rPr>
        <w:lastRenderedPageBreak/>
        <mc:AlternateContent>
          <mc:Choice Requires="wps">
            <w:drawing>
              <wp:anchor distT="0" distB="0" distL="114300" distR="114300" simplePos="0" relativeHeight="251460608" behindDoc="0" locked="0" layoutInCell="1" allowOverlap="1" wp14:anchorId="2AA22E09" wp14:editId="2ACCE8BC">
                <wp:simplePos x="0" y="0"/>
                <wp:positionH relativeFrom="margin">
                  <wp:posOffset>3438525</wp:posOffset>
                </wp:positionH>
                <wp:positionV relativeFrom="paragraph">
                  <wp:posOffset>262890</wp:posOffset>
                </wp:positionV>
                <wp:extent cx="2057400" cy="676275"/>
                <wp:effectExtent l="0" t="0" r="19050" b="28575"/>
                <wp:wrapNone/>
                <wp:docPr id="5" name="Text Box 5"/>
                <wp:cNvGraphicFramePr/>
                <a:graphic xmlns:a="http://schemas.openxmlformats.org/drawingml/2006/main">
                  <a:graphicData uri="http://schemas.microsoft.com/office/word/2010/wordprocessingShape">
                    <wps:wsp>
                      <wps:cNvSpPr txBox="1"/>
                      <wps:spPr>
                        <a:xfrm>
                          <a:off x="0" y="0"/>
                          <a:ext cx="2057400" cy="676275"/>
                        </a:xfrm>
                        <a:prstGeom prst="rect">
                          <a:avLst/>
                        </a:prstGeom>
                        <a:solidFill>
                          <a:schemeClr val="lt1"/>
                        </a:solidFill>
                        <a:ln w="6350">
                          <a:solidFill>
                            <a:prstClr val="black"/>
                          </a:solidFill>
                        </a:ln>
                      </wps:spPr>
                      <wps:txbx>
                        <w:txbxContent>
                          <w:p w14:paraId="7DF1DE38" w14:textId="77777777" w:rsidR="007502B1" w:rsidRPr="003B0A35" w:rsidRDefault="007502B1" w:rsidP="007502B1">
                            <w:pPr>
                              <w:spacing w:after="0" w:line="240" w:lineRule="auto"/>
                              <w:jc w:val="center"/>
                              <w:rPr>
                                <w:rFonts w:ascii="Times New Roman" w:hAnsi="Times New Roman" w:cs="Times New Roman"/>
                                <w:b/>
                                <w:bCs/>
                                <w:sz w:val="24"/>
                                <w:szCs w:val="24"/>
                              </w:rPr>
                            </w:pPr>
                            <w:r w:rsidRPr="003B0A35">
                              <w:rPr>
                                <w:rFonts w:ascii="Times New Roman" w:hAnsi="Times New Roman" w:cs="Times New Roman"/>
                                <w:b/>
                                <w:bCs/>
                                <w:sz w:val="24"/>
                                <w:szCs w:val="24"/>
                              </w:rPr>
                              <w:t>Society</w:t>
                            </w:r>
                          </w:p>
                          <w:p w14:paraId="42E6FBEF" w14:textId="77777777" w:rsidR="007502B1" w:rsidRPr="003B0A35" w:rsidRDefault="007502B1" w:rsidP="007502B1">
                            <w:pPr>
                              <w:pStyle w:val="ListParagraph"/>
                              <w:numPr>
                                <w:ilvl w:val="0"/>
                                <w:numId w:val="2"/>
                              </w:numPr>
                              <w:spacing w:after="0" w:line="240" w:lineRule="auto"/>
                              <w:rPr>
                                <w:rFonts w:ascii="Times New Roman" w:hAnsi="Times New Roman" w:cs="Times New Roman"/>
                                <w:sz w:val="24"/>
                                <w:szCs w:val="24"/>
                              </w:rPr>
                            </w:pPr>
                            <w:r w:rsidRPr="003B0A35">
                              <w:rPr>
                                <w:rFonts w:ascii="Times New Roman" w:hAnsi="Times New Roman" w:cs="Times New Roman"/>
                                <w:sz w:val="24"/>
                                <w:szCs w:val="24"/>
                              </w:rPr>
                              <w:t>Nutrition and Health</w:t>
                            </w:r>
                          </w:p>
                          <w:p w14:paraId="325BE7C0" w14:textId="77777777" w:rsidR="007502B1" w:rsidRPr="003B0A35" w:rsidRDefault="007502B1" w:rsidP="007502B1">
                            <w:pPr>
                              <w:pStyle w:val="ListParagraph"/>
                              <w:numPr>
                                <w:ilvl w:val="0"/>
                                <w:numId w:val="2"/>
                              </w:numPr>
                              <w:spacing w:after="0" w:line="240" w:lineRule="auto"/>
                              <w:rPr>
                                <w:rFonts w:ascii="Times New Roman" w:hAnsi="Times New Roman" w:cs="Times New Roman"/>
                                <w:sz w:val="24"/>
                                <w:szCs w:val="24"/>
                              </w:rPr>
                            </w:pPr>
                            <w:r w:rsidRPr="003B0A35">
                              <w:rPr>
                                <w:rFonts w:ascii="Times New Roman" w:hAnsi="Times New Roman" w:cs="Times New Roman"/>
                                <w:sz w:val="24"/>
                                <w:szCs w:val="24"/>
                              </w:rPr>
                              <w:t>Workers’ Rights and Safety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2AA22E09" id="_x0000_t202" coordsize="21600,21600" o:spt="202" path="m,l,21600r21600,l21600,xe">
                <v:stroke joinstyle="miter"/>
                <v:path gradientshapeok="t" o:connecttype="rect"/>
              </v:shapetype>
              <v:shape id="Text Box 5" o:spid="_x0000_s1026" type="#_x0000_t202" style="position:absolute;margin-left:270.75pt;margin-top:20.7pt;width:162pt;height:53.25pt;z-index:25146060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" fillcolor="white [3201]" strokeweight=".5pt">
                <v:textbox>
                  <w:txbxContent>
                    <w:p w14:paraId="7DF1DE38" w14:textId="77777777" w:rsidR="007502B1" w:rsidRPr="003B0A35" w:rsidRDefault="007502B1" w:rsidP="007502B1">
                      <w:pPr>
                        <w:spacing w:after="0" w:line="240" w:lineRule="auto"/>
                        <w:jc w:val="center"/>
                        <w:rPr>
                          <w:rFonts w:ascii="Times New Roman" w:hAnsi="Times New Roman" w:cs="Times New Roman"/>
                          <w:b/>
                          <w:bCs/>
                          <w:sz w:val="24"/>
                          <w:szCs w:val="24"/>
                        </w:rPr>
                      </w:pPr>
                      <w:r w:rsidRPr="003B0A35">
                        <w:rPr>
                          <w:rFonts w:ascii="Times New Roman" w:hAnsi="Times New Roman" w:cs="Times New Roman"/>
                          <w:b/>
                          <w:bCs/>
                          <w:sz w:val="24"/>
                          <w:szCs w:val="24"/>
                        </w:rPr>
                        <w:t>Society</w:t>
                      </w:r>
                    </w:p>
                    <w:p w14:paraId="42E6FBEF" w14:textId="77777777" w:rsidR="007502B1" w:rsidRPr="003B0A35" w:rsidRDefault="007502B1" w:rsidP="007502B1">
                      <w:pPr>
                        <w:pStyle w:val="ListParagraph"/>
                        <w:numPr>
                          <w:ilvl w:val="0"/>
                          <w:numId w:val="2"/>
                        </w:numPr>
                        <w:spacing w:after="0" w:line="240" w:lineRule="auto"/>
                        <w:rPr>
                          <w:rFonts w:ascii="Times New Roman" w:hAnsi="Times New Roman" w:cs="Times New Roman"/>
                          <w:sz w:val="24"/>
                          <w:szCs w:val="24"/>
                        </w:rPr>
                      </w:pPr>
                      <w:r w:rsidRPr="003B0A35">
                        <w:rPr>
                          <w:rFonts w:ascii="Times New Roman" w:hAnsi="Times New Roman" w:cs="Times New Roman"/>
                          <w:sz w:val="24"/>
                          <w:szCs w:val="24"/>
                        </w:rPr>
                        <w:t>Nutrition and Health</w:t>
                      </w:r>
                    </w:p>
                    <w:p w14:paraId="325BE7C0" w14:textId="77777777" w:rsidR="007502B1" w:rsidRPr="003B0A35" w:rsidRDefault="007502B1" w:rsidP="007502B1">
                      <w:pPr>
                        <w:pStyle w:val="ListParagraph"/>
                        <w:numPr>
                          <w:ilvl w:val="0"/>
                          <w:numId w:val="2"/>
                        </w:numPr>
                        <w:spacing w:after="0" w:line="240" w:lineRule="auto"/>
                        <w:rPr>
                          <w:rFonts w:ascii="Times New Roman" w:hAnsi="Times New Roman" w:cs="Times New Roman"/>
                          <w:sz w:val="24"/>
                          <w:szCs w:val="24"/>
                        </w:rPr>
                      </w:pPr>
                      <w:r w:rsidRPr="003B0A35">
                        <w:rPr>
                          <w:rFonts w:ascii="Times New Roman" w:hAnsi="Times New Roman" w:cs="Times New Roman"/>
                          <w:sz w:val="24"/>
                          <w:szCs w:val="24"/>
                        </w:rPr>
                        <w:t>Workers’ Rights and Safety</w:t>
                      </w:r>
                    </w:p>
                  </w:txbxContent>
                </v:textbox>
                <w10:wrap anchorx="margin"/>
              </v:shape>
            </w:pict>
          </mc:Fallback>
        </mc:AlternateContent>
      </w:r>
    </w:p>
    <w:p w14:paraId="5E38C475" w14:textId="77777777" w:rsidR="007502B1" w:rsidRPr="0033430E" w:rsidRDefault="007502B1" w:rsidP="007502B1">
      <w:pPr>
        <w:spacing w:line="240" w:lineRule="auto"/>
        <w:rPr>
          <w:rFonts w:ascii="Times New Roman" w:hAnsi="Times New Roman" w:cs="Times New Roman"/>
          <w:sz w:val="24"/>
          <w:szCs w:val="24"/>
          <w:shd w:val="clear" w:color="auto" w:fill="FFFFFF"/>
        </w:rPr>
      </w:pPr>
    </w:p>
    <w:p w14:paraId="42D5B79C" w14:textId="2B4721CC" w:rsidR="007502B1" w:rsidRPr="0033430E" w:rsidRDefault="00613D8A" w:rsidP="007502B1">
      <w:pPr>
        <w:spacing w:line="240" w:lineRule="auto"/>
        <w:rPr>
          <w:rFonts w:ascii="Times New Roman" w:hAnsi="Times New Roman" w:cs="Times New Roman"/>
          <w:sz w:val="24"/>
          <w:szCs w:val="24"/>
          <w:shd w:val="clear" w:color="auto" w:fill="FFFFFF"/>
        </w:rPr>
      </w:pPr>
      <w:r w:rsidRPr="0033430E">
        <w:rPr>
          <w:rFonts w:ascii="Times New Roman" w:hAnsi="Times New Roman" w:cs="Times New Roman"/>
          <w:noProof/>
          <w:sz w:val="24"/>
          <w:szCs w:val="24"/>
        </w:rPr>
        <mc:AlternateContent>
          <mc:Choice Requires="wps">
            <w:drawing>
              <wp:anchor distT="0" distB="0" distL="114300" distR="114300" simplePos="0" relativeHeight="251480064" behindDoc="0" locked="0" layoutInCell="1" allowOverlap="1" wp14:anchorId="23E21823" wp14:editId="639C2CAF">
                <wp:simplePos x="0" y="0"/>
                <wp:positionH relativeFrom="column">
                  <wp:posOffset>1323975</wp:posOffset>
                </wp:positionH>
                <wp:positionV relativeFrom="paragraph">
                  <wp:posOffset>129540</wp:posOffset>
                </wp:positionV>
                <wp:extent cx="2124075" cy="419100"/>
                <wp:effectExtent l="0" t="57150" r="9525" b="19050"/>
                <wp:wrapNone/>
                <wp:docPr id="6" name="Straight Arrow Connector 6"/>
                <wp:cNvGraphicFramePr/>
                <a:graphic xmlns:a="http://schemas.openxmlformats.org/drawingml/2006/main">
                  <a:graphicData uri="http://schemas.microsoft.com/office/word/2010/wordprocessingShape">
                    <wps:wsp>
                      <wps:cNvCnPr/>
                      <wps:spPr>
                        <a:xfrm flipV="1">
                          <a:off x="0" y="0"/>
                          <a:ext cx="2124075" cy="41910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6B7A09BB" id="_x0000_t32" coordsize="21600,21600" o:spt="32" o:oned="t" path="m,l21600,21600e" filled="f">
                <v:path arrowok="t" fillok="f" o:connecttype="none"/>
                <o:lock v:ext="edit" shapetype="t"/>
              </v:shapetype>
              <v:shape id="Straight Arrow Connector 6" o:spid="_x0000_s1026" type="#_x0000_t32" style="position:absolute;margin-left:104.25pt;margin-top:10.2pt;width:167.25pt;height:33pt;flip:y;z-index:2514800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" strokecolor="black [3200]" strokeweight=".5pt">
                <v:stroke endarrow="block" joinstyle="miter"/>
              </v:shape>
            </w:pict>
          </mc:Fallback>
        </mc:AlternateContent>
      </w:r>
      <w:r w:rsidRPr="0033430E">
        <w:rPr>
          <w:rFonts w:ascii="Times New Roman" w:hAnsi="Times New Roman" w:cs="Times New Roman"/>
          <w:noProof/>
          <w:sz w:val="24"/>
          <w:szCs w:val="24"/>
        </w:rPr>
        <mc:AlternateContent>
          <mc:Choice Requires="wps">
            <w:drawing>
              <wp:anchor distT="0" distB="0" distL="114300" distR="114300" simplePos="0" relativeHeight="251554816" behindDoc="0" locked="0" layoutInCell="1" allowOverlap="1" wp14:anchorId="1209497E" wp14:editId="34A9942C">
                <wp:simplePos x="0" y="0"/>
                <wp:positionH relativeFrom="column">
                  <wp:posOffset>1266825</wp:posOffset>
                </wp:positionH>
                <wp:positionV relativeFrom="paragraph">
                  <wp:posOffset>205740</wp:posOffset>
                </wp:positionV>
                <wp:extent cx="2181225" cy="1304925"/>
                <wp:effectExtent l="0" t="38100" r="47625" b="28575"/>
                <wp:wrapNone/>
                <wp:docPr id="9" name="Straight Arrow Connector 9"/>
                <wp:cNvGraphicFramePr/>
                <a:graphic xmlns:a="http://schemas.openxmlformats.org/drawingml/2006/main">
                  <a:graphicData uri="http://schemas.microsoft.com/office/word/2010/wordprocessingShape">
                    <wps:wsp>
                      <wps:cNvCnPr/>
                      <wps:spPr>
                        <a:xfrm flipV="1">
                          <a:off x="0" y="0"/>
                          <a:ext cx="2181225" cy="13049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2D56B20E" id="Straight Arrow Connector 9" o:spid="_x0000_s1026" type="#_x0000_t32" style="position:absolute;margin-left:99.75pt;margin-top:16.2pt;width:171.75pt;height:102.75pt;flip:y;z-index:251554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" strokecolor="black [3200]" strokeweight=".5pt">
                <v:stroke endarrow="block" joinstyle="miter"/>
              </v:shape>
            </w:pict>
          </mc:Fallback>
        </mc:AlternateContent>
      </w:r>
    </w:p>
    <w:p w14:paraId="1BF1C639" w14:textId="78D68A10" w:rsidR="007502B1" w:rsidRPr="0033430E" w:rsidRDefault="00613D8A" w:rsidP="007502B1">
      <w:pPr>
        <w:spacing w:line="240" w:lineRule="auto"/>
        <w:rPr>
          <w:rFonts w:ascii="Times New Roman" w:hAnsi="Times New Roman" w:cs="Times New Roman"/>
          <w:sz w:val="24"/>
          <w:szCs w:val="24"/>
          <w:shd w:val="clear" w:color="auto" w:fill="FFFFFF"/>
        </w:rPr>
      </w:pPr>
      <w:r w:rsidRPr="0033430E">
        <w:rPr>
          <w:rFonts w:ascii="Times New Roman" w:hAnsi="Times New Roman" w:cs="Times New Roman"/>
          <w:noProof/>
          <w:sz w:val="24"/>
          <w:szCs w:val="24"/>
        </w:rPr>
        <mc:AlternateContent>
          <mc:Choice Requires="wps">
            <w:drawing>
              <wp:anchor distT="0" distB="0" distL="114300" distR="114300" simplePos="0" relativeHeight="251381760" behindDoc="0" locked="0" layoutInCell="1" allowOverlap="1" wp14:anchorId="207DC8F9" wp14:editId="74A4C19C">
                <wp:simplePos x="0" y="0"/>
                <wp:positionH relativeFrom="margin">
                  <wp:posOffset>0</wp:posOffset>
                </wp:positionH>
                <wp:positionV relativeFrom="paragraph">
                  <wp:posOffset>152400</wp:posOffset>
                </wp:positionV>
                <wp:extent cx="1314450" cy="285750"/>
                <wp:effectExtent l="0" t="0" r="19050" b="19050"/>
                <wp:wrapNone/>
                <wp:docPr id="1" name="Text Box 1"/>
                <wp:cNvGraphicFramePr/>
                <a:graphic xmlns:a="http://schemas.openxmlformats.org/drawingml/2006/main">
                  <a:graphicData uri="http://schemas.microsoft.com/office/word/2010/wordprocessingShape">
                    <wps:wsp>
                      <wps:cNvSpPr txBox="1"/>
                      <wps:spPr>
                        <a:xfrm>
                          <a:off x="0" y="0"/>
                          <a:ext cx="1314450" cy="285750"/>
                        </a:xfrm>
                        <a:prstGeom prst="rect">
                          <a:avLst/>
                        </a:prstGeom>
                        <a:solidFill>
                          <a:schemeClr val="lt1"/>
                        </a:solidFill>
                        <a:ln w="6350">
                          <a:solidFill>
                            <a:prstClr val="black"/>
                          </a:solidFill>
                        </a:ln>
                      </wps:spPr>
                      <wps:txbx>
                        <w:txbxContent>
                          <w:p w14:paraId="6330B8CB" w14:textId="77777777" w:rsidR="007502B1" w:rsidRPr="003B0A35" w:rsidRDefault="007502B1" w:rsidP="007502B1">
                            <w:pPr>
                              <w:spacing w:after="0" w:line="240" w:lineRule="auto"/>
                              <w:rPr>
                                <w:rFonts w:ascii="Times New Roman" w:hAnsi="Times New Roman" w:cs="Times New Roman"/>
                                <w:sz w:val="24"/>
                                <w:szCs w:val="24"/>
                              </w:rPr>
                            </w:pPr>
                            <w:r w:rsidRPr="003B0A35">
                              <w:rPr>
                                <w:rFonts w:ascii="Times New Roman" w:hAnsi="Times New Roman" w:cs="Times New Roman"/>
                                <w:sz w:val="24"/>
                                <w:szCs w:val="24"/>
                              </w:rPr>
                              <w:t>Food Provenance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07DC8F9" id="Text Box 1" o:spid="_x0000_s1027" type="#_x0000_t202" style="position:absolute;margin-left:0;margin-top:12pt;width:103.5pt;height:22.5pt;z-index:251381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" fillcolor="white [3201]" strokeweight=".5pt">
                <v:textbox>
                  <w:txbxContent>
                    <w:p w14:paraId="6330B8CB" w14:textId="77777777" w:rsidR="007502B1" w:rsidRPr="003B0A35" w:rsidRDefault="007502B1" w:rsidP="007502B1">
                      <w:pPr>
                        <w:spacing w:after="0" w:line="240" w:lineRule="auto"/>
                        <w:rPr>
                          <w:rFonts w:ascii="Times New Roman" w:hAnsi="Times New Roman" w:cs="Times New Roman"/>
                          <w:sz w:val="24"/>
                          <w:szCs w:val="24"/>
                        </w:rPr>
                      </w:pPr>
                      <w:r w:rsidRPr="003B0A35">
                        <w:rPr>
                          <w:rFonts w:ascii="Times New Roman" w:hAnsi="Times New Roman" w:cs="Times New Roman"/>
                          <w:sz w:val="24"/>
                          <w:szCs w:val="24"/>
                        </w:rPr>
                        <w:t>Food Provenance</w:t>
                      </w:r>
                    </w:p>
                  </w:txbxContent>
                </v:textbox>
                <w10:wrap anchorx="margin"/>
              </v:shape>
            </w:pict>
          </mc:Fallback>
        </mc:AlternateContent>
      </w:r>
    </w:p>
    <w:p w14:paraId="254E376D" w14:textId="2900F61D" w:rsidR="007502B1" w:rsidRPr="0033430E" w:rsidRDefault="003B0A35" w:rsidP="007502B1">
      <w:pPr>
        <w:spacing w:line="240" w:lineRule="auto"/>
        <w:rPr>
          <w:rFonts w:ascii="Times New Roman" w:hAnsi="Times New Roman" w:cs="Times New Roman"/>
          <w:sz w:val="24"/>
          <w:szCs w:val="24"/>
          <w:shd w:val="clear" w:color="auto" w:fill="FFFFFF"/>
        </w:rPr>
      </w:pPr>
      <w:r w:rsidRPr="0033430E">
        <w:rPr>
          <w:rFonts w:ascii="Times New Roman" w:hAnsi="Times New Roman" w:cs="Times New Roman"/>
          <w:noProof/>
          <w:sz w:val="24"/>
          <w:szCs w:val="24"/>
        </w:rPr>
        <mc:AlternateContent>
          <mc:Choice Requires="wps">
            <w:drawing>
              <wp:anchor distT="0" distB="0" distL="114300" distR="114300" simplePos="0" relativeHeight="251535360" behindDoc="0" locked="0" layoutInCell="1" allowOverlap="1" wp14:anchorId="1B490566" wp14:editId="4F9C3582">
                <wp:simplePos x="0" y="0"/>
                <wp:positionH relativeFrom="column">
                  <wp:posOffset>1314450</wp:posOffset>
                </wp:positionH>
                <wp:positionV relativeFrom="paragraph">
                  <wp:posOffset>15874</wp:posOffset>
                </wp:positionV>
                <wp:extent cx="2095500" cy="1076325"/>
                <wp:effectExtent l="0" t="0" r="76200" b="47625"/>
                <wp:wrapNone/>
                <wp:docPr id="8" name="Straight Arrow Connector 8"/>
                <wp:cNvGraphicFramePr/>
                <a:graphic xmlns:a="http://schemas.openxmlformats.org/drawingml/2006/main">
                  <a:graphicData uri="http://schemas.microsoft.com/office/word/2010/wordprocessingShape">
                    <wps:wsp>
                      <wps:cNvCnPr/>
                      <wps:spPr>
                        <a:xfrm>
                          <a:off x="0" y="0"/>
                          <a:ext cx="2095500" cy="107632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950D6E3" id="Straight Arrow Connector 8" o:spid="_x0000_s1026" type="#_x0000_t32" style="position:absolute;margin-left:103.5pt;margin-top:1.25pt;width:165pt;height:84.75pt;z-index:251535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" strokecolor="black [3200]" strokeweight=".5pt">
                <v:stroke endarrow="block" joinstyle="miter"/>
              </v:shape>
            </w:pict>
          </mc:Fallback>
        </mc:AlternateContent>
      </w:r>
      <w:r w:rsidR="00613D8A" w:rsidRPr="0033430E">
        <w:rPr>
          <w:rFonts w:ascii="Times New Roman" w:hAnsi="Times New Roman" w:cs="Times New Roman"/>
          <w:noProof/>
          <w:sz w:val="24"/>
          <w:szCs w:val="24"/>
        </w:rPr>
        <mc:AlternateContent>
          <mc:Choice Requires="wps">
            <w:drawing>
              <wp:anchor distT="0" distB="0" distL="114300" distR="114300" simplePos="0" relativeHeight="251507712" behindDoc="0" locked="0" layoutInCell="1" allowOverlap="1" wp14:anchorId="2B609017" wp14:editId="6388C0E8">
                <wp:simplePos x="0" y="0"/>
                <wp:positionH relativeFrom="column">
                  <wp:posOffset>1323975</wp:posOffset>
                </wp:positionH>
                <wp:positionV relativeFrom="paragraph">
                  <wp:posOffset>13970</wp:posOffset>
                </wp:positionV>
                <wp:extent cx="2124075" cy="295275"/>
                <wp:effectExtent l="0" t="0" r="66675" b="85725"/>
                <wp:wrapNone/>
                <wp:docPr id="7" name="Straight Arrow Connector 7"/>
                <wp:cNvGraphicFramePr/>
                <a:graphic xmlns:a="http://schemas.openxmlformats.org/drawingml/2006/main">
                  <a:graphicData uri="http://schemas.microsoft.com/office/word/2010/wordprocessingShape">
                    <wps:wsp>
                      <wps:cNvCnPr/>
                      <wps:spPr>
                        <a:xfrm>
                          <a:off x="0" y="0"/>
                          <a:ext cx="2124075" cy="2952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1E51136" id="Straight Arrow Connector 7" o:spid="_x0000_s1026" type="#_x0000_t32" style="position:absolute;margin-left:104.25pt;margin-top:1.1pt;width:167.25pt;height:23.25pt;z-index:2515077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" strokecolor="black [3200]" strokeweight=".5pt">
                <v:stroke endarrow="block" joinstyle="miter"/>
              </v:shape>
            </w:pict>
          </mc:Fallback>
        </mc:AlternateContent>
      </w:r>
      <w:r w:rsidR="00613D8A" w:rsidRPr="0033430E">
        <w:rPr>
          <w:rFonts w:ascii="Times New Roman" w:hAnsi="Times New Roman" w:cs="Times New Roman"/>
          <w:noProof/>
          <w:sz w:val="24"/>
          <w:szCs w:val="24"/>
        </w:rPr>
        <mc:AlternateContent>
          <mc:Choice Requires="wps">
            <w:drawing>
              <wp:anchor distT="0" distB="0" distL="114300" distR="114300" simplePos="0" relativeHeight="251424768" behindDoc="0" locked="0" layoutInCell="1" allowOverlap="1" wp14:anchorId="02F801D1" wp14:editId="0D99421E">
                <wp:simplePos x="0" y="0"/>
                <wp:positionH relativeFrom="margin">
                  <wp:posOffset>3457575</wp:posOffset>
                </wp:positionH>
                <wp:positionV relativeFrom="paragraph">
                  <wp:posOffset>43815</wp:posOffset>
                </wp:positionV>
                <wp:extent cx="2047875" cy="666750"/>
                <wp:effectExtent l="0" t="0" r="28575" b="19050"/>
                <wp:wrapNone/>
                <wp:docPr id="3" name="Text Box 3"/>
                <wp:cNvGraphicFramePr/>
                <a:graphic xmlns:a="http://schemas.openxmlformats.org/drawingml/2006/main">
                  <a:graphicData uri="http://schemas.microsoft.com/office/word/2010/wordprocessingShape">
                    <wps:wsp>
                      <wps:cNvSpPr txBox="1"/>
                      <wps:spPr>
                        <a:xfrm>
                          <a:off x="0" y="0"/>
                          <a:ext cx="2047875" cy="666750"/>
                        </a:xfrm>
                        <a:prstGeom prst="rect">
                          <a:avLst/>
                        </a:prstGeom>
                        <a:solidFill>
                          <a:schemeClr val="lt1"/>
                        </a:solidFill>
                        <a:ln w="6350">
                          <a:solidFill>
                            <a:prstClr val="black"/>
                          </a:solidFill>
                        </a:ln>
                      </wps:spPr>
                      <wps:txbx>
                        <w:txbxContent>
                          <w:p w14:paraId="0A4291DD" w14:textId="77777777" w:rsidR="007502B1" w:rsidRPr="003B0A35" w:rsidRDefault="007502B1" w:rsidP="007502B1">
                            <w:pPr>
                              <w:spacing w:after="0" w:line="240" w:lineRule="auto"/>
                              <w:jc w:val="center"/>
                              <w:rPr>
                                <w:rFonts w:ascii="Times New Roman" w:hAnsi="Times New Roman" w:cs="Times New Roman"/>
                                <w:b/>
                                <w:bCs/>
                                <w:sz w:val="24"/>
                                <w:szCs w:val="24"/>
                              </w:rPr>
                            </w:pPr>
                            <w:r w:rsidRPr="003B0A35">
                              <w:rPr>
                                <w:rFonts w:ascii="Times New Roman" w:hAnsi="Times New Roman" w:cs="Times New Roman"/>
                                <w:b/>
                                <w:bCs/>
                                <w:sz w:val="24"/>
                                <w:szCs w:val="24"/>
                              </w:rPr>
                              <w:t>Environment</w:t>
                            </w:r>
                          </w:p>
                          <w:p w14:paraId="36E271CD" w14:textId="77777777" w:rsidR="007502B1" w:rsidRPr="003B0A35" w:rsidRDefault="007502B1" w:rsidP="007502B1">
                            <w:pPr>
                              <w:pStyle w:val="ListParagraph"/>
                              <w:numPr>
                                <w:ilvl w:val="0"/>
                                <w:numId w:val="3"/>
                              </w:numPr>
                              <w:spacing w:after="0" w:line="240" w:lineRule="auto"/>
                              <w:rPr>
                                <w:rFonts w:ascii="Times New Roman" w:hAnsi="Times New Roman" w:cs="Times New Roman"/>
                                <w:sz w:val="24"/>
                                <w:szCs w:val="24"/>
                              </w:rPr>
                            </w:pPr>
                            <w:r w:rsidRPr="003B0A35">
                              <w:rPr>
                                <w:rFonts w:ascii="Times New Roman" w:hAnsi="Times New Roman" w:cs="Times New Roman"/>
                                <w:sz w:val="24"/>
                                <w:szCs w:val="24"/>
                              </w:rPr>
                              <w:t>Carbon Footprint</w:t>
                            </w:r>
                          </w:p>
                          <w:p w14:paraId="283486E3" w14:textId="77777777" w:rsidR="007502B1" w:rsidRPr="003B0A35" w:rsidRDefault="007502B1" w:rsidP="007502B1">
                            <w:pPr>
                              <w:pStyle w:val="ListParagraph"/>
                              <w:numPr>
                                <w:ilvl w:val="0"/>
                                <w:numId w:val="3"/>
                              </w:numPr>
                              <w:spacing w:after="0" w:line="240" w:lineRule="auto"/>
                              <w:rPr>
                                <w:rFonts w:ascii="Times New Roman" w:hAnsi="Times New Roman" w:cs="Times New Roman"/>
                                <w:sz w:val="24"/>
                                <w:szCs w:val="24"/>
                              </w:rPr>
                            </w:pPr>
                            <w:r w:rsidRPr="003B0A35">
                              <w:rPr>
                                <w:rFonts w:ascii="Times New Roman" w:hAnsi="Times New Roman" w:cs="Times New Roman"/>
                                <w:sz w:val="24"/>
                                <w:szCs w:val="24"/>
                              </w:rPr>
                              <w:t>Food loss and wastes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2F801D1" id="Text Box 3" o:spid="_x0000_s1028" type="#_x0000_t202" style="position:absolute;margin-left:272.25pt;margin-top:3.45pt;width:161.25pt;height:52.5pt;z-index:2514247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" fillcolor="white [3201]" strokeweight=".5pt">
                <v:textbox>
                  <w:txbxContent>
                    <w:p w14:paraId="0A4291DD" w14:textId="77777777" w:rsidR="007502B1" w:rsidRPr="003B0A35" w:rsidRDefault="007502B1" w:rsidP="007502B1">
                      <w:pPr>
                        <w:spacing w:after="0" w:line="240" w:lineRule="auto"/>
                        <w:jc w:val="center"/>
                        <w:rPr>
                          <w:rFonts w:ascii="Times New Roman" w:hAnsi="Times New Roman" w:cs="Times New Roman"/>
                          <w:b/>
                          <w:bCs/>
                          <w:sz w:val="24"/>
                          <w:szCs w:val="24"/>
                        </w:rPr>
                      </w:pPr>
                      <w:r w:rsidRPr="003B0A35">
                        <w:rPr>
                          <w:rFonts w:ascii="Times New Roman" w:hAnsi="Times New Roman" w:cs="Times New Roman"/>
                          <w:b/>
                          <w:bCs/>
                          <w:sz w:val="24"/>
                          <w:szCs w:val="24"/>
                        </w:rPr>
                        <w:t>Environment</w:t>
                      </w:r>
                    </w:p>
                    <w:p w14:paraId="36E271CD" w14:textId="77777777" w:rsidR="007502B1" w:rsidRPr="003B0A35" w:rsidRDefault="007502B1" w:rsidP="007502B1">
                      <w:pPr>
                        <w:pStyle w:val="ListParagraph"/>
                        <w:numPr>
                          <w:ilvl w:val="0"/>
                          <w:numId w:val="3"/>
                        </w:numPr>
                        <w:spacing w:after="0" w:line="240" w:lineRule="auto"/>
                        <w:rPr>
                          <w:rFonts w:ascii="Times New Roman" w:hAnsi="Times New Roman" w:cs="Times New Roman"/>
                          <w:sz w:val="24"/>
                          <w:szCs w:val="24"/>
                        </w:rPr>
                      </w:pPr>
                      <w:r w:rsidRPr="003B0A35">
                        <w:rPr>
                          <w:rFonts w:ascii="Times New Roman" w:hAnsi="Times New Roman" w:cs="Times New Roman"/>
                          <w:sz w:val="24"/>
                          <w:szCs w:val="24"/>
                        </w:rPr>
                        <w:t>Carbon Footprint</w:t>
                      </w:r>
                    </w:p>
                    <w:p w14:paraId="283486E3" w14:textId="77777777" w:rsidR="007502B1" w:rsidRPr="003B0A35" w:rsidRDefault="007502B1" w:rsidP="007502B1">
                      <w:pPr>
                        <w:pStyle w:val="ListParagraph"/>
                        <w:numPr>
                          <w:ilvl w:val="0"/>
                          <w:numId w:val="3"/>
                        </w:numPr>
                        <w:spacing w:after="0" w:line="240" w:lineRule="auto"/>
                        <w:rPr>
                          <w:rFonts w:ascii="Times New Roman" w:hAnsi="Times New Roman" w:cs="Times New Roman"/>
                          <w:sz w:val="24"/>
                          <w:szCs w:val="24"/>
                        </w:rPr>
                      </w:pPr>
                      <w:r w:rsidRPr="003B0A35">
                        <w:rPr>
                          <w:rFonts w:ascii="Times New Roman" w:hAnsi="Times New Roman" w:cs="Times New Roman"/>
                          <w:sz w:val="24"/>
                          <w:szCs w:val="24"/>
                        </w:rPr>
                        <w:t>Food loss and wastes</w:t>
                      </w:r>
                    </w:p>
                  </w:txbxContent>
                </v:textbox>
                <w10:wrap anchorx="margin"/>
              </v:shape>
            </w:pict>
          </mc:Fallback>
        </mc:AlternateContent>
      </w:r>
    </w:p>
    <w:p w14:paraId="44B10559" w14:textId="61AE8B87" w:rsidR="007502B1" w:rsidRPr="0033430E" w:rsidRDefault="00613D8A" w:rsidP="007502B1">
      <w:pPr>
        <w:spacing w:line="240" w:lineRule="auto"/>
        <w:rPr>
          <w:rFonts w:ascii="Times New Roman" w:hAnsi="Times New Roman" w:cs="Times New Roman"/>
          <w:sz w:val="24"/>
          <w:szCs w:val="24"/>
          <w:shd w:val="clear" w:color="auto" w:fill="FFFFFF"/>
        </w:rPr>
      </w:pPr>
      <w:r w:rsidRPr="0033430E">
        <w:rPr>
          <w:rFonts w:ascii="Times New Roman" w:hAnsi="Times New Roman" w:cs="Times New Roman"/>
          <w:noProof/>
          <w:sz w:val="24"/>
          <w:szCs w:val="24"/>
        </w:rPr>
        <mc:AlternateContent>
          <mc:Choice Requires="wps">
            <w:drawing>
              <wp:anchor distT="0" distB="0" distL="114300" distR="114300" simplePos="0" relativeHeight="251571200" behindDoc="0" locked="0" layoutInCell="1" allowOverlap="1" wp14:anchorId="2D6810F3" wp14:editId="25AF35ED">
                <wp:simplePos x="0" y="0"/>
                <wp:positionH relativeFrom="column">
                  <wp:posOffset>1257300</wp:posOffset>
                </wp:positionH>
                <wp:positionV relativeFrom="paragraph">
                  <wp:posOffset>108585</wp:posOffset>
                </wp:positionV>
                <wp:extent cx="2190750" cy="600075"/>
                <wp:effectExtent l="0" t="57150" r="0" b="28575"/>
                <wp:wrapNone/>
                <wp:docPr id="10" name="Straight Arrow Connector 10"/>
                <wp:cNvGraphicFramePr/>
                <a:graphic xmlns:a="http://schemas.openxmlformats.org/drawingml/2006/main">
                  <a:graphicData uri="http://schemas.microsoft.com/office/word/2010/wordprocessingShape">
                    <wps:wsp>
                      <wps:cNvCnPr/>
                      <wps:spPr>
                        <a:xfrm flipV="1">
                          <a:off x="0" y="0"/>
                          <a:ext cx="2190750" cy="60007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67964CAC" id="Straight Arrow Connector 10" o:spid="_x0000_s1026" type="#_x0000_t32" style="position:absolute;margin-left:99pt;margin-top:8.55pt;width:172.5pt;height:47.25pt;flip:y;z-index:2515712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" strokecolor="black [3200]" strokeweight=".5pt">
                <v:stroke endarrow="block" joinstyle="miter"/>
              </v:shape>
            </w:pict>
          </mc:Fallback>
        </mc:AlternateContent>
      </w:r>
    </w:p>
    <w:p w14:paraId="5626FC60" w14:textId="1C78E77B" w:rsidR="007502B1" w:rsidRPr="0033430E" w:rsidRDefault="00613D8A" w:rsidP="007502B1">
      <w:pPr>
        <w:spacing w:line="240" w:lineRule="auto"/>
        <w:rPr>
          <w:rFonts w:ascii="Times New Roman" w:hAnsi="Times New Roman" w:cs="Times New Roman"/>
          <w:sz w:val="24"/>
          <w:szCs w:val="24"/>
          <w:shd w:val="clear" w:color="auto" w:fill="FFFFFF"/>
        </w:rPr>
      </w:pPr>
      <w:r w:rsidRPr="0033430E">
        <w:rPr>
          <w:rFonts w:ascii="Times New Roman" w:hAnsi="Times New Roman" w:cs="Times New Roman"/>
          <w:noProof/>
          <w:sz w:val="24"/>
          <w:szCs w:val="24"/>
        </w:rPr>
        <mc:AlternateContent>
          <mc:Choice Requires="wps">
            <w:drawing>
              <wp:anchor distT="0" distB="0" distL="114300" distR="114300" simplePos="0" relativeHeight="251401216" behindDoc="0" locked="0" layoutInCell="1" allowOverlap="1" wp14:anchorId="351825A4" wp14:editId="63CAB48E">
                <wp:simplePos x="0" y="0"/>
                <wp:positionH relativeFrom="margin">
                  <wp:posOffset>-57150</wp:posOffset>
                </wp:positionH>
                <wp:positionV relativeFrom="paragraph">
                  <wp:posOffset>288290</wp:posOffset>
                </wp:positionV>
                <wp:extent cx="1314450" cy="285750"/>
                <wp:effectExtent l="0" t="0" r="19050" b="19050"/>
                <wp:wrapNone/>
                <wp:docPr id="2" name="Text Box 2"/>
                <wp:cNvGraphicFramePr/>
                <a:graphic xmlns:a="http://schemas.openxmlformats.org/drawingml/2006/main">
                  <a:graphicData uri="http://schemas.microsoft.com/office/word/2010/wordprocessingShape">
                    <wps:wsp>
                      <wps:cNvSpPr txBox="1"/>
                      <wps:spPr>
                        <a:xfrm>
                          <a:off x="0" y="0"/>
                          <a:ext cx="1314450" cy="285750"/>
                        </a:xfrm>
                        <a:prstGeom prst="rect">
                          <a:avLst/>
                        </a:prstGeom>
                        <a:solidFill>
                          <a:schemeClr val="lt1"/>
                        </a:solidFill>
                        <a:ln w="6350">
                          <a:solidFill>
                            <a:prstClr val="black"/>
                          </a:solidFill>
                        </a:ln>
                      </wps:spPr>
                      <wps:txbx>
                        <w:txbxContent>
                          <w:p w14:paraId="3FC8DA55" w14:textId="77777777" w:rsidR="007502B1" w:rsidRPr="003B0A35" w:rsidRDefault="007502B1" w:rsidP="007502B1">
                            <w:pPr>
                              <w:spacing w:after="0" w:line="240" w:lineRule="auto"/>
                              <w:rPr>
                                <w:rFonts w:ascii="Times New Roman" w:hAnsi="Times New Roman" w:cs="Times New Roman"/>
                                <w:sz w:val="24"/>
                                <w:szCs w:val="24"/>
                              </w:rPr>
                            </w:pPr>
                            <w:r w:rsidRPr="003B0A35">
                              <w:rPr>
                                <w:rFonts w:ascii="Times New Roman" w:hAnsi="Times New Roman" w:cs="Times New Roman"/>
                                <w:sz w:val="24"/>
                                <w:szCs w:val="24"/>
                              </w:rPr>
                              <w:t>Food Forensics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51825A4" id="Text Box 2" o:spid="_x0000_s1029" type="#_x0000_t202" style="position:absolute;margin-left:-4.5pt;margin-top:22.7pt;width:103.5pt;height:22.5pt;z-index:25140121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" fillcolor="white [3201]" strokeweight=".5pt">
                <v:textbox>
                  <w:txbxContent>
                    <w:p w14:paraId="3FC8DA55" w14:textId="77777777" w:rsidR="007502B1" w:rsidRPr="003B0A35" w:rsidRDefault="007502B1" w:rsidP="007502B1">
                      <w:pPr>
                        <w:spacing w:after="0" w:line="240" w:lineRule="auto"/>
                        <w:rPr>
                          <w:rFonts w:ascii="Times New Roman" w:hAnsi="Times New Roman" w:cs="Times New Roman"/>
                          <w:sz w:val="24"/>
                          <w:szCs w:val="24"/>
                        </w:rPr>
                      </w:pPr>
                      <w:r w:rsidRPr="003B0A35">
                        <w:rPr>
                          <w:rFonts w:ascii="Times New Roman" w:hAnsi="Times New Roman" w:cs="Times New Roman"/>
                          <w:sz w:val="24"/>
                          <w:szCs w:val="24"/>
                        </w:rPr>
                        <w:t>Food Forensics</w:t>
                      </w:r>
                    </w:p>
                  </w:txbxContent>
                </v:textbox>
                <w10:wrap anchorx="margin"/>
              </v:shape>
            </w:pict>
          </mc:Fallback>
        </mc:AlternateContent>
      </w:r>
    </w:p>
    <w:p w14:paraId="30ACCEEF" w14:textId="734CFE18" w:rsidR="007502B1" w:rsidRPr="0033430E" w:rsidRDefault="00613D8A" w:rsidP="007502B1">
      <w:pPr>
        <w:spacing w:line="240" w:lineRule="auto"/>
        <w:rPr>
          <w:rFonts w:ascii="Times New Roman" w:hAnsi="Times New Roman" w:cs="Times New Roman"/>
          <w:sz w:val="24"/>
          <w:szCs w:val="24"/>
          <w:shd w:val="clear" w:color="auto" w:fill="FFFFFF"/>
        </w:rPr>
      </w:pPr>
      <w:r w:rsidRPr="0033430E">
        <w:rPr>
          <w:rFonts w:ascii="Times New Roman" w:hAnsi="Times New Roman" w:cs="Times New Roman"/>
          <w:noProof/>
          <w:sz w:val="24"/>
          <w:szCs w:val="24"/>
        </w:rPr>
        <mc:AlternateContent>
          <mc:Choice Requires="wps">
            <w:drawing>
              <wp:anchor distT="0" distB="0" distL="114300" distR="114300" simplePos="0" relativeHeight="251589632" behindDoc="0" locked="0" layoutInCell="1" allowOverlap="1" wp14:anchorId="2520B56C" wp14:editId="01987AF8">
                <wp:simplePos x="0" y="0"/>
                <wp:positionH relativeFrom="column">
                  <wp:posOffset>1257300</wp:posOffset>
                </wp:positionH>
                <wp:positionV relativeFrom="paragraph">
                  <wp:posOffset>166371</wp:posOffset>
                </wp:positionV>
                <wp:extent cx="2171700" cy="133350"/>
                <wp:effectExtent l="0" t="0" r="57150" b="95250"/>
                <wp:wrapNone/>
                <wp:docPr id="11" name="Straight Arrow Connector 11"/>
                <wp:cNvGraphicFramePr/>
                <a:graphic xmlns:a="http://schemas.openxmlformats.org/drawingml/2006/main">
                  <a:graphicData uri="http://schemas.microsoft.com/office/word/2010/wordprocessingShape">
                    <wps:wsp>
                      <wps:cNvCnPr/>
                      <wps:spPr>
                        <a:xfrm>
                          <a:off x="0" y="0"/>
                          <a:ext cx="2171700" cy="13335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AC2FBB1" id="Straight Arrow Connector 11" o:spid="_x0000_s1026" type="#_x0000_t32" style="position:absolute;margin-left:99pt;margin-top:13.1pt;width:171pt;height:10.5pt;z-index:251589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" strokecolor="black [3200]" strokeweight=".5pt">
                <v:stroke endarrow="block" joinstyle="miter"/>
              </v:shape>
            </w:pict>
          </mc:Fallback>
        </mc:AlternateContent>
      </w:r>
      <w:r w:rsidRPr="0033430E">
        <w:rPr>
          <w:rFonts w:ascii="Times New Roman" w:hAnsi="Times New Roman" w:cs="Times New Roman"/>
          <w:noProof/>
          <w:sz w:val="24"/>
          <w:szCs w:val="24"/>
        </w:rPr>
        <mc:AlternateContent>
          <mc:Choice Requires="wps">
            <w:drawing>
              <wp:anchor distT="0" distB="0" distL="114300" distR="114300" simplePos="0" relativeHeight="251445248" behindDoc="0" locked="0" layoutInCell="1" allowOverlap="1" wp14:anchorId="19D11D21" wp14:editId="0CD28ECA">
                <wp:simplePos x="0" y="0"/>
                <wp:positionH relativeFrom="margin">
                  <wp:posOffset>3429000</wp:posOffset>
                </wp:positionH>
                <wp:positionV relativeFrom="paragraph">
                  <wp:posOffset>7620</wp:posOffset>
                </wp:positionV>
                <wp:extent cx="2105025" cy="695325"/>
                <wp:effectExtent l="0" t="0" r="28575" b="28575"/>
                <wp:wrapNone/>
                <wp:docPr id="4" name="Text Box 4"/>
                <wp:cNvGraphicFramePr/>
                <a:graphic xmlns:a="http://schemas.openxmlformats.org/drawingml/2006/main">
                  <a:graphicData uri="http://schemas.microsoft.com/office/word/2010/wordprocessingShape">
                    <wps:wsp>
                      <wps:cNvSpPr txBox="1"/>
                      <wps:spPr>
                        <a:xfrm>
                          <a:off x="0" y="0"/>
                          <a:ext cx="2105025" cy="695325"/>
                        </a:xfrm>
                        <a:prstGeom prst="rect">
                          <a:avLst/>
                        </a:prstGeom>
                        <a:solidFill>
                          <a:schemeClr val="lt1"/>
                        </a:solidFill>
                        <a:ln w="6350">
                          <a:solidFill>
                            <a:prstClr val="black"/>
                          </a:solidFill>
                        </a:ln>
                      </wps:spPr>
                      <wps:txbx>
                        <w:txbxContent>
                          <w:p w14:paraId="409163B9" w14:textId="77777777" w:rsidR="007502B1" w:rsidRPr="003B0A35" w:rsidRDefault="007502B1" w:rsidP="007502B1">
                            <w:pPr>
                              <w:spacing w:after="0" w:line="240" w:lineRule="auto"/>
                              <w:jc w:val="center"/>
                              <w:rPr>
                                <w:rFonts w:ascii="Times New Roman" w:hAnsi="Times New Roman" w:cs="Times New Roman"/>
                                <w:b/>
                                <w:bCs/>
                                <w:sz w:val="24"/>
                                <w:szCs w:val="24"/>
                              </w:rPr>
                            </w:pPr>
                            <w:r w:rsidRPr="003B0A35">
                              <w:rPr>
                                <w:rFonts w:ascii="Times New Roman" w:hAnsi="Times New Roman" w:cs="Times New Roman"/>
                                <w:b/>
                                <w:bCs/>
                                <w:sz w:val="24"/>
                                <w:szCs w:val="24"/>
                              </w:rPr>
                              <w:t>Economy</w:t>
                            </w:r>
                          </w:p>
                          <w:p w14:paraId="24AB76DE" w14:textId="77777777" w:rsidR="007502B1" w:rsidRPr="003B0A35" w:rsidRDefault="007502B1" w:rsidP="007502B1">
                            <w:pPr>
                              <w:pStyle w:val="ListParagraph"/>
                              <w:numPr>
                                <w:ilvl w:val="0"/>
                                <w:numId w:val="4"/>
                              </w:numPr>
                              <w:spacing w:after="0" w:line="240" w:lineRule="auto"/>
                              <w:rPr>
                                <w:rFonts w:ascii="Times New Roman" w:hAnsi="Times New Roman" w:cs="Times New Roman"/>
                                <w:sz w:val="24"/>
                                <w:szCs w:val="24"/>
                              </w:rPr>
                            </w:pPr>
                            <w:r w:rsidRPr="003B0A35">
                              <w:rPr>
                                <w:rFonts w:ascii="Times New Roman" w:hAnsi="Times New Roman" w:cs="Times New Roman"/>
                                <w:sz w:val="24"/>
                                <w:szCs w:val="24"/>
                              </w:rPr>
                              <w:t>Profits</w:t>
                            </w:r>
                          </w:p>
                          <w:p w14:paraId="60FBE123" w14:textId="77777777" w:rsidR="007502B1" w:rsidRPr="003B0A35" w:rsidRDefault="007502B1" w:rsidP="007502B1">
                            <w:pPr>
                              <w:pStyle w:val="ListParagraph"/>
                              <w:numPr>
                                <w:ilvl w:val="0"/>
                                <w:numId w:val="4"/>
                              </w:numPr>
                              <w:spacing w:after="0" w:line="240" w:lineRule="auto"/>
                              <w:rPr>
                                <w:rFonts w:ascii="Times New Roman" w:hAnsi="Times New Roman" w:cs="Times New Roman"/>
                                <w:sz w:val="24"/>
                                <w:szCs w:val="24"/>
                              </w:rPr>
                            </w:pPr>
                            <w:r w:rsidRPr="003B0A35">
                              <w:rPr>
                                <w:rFonts w:ascii="Times New Roman" w:hAnsi="Times New Roman" w:cs="Times New Roman"/>
                                <w:sz w:val="24"/>
                                <w:szCs w:val="24"/>
                              </w:rPr>
                              <w:t>Jobs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9D11D21" id="Text Box 4" o:spid="_x0000_s1030" type="#_x0000_t202" style="position:absolute;margin-left:270pt;margin-top:.6pt;width:165.75pt;height:54.75pt;z-index:25144524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" fillcolor="white [3201]" strokeweight=".5pt">
                <v:textbox>
                  <w:txbxContent>
                    <w:p w14:paraId="409163B9" w14:textId="77777777" w:rsidR="007502B1" w:rsidRPr="003B0A35" w:rsidRDefault="007502B1" w:rsidP="007502B1">
                      <w:pPr>
                        <w:spacing w:after="0" w:line="240" w:lineRule="auto"/>
                        <w:jc w:val="center"/>
                        <w:rPr>
                          <w:rFonts w:ascii="Times New Roman" w:hAnsi="Times New Roman" w:cs="Times New Roman"/>
                          <w:b/>
                          <w:bCs/>
                          <w:sz w:val="24"/>
                          <w:szCs w:val="24"/>
                        </w:rPr>
                      </w:pPr>
                      <w:r w:rsidRPr="003B0A35">
                        <w:rPr>
                          <w:rFonts w:ascii="Times New Roman" w:hAnsi="Times New Roman" w:cs="Times New Roman"/>
                          <w:b/>
                          <w:bCs/>
                          <w:sz w:val="24"/>
                          <w:szCs w:val="24"/>
                        </w:rPr>
                        <w:t>Economy</w:t>
                      </w:r>
                    </w:p>
                    <w:p w14:paraId="24AB76DE" w14:textId="77777777" w:rsidR="007502B1" w:rsidRPr="003B0A35" w:rsidRDefault="007502B1" w:rsidP="007502B1">
                      <w:pPr>
                        <w:pStyle w:val="ListParagraph"/>
                        <w:numPr>
                          <w:ilvl w:val="0"/>
                          <w:numId w:val="4"/>
                        </w:numPr>
                        <w:spacing w:after="0" w:line="240" w:lineRule="auto"/>
                        <w:rPr>
                          <w:rFonts w:ascii="Times New Roman" w:hAnsi="Times New Roman" w:cs="Times New Roman"/>
                          <w:sz w:val="24"/>
                          <w:szCs w:val="24"/>
                        </w:rPr>
                      </w:pPr>
                      <w:r w:rsidRPr="003B0A35">
                        <w:rPr>
                          <w:rFonts w:ascii="Times New Roman" w:hAnsi="Times New Roman" w:cs="Times New Roman"/>
                          <w:sz w:val="24"/>
                          <w:szCs w:val="24"/>
                        </w:rPr>
                        <w:t>Profits</w:t>
                      </w:r>
                    </w:p>
                    <w:p w14:paraId="60FBE123" w14:textId="77777777" w:rsidR="007502B1" w:rsidRPr="003B0A35" w:rsidRDefault="007502B1" w:rsidP="007502B1">
                      <w:pPr>
                        <w:pStyle w:val="ListParagraph"/>
                        <w:numPr>
                          <w:ilvl w:val="0"/>
                          <w:numId w:val="4"/>
                        </w:numPr>
                        <w:spacing w:after="0" w:line="240" w:lineRule="auto"/>
                        <w:rPr>
                          <w:rFonts w:ascii="Times New Roman" w:hAnsi="Times New Roman" w:cs="Times New Roman"/>
                          <w:sz w:val="24"/>
                          <w:szCs w:val="24"/>
                        </w:rPr>
                      </w:pPr>
                      <w:r w:rsidRPr="003B0A35">
                        <w:rPr>
                          <w:rFonts w:ascii="Times New Roman" w:hAnsi="Times New Roman" w:cs="Times New Roman"/>
                          <w:sz w:val="24"/>
                          <w:szCs w:val="24"/>
                        </w:rPr>
                        <w:t>Jobs</w:t>
                      </w:r>
                    </w:p>
                  </w:txbxContent>
                </v:textbox>
                <w10:wrap anchorx="margin"/>
              </v:shape>
            </w:pict>
          </mc:Fallback>
        </mc:AlternateContent>
      </w:r>
    </w:p>
    <w:p w14:paraId="708B7B6A" w14:textId="38CB2148" w:rsidR="007502B1" w:rsidRPr="0033430E" w:rsidRDefault="007502B1" w:rsidP="007502B1">
      <w:pPr>
        <w:spacing w:line="240" w:lineRule="auto"/>
        <w:rPr>
          <w:rFonts w:ascii="Times New Roman" w:hAnsi="Times New Roman" w:cs="Times New Roman"/>
          <w:sz w:val="24"/>
          <w:szCs w:val="24"/>
          <w:shd w:val="clear" w:color="auto" w:fill="FFFFFF"/>
        </w:rPr>
      </w:pPr>
    </w:p>
    <w:bookmarkEnd w:id="1"/>
    <w:p w14:paraId="02FF6B16" w14:textId="63C8911C" w:rsidR="007502B1" w:rsidRPr="0033430E" w:rsidRDefault="00613D8A" w:rsidP="007502B1">
      <w:pPr>
        <w:spacing w:line="240" w:lineRule="auto"/>
        <w:rPr>
          <w:rFonts w:ascii="Times New Roman" w:hAnsi="Times New Roman" w:cs="Times New Roman"/>
          <w:sz w:val="24"/>
          <w:szCs w:val="24"/>
          <w:shd w:val="clear" w:color="auto" w:fill="FFFFFF"/>
        </w:rPr>
      </w:pPr>
      <w:r w:rsidRPr="0033430E">
        <w:rPr>
          <w:rFonts w:ascii="Times New Roman" w:hAnsi="Times New Roman" w:cs="Times New Roman"/>
          <w:noProof/>
        </w:rPr>
        <mc:AlternateContent>
          <mc:Choice Requires="wps">
            <w:drawing>
              <wp:anchor distT="0" distB="0" distL="114300" distR="114300" simplePos="0" relativeHeight="251943936" behindDoc="0" locked="0" layoutInCell="1" allowOverlap="1" wp14:anchorId="29E1F87F" wp14:editId="2F8EA245">
                <wp:simplePos x="0" y="0"/>
                <wp:positionH relativeFrom="column">
                  <wp:posOffset>-57150</wp:posOffset>
                </wp:positionH>
                <wp:positionV relativeFrom="paragraph">
                  <wp:posOffset>172720</wp:posOffset>
                </wp:positionV>
                <wp:extent cx="4162425" cy="152400"/>
                <wp:effectExtent l="0" t="0" r="9525" b="0"/>
                <wp:wrapNone/>
                <wp:docPr id="32" name="Text Box 32"/>
                <wp:cNvGraphicFramePr/>
                <a:graphic xmlns:a="http://schemas.openxmlformats.org/drawingml/2006/main">
                  <a:graphicData uri="http://schemas.microsoft.com/office/word/2010/wordprocessingShape">
                    <wps:wsp>
                      <wps:cNvSpPr txBox="1"/>
                      <wps:spPr>
                        <a:xfrm>
                          <a:off x="0" y="0"/>
                          <a:ext cx="4162425" cy="152400"/>
                        </a:xfrm>
                        <a:prstGeom prst="rect">
                          <a:avLst/>
                        </a:prstGeom>
                        <a:solidFill>
                          <a:prstClr val="white"/>
                        </a:solidFill>
                        <a:ln>
                          <a:noFill/>
                        </a:ln>
                      </wps:spPr>
                      <wps:txbx>
                        <w:txbxContent>
                          <w:p w14:paraId="1F7E2977" w14:textId="620C5176" w:rsidR="00613D8A" w:rsidRPr="00A24685" w:rsidRDefault="00613D8A" w:rsidP="00613D8A">
                            <w:pPr>
                              <w:pStyle w:val="Caption"/>
                              <w:rPr>
                                <w:rFonts w:ascii="Times New Roman" w:hAnsi="Times New Roman" w:cs="Times New Roman"/>
                                <w:noProof/>
                                <w:color w:val="222222"/>
                                <w:sz w:val="24"/>
                                <w:szCs w:val="24"/>
                              </w:rPr>
                            </w:pPr>
                            <w:r>
                              <w:t xml:space="preserve">Figure </w:t>
                            </w:r>
                            <w:r w:rsidR="00836355">
                              <w:fldChar w:fldCharType="begin"/>
                            </w:r>
                            <w:r w:rsidR="00836355">
                              <w:instrText xml:space="preserve"> SEQ Figure \* ARABIC </w:instrText>
                            </w:r>
                            <w:r w:rsidR="00836355">
                              <w:fldChar w:fldCharType="separate"/>
                            </w:r>
                            <w:r w:rsidR="00455849">
                              <w:rPr>
                                <w:noProof/>
                              </w:rPr>
                              <w:t>2</w:t>
                            </w:r>
                            <w:r w:rsidR="00836355">
                              <w:rPr>
                                <w:noProof/>
                              </w:rPr>
                              <w:fldChar w:fldCharType="end"/>
                            </w:r>
                            <w:r>
                              <w:t>. Conceptual Framework</w:t>
                            </w:r>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9E1F87F" id="Text Box 32" o:spid="_x0000_s1031" type="#_x0000_t202" style="position:absolute;margin-left:-4.5pt;margin-top:13.6pt;width:327.75pt;height:12pt;z-index:2519439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" stroked="f">
                <v:textbox inset="0,0,0,0">
                  <w:txbxContent>
                    <w:p w14:paraId="1F7E2977" w14:textId="620C5176" w:rsidR="00613D8A" w:rsidRPr="00A24685" w:rsidRDefault="00613D8A" w:rsidP="00613D8A">
                      <w:pPr>
                        <w:pStyle w:val="Caption"/>
                        <w:rPr>
                          <w:rFonts w:ascii="Times New Roman" w:hAnsi="Times New Roman" w:cs="Times New Roman"/>
                          <w:noProof/>
                          <w:color w:val="222222"/>
                          <w:sz w:val="24"/>
                          <w:szCs w:val="24"/>
                        </w:rPr>
                      </w:pPr>
                      <w:r>
                        <w:t xml:space="preserve">Figure </w:t>
                      </w:r>
                      <w:r w:rsidR="00836355">
                        <w:fldChar w:fldCharType="begin"/>
                      </w:r>
                      <w:r w:rsidR="00836355">
                        <w:instrText xml:space="preserve"> SEQ Figure \* ARABIC </w:instrText>
                      </w:r>
                      <w:r w:rsidR="00836355">
                        <w:fldChar w:fldCharType="separate"/>
                      </w:r>
                      <w:r w:rsidR="00455849">
                        <w:rPr>
                          <w:noProof/>
                        </w:rPr>
                        <w:t>2</w:t>
                      </w:r>
                      <w:r w:rsidR="00836355">
                        <w:rPr>
                          <w:noProof/>
                        </w:rPr>
                        <w:fldChar w:fldCharType="end"/>
                      </w:r>
                      <w:r>
                        <w:t>. Conceptual Framework</w:t>
                      </w:r>
                    </w:p>
                  </w:txbxContent>
                </v:textbox>
              </v:shape>
            </w:pict>
          </mc:Fallback>
        </mc:AlternateContent>
      </w:r>
    </w:p>
    <w:p w14:paraId="2D7CEC25" w14:textId="6CE45B7D" w:rsidR="000A47AC" w:rsidRPr="0033430E" w:rsidRDefault="000A47AC" w:rsidP="007502B1">
      <w:pPr>
        <w:spacing w:line="240" w:lineRule="auto"/>
        <w:jc w:val="center"/>
        <w:rPr>
          <w:rFonts w:ascii="Times New Roman" w:hAnsi="Times New Roman" w:cs="Times New Roman"/>
          <w:b/>
          <w:bCs/>
          <w:sz w:val="24"/>
          <w:szCs w:val="24"/>
          <w:shd w:val="clear" w:color="auto" w:fill="FFFFFF"/>
        </w:rPr>
      </w:pPr>
      <w:r w:rsidRPr="0033430E">
        <w:rPr>
          <w:rFonts w:ascii="Times New Roman" w:hAnsi="Times New Roman" w:cs="Times New Roman"/>
          <w:b/>
          <w:bCs/>
          <w:sz w:val="24"/>
          <w:szCs w:val="24"/>
          <w:shd w:val="clear" w:color="auto" w:fill="FFFFFF"/>
        </w:rPr>
        <w:t>Methodology</w:t>
      </w:r>
    </w:p>
    <w:p w14:paraId="2C7C05A2" w14:textId="503E0153" w:rsidR="000A47AC" w:rsidRPr="0033430E" w:rsidRDefault="000A47AC" w:rsidP="008D263E">
      <w:pPr>
        <w:spacing w:line="480" w:lineRule="auto"/>
        <w:rPr>
          <w:rFonts w:ascii="Times New Roman" w:hAnsi="Times New Roman" w:cs="Times New Roman"/>
          <w:b/>
          <w:bCs/>
          <w:sz w:val="24"/>
          <w:szCs w:val="24"/>
          <w:shd w:val="clear" w:color="auto" w:fill="FFFFFF"/>
        </w:rPr>
      </w:pPr>
      <w:r w:rsidRPr="0033430E">
        <w:rPr>
          <w:rFonts w:ascii="Times New Roman" w:hAnsi="Times New Roman" w:cs="Times New Roman"/>
          <w:b/>
          <w:bCs/>
          <w:sz w:val="24"/>
          <w:szCs w:val="24"/>
          <w:shd w:val="clear" w:color="auto" w:fill="FFFFFF"/>
        </w:rPr>
        <w:t>Research Design</w:t>
      </w:r>
    </w:p>
    <w:p w14:paraId="37E3FD1D" w14:textId="4A08A114" w:rsidR="004546FD" w:rsidRPr="0033430E" w:rsidRDefault="001E2BC6" w:rsidP="008D263E">
      <w:pPr>
        <w:spacing w:line="480" w:lineRule="auto"/>
        <w:rPr>
          <w:rFonts w:ascii="Times New Roman" w:hAnsi="Times New Roman" w:cs="Times New Roman"/>
          <w:sz w:val="24"/>
          <w:szCs w:val="24"/>
          <w:shd w:val="clear" w:color="auto" w:fill="FFFFFF"/>
        </w:rPr>
      </w:pPr>
      <w:r w:rsidRPr="0033430E">
        <w:rPr>
          <w:rFonts w:ascii="Times New Roman" w:hAnsi="Times New Roman" w:cs="Times New Roman"/>
          <w:sz w:val="24"/>
          <w:szCs w:val="24"/>
          <w:shd w:val="clear" w:color="auto" w:fill="FFFFFF"/>
        </w:rPr>
        <w:t>This study adopted a quasi-</w:t>
      </w:r>
      <w:r w:rsidR="006F6F8D" w:rsidRPr="0033430E">
        <w:rPr>
          <w:rFonts w:ascii="Times New Roman" w:hAnsi="Times New Roman" w:cs="Times New Roman"/>
          <w:sz w:val="24"/>
          <w:szCs w:val="24"/>
          <w:shd w:val="clear" w:color="auto" w:fill="FFFFFF"/>
        </w:rPr>
        <w:t>experimental</w:t>
      </w:r>
      <w:r w:rsidRPr="0033430E">
        <w:rPr>
          <w:rFonts w:ascii="Times New Roman" w:hAnsi="Times New Roman" w:cs="Times New Roman"/>
          <w:sz w:val="24"/>
          <w:szCs w:val="24"/>
          <w:shd w:val="clear" w:color="auto" w:fill="FFFFFF"/>
        </w:rPr>
        <w:t xml:space="preserve"> research design where independent variables were statistically tested against </w:t>
      </w:r>
      <w:r w:rsidR="006F6F8D" w:rsidRPr="0033430E">
        <w:rPr>
          <w:rFonts w:ascii="Times New Roman" w:hAnsi="Times New Roman" w:cs="Times New Roman"/>
          <w:sz w:val="24"/>
          <w:szCs w:val="24"/>
          <w:shd w:val="clear" w:color="auto" w:fill="FFFFFF"/>
        </w:rPr>
        <w:t>dependent</w:t>
      </w:r>
      <w:r w:rsidRPr="0033430E">
        <w:rPr>
          <w:rFonts w:ascii="Times New Roman" w:hAnsi="Times New Roman" w:cs="Times New Roman"/>
          <w:sz w:val="24"/>
          <w:szCs w:val="24"/>
          <w:shd w:val="clear" w:color="auto" w:fill="FFFFFF"/>
        </w:rPr>
        <w:t xml:space="preserve"> variables to determine cause-effect </w:t>
      </w:r>
      <w:r w:rsidR="006F6F8D" w:rsidRPr="0033430E">
        <w:rPr>
          <w:rFonts w:ascii="Times New Roman" w:hAnsi="Times New Roman" w:cs="Times New Roman"/>
          <w:sz w:val="24"/>
          <w:szCs w:val="24"/>
          <w:shd w:val="clear" w:color="auto" w:fill="FFFFFF"/>
        </w:rPr>
        <w:t>relationships</w:t>
      </w:r>
      <w:r w:rsidRPr="0033430E">
        <w:rPr>
          <w:rFonts w:ascii="Times New Roman" w:hAnsi="Times New Roman" w:cs="Times New Roman"/>
          <w:sz w:val="24"/>
          <w:szCs w:val="24"/>
          <w:shd w:val="clear" w:color="auto" w:fill="FFFFFF"/>
        </w:rPr>
        <w:t xml:space="preserve"> among them</w:t>
      </w:r>
      <w:r w:rsidR="00E93874" w:rsidRPr="0033430E">
        <w:rPr>
          <w:rFonts w:ascii="Times New Roman" w:hAnsi="Times New Roman" w:cs="Times New Roman"/>
          <w:sz w:val="24"/>
          <w:szCs w:val="24"/>
          <w:shd w:val="clear" w:color="auto" w:fill="FFFFFF"/>
        </w:rPr>
        <w:t xml:space="preserve"> (</w:t>
      </w:r>
      <w:r w:rsidR="00E93874" w:rsidRPr="0033430E">
        <w:rPr>
          <w:rFonts w:ascii="Times New Roman" w:hAnsi="Times New Roman" w:cs="Times New Roman"/>
          <w:sz w:val="24"/>
          <w:szCs w:val="24"/>
        </w:rPr>
        <w:t>Maciejewski, 2018)</w:t>
      </w:r>
      <w:r w:rsidRPr="0033430E">
        <w:rPr>
          <w:rFonts w:ascii="Times New Roman" w:hAnsi="Times New Roman" w:cs="Times New Roman"/>
          <w:sz w:val="24"/>
          <w:szCs w:val="24"/>
          <w:shd w:val="clear" w:color="auto" w:fill="FFFFFF"/>
        </w:rPr>
        <w:t xml:space="preserve">. </w:t>
      </w:r>
      <w:r w:rsidR="007C3CB8" w:rsidRPr="0033430E">
        <w:rPr>
          <w:rFonts w:ascii="Times New Roman" w:hAnsi="Times New Roman" w:cs="Times New Roman"/>
          <w:sz w:val="24"/>
          <w:szCs w:val="24"/>
          <w:shd w:val="clear" w:color="auto" w:fill="FFFFFF"/>
        </w:rPr>
        <w:t>The s</w:t>
      </w:r>
      <w:r w:rsidRPr="0033430E">
        <w:rPr>
          <w:rFonts w:ascii="Times New Roman" w:hAnsi="Times New Roman" w:cs="Times New Roman"/>
          <w:sz w:val="24"/>
          <w:szCs w:val="24"/>
          <w:shd w:val="clear" w:color="auto" w:fill="FFFFFF"/>
        </w:rPr>
        <w:t>ustainable food system model was used to determine the dependent variables</w:t>
      </w:r>
      <w:r w:rsidR="007C3CB8" w:rsidRPr="0033430E">
        <w:rPr>
          <w:rFonts w:ascii="Times New Roman" w:hAnsi="Times New Roman" w:cs="Times New Roman"/>
          <w:sz w:val="24"/>
          <w:szCs w:val="24"/>
          <w:shd w:val="clear" w:color="auto" w:fill="FFFFFF"/>
        </w:rPr>
        <w:t>,</w:t>
      </w:r>
      <w:r w:rsidRPr="0033430E">
        <w:rPr>
          <w:rFonts w:ascii="Times New Roman" w:hAnsi="Times New Roman" w:cs="Times New Roman"/>
          <w:sz w:val="24"/>
          <w:szCs w:val="24"/>
          <w:shd w:val="clear" w:color="auto" w:fill="FFFFFF"/>
        </w:rPr>
        <w:t xml:space="preserve"> which were then used to formulate hypotheses using </w:t>
      </w:r>
      <w:r w:rsidR="006F6F8D" w:rsidRPr="0033430E">
        <w:rPr>
          <w:rFonts w:ascii="Times New Roman" w:hAnsi="Times New Roman" w:cs="Times New Roman"/>
          <w:sz w:val="24"/>
          <w:szCs w:val="24"/>
          <w:shd w:val="clear" w:color="auto" w:fill="FFFFFF"/>
        </w:rPr>
        <w:t>food provenance and food forensics as the independent variables</w:t>
      </w:r>
      <w:r w:rsidR="00E93874" w:rsidRPr="0033430E">
        <w:rPr>
          <w:rFonts w:ascii="Times New Roman" w:hAnsi="Times New Roman" w:cs="Times New Roman"/>
          <w:sz w:val="24"/>
          <w:szCs w:val="24"/>
          <w:shd w:val="clear" w:color="auto" w:fill="FFFFFF"/>
        </w:rPr>
        <w:t xml:space="preserve"> (</w:t>
      </w:r>
      <w:r w:rsidR="00E93874" w:rsidRPr="0033430E">
        <w:rPr>
          <w:rFonts w:ascii="Times New Roman" w:hAnsi="Times New Roman" w:cs="Times New Roman"/>
          <w:sz w:val="24"/>
          <w:szCs w:val="24"/>
        </w:rPr>
        <w:t>Neven, 2014)</w:t>
      </w:r>
      <w:r w:rsidR="006F6F8D" w:rsidRPr="0033430E">
        <w:rPr>
          <w:rFonts w:ascii="Times New Roman" w:hAnsi="Times New Roman" w:cs="Times New Roman"/>
          <w:sz w:val="24"/>
          <w:szCs w:val="24"/>
          <w:shd w:val="clear" w:color="auto" w:fill="FFFFFF"/>
        </w:rPr>
        <w:t xml:space="preserve">. </w:t>
      </w:r>
      <w:r w:rsidR="004546FD" w:rsidRPr="0033430E">
        <w:rPr>
          <w:rFonts w:ascii="Times New Roman" w:hAnsi="Times New Roman" w:cs="Times New Roman"/>
          <w:sz w:val="24"/>
          <w:szCs w:val="24"/>
          <w:shd w:val="clear" w:color="auto" w:fill="FFFFFF"/>
        </w:rPr>
        <w:t xml:space="preserve">The interest at the core of this study </w:t>
      </w:r>
      <w:r w:rsidR="00E05655" w:rsidRPr="0033430E">
        <w:rPr>
          <w:rFonts w:ascii="Times New Roman" w:hAnsi="Times New Roman" w:cs="Times New Roman"/>
          <w:sz w:val="24"/>
          <w:szCs w:val="24"/>
          <w:shd w:val="clear" w:color="auto" w:fill="FFFFFF"/>
        </w:rPr>
        <w:t>was</w:t>
      </w:r>
      <w:r w:rsidR="004546FD" w:rsidRPr="0033430E">
        <w:rPr>
          <w:rFonts w:ascii="Times New Roman" w:hAnsi="Times New Roman" w:cs="Times New Roman"/>
          <w:sz w:val="24"/>
          <w:szCs w:val="24"/>
          <w:shd w:val="clear" w:color="auto" w:fill="FFFFFF"/>
        </w:rPr>
        <w:t xml:space="preserve"> to showcase and statistically prove whether food provenance and food forensics in any way contribute towards sustainable food practices. Adopting a quantitative design, otherwise known as quasi-</w:t>
      </w:r>
      <w:r w:rsidR="00E86D30" w:rsidRPr="0033430E">
        <w:rPr>
          <w:rFonts w:ascii="Times New Roman" w:hAnsi="Times New Roman" w:cs="Times New Roman"/>
          <w:sz w:val="24"/>
          <w:szCs w:val="24"/>
          <w:shd w:val="clear" w:color="auto" w:fill="FFFFFF"/>
        </w:rPr>
        <w:t>experimental</w:t>
      </w:r>
      <w:r w:rsidR="007C3CB8" w:rsidRPr="0033430E">
        <w:rPr>
          <w:rFonts w:ascii="Times New Roman" w:hAnsi="Times New Roman" w:cs="Times New Roman"/>
          <w:sz w:val="24"/>
          <w:szCs w:val="24"/>
          <w:shd w:val="clear" w:color="auto" w:fill="FFFFFF"/>
        </w:rPr>
        <w:t>,</w:t>
      </w:r>
      <w:r w:rsidR="004546FD" w:rsidRPr="0033430E">
        <w:rPr>
          <w:rFonts w:ascii="Times New Roman" w:hAnsi="Times New Roman" w:cs="Times New Roman"/>
          <w:sz w:val="24"/>
          <w:szCs w:val="24"/>
          <w:shd w:val="clear" w:color="auto" w:fill="FFFFFF"/>
        </w:rPr>
        <w:t xml:space="preserve"> provides the best approach to examine relationships among variables</w:t>
      </w:r>
      <w:r w:rsidR="00E93874" w:rsidRPr="0033430E">
        <w:rPr>
          <w:rFonts w:ascii="Times New Roman" w:hAnsi="Times New Roman" w:cs="Times New Roman"/>
          <w:sz w:val="24"/>
          <w:szCs w:val="24"/>
          <w:shd w:val="clear" w:color="auto" w:fill="FFFFFF"/>
        </w:rPr>
        <w:t xml:space="preserve"> (</w:t>
      </w:r>
      <w:r w:rsidR="007A11FB">
        <w:rPr>
          <w:rFonts w:ascii="Times New Roman" w:hAnsi="Times New Roman" w:cs="Times New Roman"/>
          <w:sz w:val="24"/>
          <w:szCs w:val="24"/>
          <w:shd w:val="clear" w:color="auto" w:fill="FFFFFF"/>
        </w:rPr>
        <w:t xml:space="preserve">Swain, 2017; </w:t>
      </w:r>
      <w:r w:rsidR="00E93874" w:rsidRPr="0033430E">
        <w:rPr>
          <w:rFonts w:ascii="Times New Roman" w:hAnsi="Times New Roman" w:cs="Times New Roman"/>
          <w:sz w:val="24"/>
          <w:szCs w:val="24"/>
          <w:shd w:val="clear" w:color="auto" w:fill="FFFFFF"/>
        </w:rPr>
        <w:t xml:space="preserve">White &amp; </w:t>
      </w:r>
      <w:proofErr w:type="spellStart"/>
      <w:r w:rsidR="00E93874" w:rsidRPr="0033430E">
        <w:rPr>
          <w:rFonts w:ascii="Times New Roman" w:hAnsi="Times New Roman" w:cs="Times New Roman"/>
          <w:sz w:val="24"/>
          <w:szCs w:val="24"/>
          <w:shd w:val="clear" w:color="auto" w:fill="FFFFFF"/>
        </w:rPr>
        <w:t>Sabarwal</w:t>
      </w:r>
      <w:proofErr w:type="spellEnd"/>
      <w:r w:rsidR="00E93874" w:rsidRPr="0033430E">
        <w:rPr>
          <w:rFonts w:ascii="Times New Roman" w:hAnsi="Times New Roman" w:cs="Times New Roman"/>
          <w:sz w:val="24"/>
          <w:szCs w:val="24"/>
          <w:shd w:val="clear" w:color="auto" w:fill="FFFFFF"/>
        </w:rPr>
        <w:t>, 2014)</w:t>
      </w:r>
      <w:r w:rsidR="004546FD" w:rsidRPr="0033430E">
        <w:rPr>
          <w:rFonts w:ascii="Times New Roman" w:hAnsi="Times New Roman" w:cs="Times New Roman"/>
          <w:sz w:val="24"/>
          <w:szCs w:val="24"/>
          <w:shd w:val="clear" w:color="auto" w:fill="FFFFFF"/>
        </w:rPr>
        <w:t xml:space="preserve">. </w:t>
      </w:r>
    </w:p>
    <w:p w14:paraId="0958FAAE" w14:textId="35958F2C" w:rsidR="00E05655" w:rsidRPr="0033430E" w:rsidRDefault="000A47AC" w:rsidP="008D263E">
      <w:pPr>
        <w:spacing w:line="480" w:lineRule="auto"/>
        <w:rPr>
          <w:rFonts w:ascii="Times New Roman" w:hAnsi="Times New Roman" w:cs="Times New Roman"/>
          <w:b/>
          <w:bCs/>
          <w:sz w:val="24"/>
          <w:szCs w:val="24"/>
          <w:shd w:val="clear" w:color="auto" w:fill="FFFFFF"/>
        </w:rPr>
      </w:pPr>
      <w:r w:rsidRPr="0033430E">
        <w:rPr>
          <w:rFonts w:ascii="Times New Roman" w:hAnsi="Times New Roman" w:cs="Times New Roman"/>
          <w:b/>
          <w:bCs/>
          <w:sz w:val="24"/>
          <w:szCs w:val="24"/>
          <w:shd w:val="clear" w:color="auto" w:fill="FFFFFF"/>
        </w:rPr>
        <w:t>Data Collection Procedures</w:t>
      </w:r>
    </w:p>
    <w:p w14:paraId="13B62EB9" w14:textId="78AF3CA9" w:rsidR="004546FD" w:rsidRPr="0033430E" w:rsidRDefault="007C3CB8" w:rsidP="008D263E">
      <w:pPr>
        <w:spacing w:line="480" w:lineRule="auto"/>
        <w:rPr>
          <w:rFonts w:ascii="Times New Roman" w:hAnsi="Times New Roman" w:cs="Times New Roman"/>
          <w:sz w:val="24"/>
          <w:szCs w:val="24"/>
          <w:shd w:val="clear" w:color="auto" w:fill="FFFFFF"/>
        </w:rPr>
      </w:pPr>
      <w:r w:rsidRPr="0033430E">
        <w:rPr>
          <w:rFonts w:ascii="Times New Roman" w:hAnsi="Times New Roman" w:cs="Times New Roman"/>
          <w:sz w:val="24"/>
          <w:szCs w:val="24"/>
          <w:shd w:val="clear" w:color="auto" w:fill="FFFFFF"/>
        </w:rPr>
        <w:t>The d</w:t>
      </w:r>
      <w:r w:rsidR="004546FD" w:rsidRPr="0033430E">
        <w:rPr>
          <w:rFonts w:ascii="Times New Roman" w:hAnsi="Times New Roman" w:cs="Times New Roman"/>
          <w:sz w:val="24"/>
          <w:szCs w:val="24"/>
          <w:shd w:val="clear" w:color="auto" w:fill="FFFFFF"/>
        </w:rPr>
        <w:t xml:space="preserve">ata collection process was completed through a web-based survey </w:t>
      </w:r>
      <w:r w:rsidR="00476906" w:rsidRPr="0033430E">
        <w:rPr>
          <w:rFonts w:ascii="Times New Roman" w:hAnsi="Times New Roman" w:cs="Times New Roman"/>
          <w:sz w:val="24"/>
          <w:szCs w:val="24"/>
          <w:shd w:val="clear" w:color="auto" w:fill="FFFFFF"/>
        </w:rPr>
        <w:t>targeted to households in Abu Dhabi, UAE</w:t>
      </w:r>
      <w:r w:rsidR="00E05655" w:rsidRPr="0033430E">
        <w:rPr>
          <w:rFonts w:ascii="Times New Roman" w:hAnsi="Times New Roman" w:cs="Times New Roman"/>
          <w:sz w:val="24"/>
          <w:szCs w:val="24"/>
          <w:shd w:val="clear" w:color="auto" w:fill="FFFFFF"/>
        </w:rPr>
        <w:t xml:space="preserve">. </w:t>
      </w:r>
      <w:r w:rsidR="001A1E11" w:rsidRPr="0033430E">
        <w:rPr>
          <w:rFonts w:ascii="Times New Roman" w:hAnsi="Times New Roman" w:cs="Times New Roman"/>
          <w:sz w:val="24"/>
          <w:szCs w:val="24"/>
          <w:shd w:val="clear" w:color="auto" w:fill="FFFFFF"/>
        </w:rPr>
        <w:t xml:space="preserve">Data was collected from households in which any person within a household, provided they were aged above 19 years of age, were eligible to participate. It was presumed that the targeted participants frequently interacted with food products and were knowledgeable enough </w:t>
      </w:r>
      <w:r w:rsidRPr="0033430E">
        <w:rPr>
          <w:rFonts w:ascii="Times New Roman" w:hAnsi="Times New Roman" w:cs="Times New Roman"/>
          <w:sz w:val="24"/>
          <w:szCs w:val="24"/>
          <w:shd w:val="clear" w:color="auto" w:fill="FFFFFF"/>
        </w:rPr>
        <w:t xml:space="preserve">to </w:t>
      </w:r>
      <w:r w:rsidR="001A1E11" w:rsidRPr="0033430E">
        <w:rPr>
          <w:rFonts w:ascii="Times New Roman" w:hAnsi="Times New Roman" w:cs="Times New Roman"/>
          <w:sz w:val="24"/>
          <w:szCs w:val="24"/>
          <w:shd w:val="clear" w:color="auto" w:fill="FFFFFF"/>
        </w:rPr>
        <w:t xml:space="preserve">formulate the impacts of their food choices. The </w:t>
      </w:r>
      <w:r w:rsidR="001A1E11" w:rsidRPr="0033430E">
        <w:rPr>
          <w:rFonts w:ascii="Times New Roman" w:hAnsi="Times New Roman" w:cs="Times New Roman"/>
          <w:sz w:val="24"/>
          <w:szCs w:val="24"/>
          <w:shd w:val="clear" w:color="auto" w:fill="FFFFFF"/>
        </w:rPr>
        <w:lastRenderedPageBreak/>
        <w:t>participants were recruited randomly</w:t>
      </w:r>
      <w:r w:rsidR="007A11FB">
        <w:rPr>
          <w:rFonts w:ascii="Times New Roman" w:hAnsi="Times New Roman" w:cs="Times New Roman"/>
          <w:sz w:val="24"/>
          <w:szCs w:val="24"/>
          <w:shd w:val="clear" w:color="auto" w:fill="FFFFFF"/>
        </w:rPr>
        <w:t xml:space="preserve"> (</w:t>
      </w:r>
      <w:r w:rsidR="007A11FB">
        <w:rPr>
          <w:rFonts w:ascii="Times New Roman" w:hAnsi="Times New Roman" w:cs="Times New Roman"/>
          <w:sz w:val="24"/>
          <w:szCs w:val="24"/>
        </w:rPr>
        <w:t>Coe et al., 2017)</w:t>
      </w:r>
      <w:r w:rsidRPr="0033430E">
        <w:rPr>
          <w:rFonts w:ascii="Times New Roman" w:hAnsi="Times New Roman" w:cs="Times New Roman"/>
          <w:sz w:val="24"/>
          <w:szCs w:val="24"/>
          <w:shd w:val="clear" w:color="auto" w:fill="FFFFFF"/>
        </w:rPr>
        <w:t>.</w:t>
      </w:r>
      <w:r w:rsidR="001A1E11" w:rsidRPr="0033430E">
        <w:rPr>
          <w:rFonts w:ascii="Times New Roman" w:hAnsi="Times New Roman" w:cs="Times New Roman"/>
          <w:sz w:val="24"/>
          <w:szCs w:val="24"/>
          <w:shd w:val="clear" w:color="auto" w:fill="FFFFFF"/>
        </w:rPr>
        <w:t xml:space="preserve"> </w:t>
      </w:r>
      <w:r w:rsidR="00E05655" w:rsidRPr="0033430E">
        <w:rPr>
          <w:rFonts w:ascii="Times New Roman" w:hAnsi="Times New Roman" w:cs="Times New Roman"/>
          <w:sz w:val="24"/>
          <w:szCs w:val="24"/>
          <w:shd w:val="clear" w:color="auto" w:fill="FFFFFF"/>
        </w:rPr>
        <w:t>The survey, which was designed and distributed through JISC Online Survey, was sent t</w:t>
      </w:r>
      <w:r w:rsidR="00434943" w:rsidRPr="0033430E">
        <w:rPr>
          <w:rFonts w:ascii="Times New Roman" w:hAnsi="Times New Roman" w:cs="Times New Roman"/>
          <w:sz w:val="24"/>
          <w:szCs w:val="24"/>
          <w:shd w:val="clear" w:color="auto" w:fill="FFFFFF"/>
        </w:rPr>
        <w:t xml:space="preserve">o 200 </w:t>
      </w:r>
      <w:r w:rsidR="00E05655" w:rsidRPr="0033430E">
        <w:rPr>
          <w:rFonts w:ascii="Times New Roman" w:hAnsi="Times New Roman" w:cs="Times New Roman"/>
          <w:sz w:val="24"/>
          <w:szCs w:val="24"/>
          <w:shd w:val="clear" w:color="auto" w:fill="FFFFFF"/>
        </w:rPr>
        <w:t>potential respondents</w:t>
      </w:r>
      <w:r w:rsidRPr="0033430E">
        <w:rPr>
          <w:rFonts w:ascii="Times New Roman" w:hAnsi="Times New Roman" w:cs="Times New Roman"/>
          <w:sz w:val="24"/>
          <w:szCs w:val="24"/>
          <w:shd w:val="clear" w:color="auto" w:fill="FFFFFF"/>
        </w:rPr>
        <w:t>,</w:t>
      </w:r>
      <w:r w:rsidR="00E05655" w:rsidRPr="0033430E">
        <w:rPr>
          <w:rFonts w:ascii="Times New Roman" w:hAnsi="Times New Roman" w:cs="Times New Roman"/>
          <w:sz w:val="24"/>
          <w:szCs w:val="24"/>
          <w:shd w:val="clear" w:color="auto" w:fill="FFFFFF"/>
        </w:rPr>
        <w:t xml:space="preserve"> out of which </w:t>
      </w:r>
      <w:r w:rsidR="00434943" w:rsidRPr="0033430E">
        <w:rPr>
          <w:rFonts w:ascii="Times New Roman" w:hAnsi="Times New Roman" w:cs="Times New Roman"/>
          <w:sz w:val="24"/>
          <w:szCs w:val="24"/>
          <w:shd w:val="clear" w:color="auto" w:fill="FFFFFF"/>
        </w:rPr>
        <w:t xml:space="preserve">179 responses were </w:t>
      </w:r>
      <w:r w:rsidR="00E86D30" w:rsidRPr="0033430E">
        <w:rPr>
          <w:rFonts w:ascii="Times New Roman" w:hAnsi="Times New Roman" w:cs="Times New Roman"/>
          <w:sz w:val="24"/>
          <w:szCs w:val="24"/>
          <w:shd w:val="clear" w:color="auto" w:fill="FFFFFF"/>
        </w:rPr>
        <w:t>received.</w:t>
      </w:r>
      <w:r w:rsidR="0041798E" w:rsidRPr="0033430E">
        <w:rPr>
          <w:rFonts w:ascii="Times New Roman" w:hAnsi="Times New Roman" w:cs="Times New Roman"/>
          <w:sz w:val="24"/>
          <w:szCs w:val="24"/>
          <w:shd w:val="clear" w:color="auto" w:fill="FFFFFF"/>
        </w:rPr>
        <w:t xml:space="preserve"> </w:t>
      </w:r>
      <w:r w:rsidR="00434943" w:rsidRPr="0033430E">
        <w:rPr>
          <w:rFonts w:ascii="Times New Roman" w:hAnsi="Times New Roman" w:cs="Times New Roman"/>
          <w:sz w:val="24"/>
          <w:szCs w:val="24"/>
          <w:shd w:val="clear" w:color="auto" w:fill="FFFFFF"/>
        </w:rPr>
        <w:t>An action to remove incomplete responses (i.e., with missing data) reduced the number to 152</w:t>
      </w:r>
      <w:r w:rsidR="00E813BF" w:rsidRPr="0033430E">
        <w:rPr>
          <w:rFonts w:ascii="Times New Roman" w:hAnsi="Times New Roman" w:cs="Times New Roman"/>
          <w:sz w:val="24"/>
          <w:szCs w:val="24"/>
          <w:shd w:val="clear" w:color="auto" w:fill="FFFFFF"/>
        </w:rPr>
        <w:t xml:space="preserve">. </w:t>
      </w:r>
      <w:r w:rsidRPr="0033430E">
        <w:rPr>
          <w:rFonts w:ascii="Times New Roman" w:hAnsi="Times New Roman" w:cs="Times New Roman"/>
          <w:sz w:val="24"/>
          <w:szCs w:val="24"/>
          <w:shd w:val="clear" w:color="auto" w:fill="FFFFFF"/>
        </w:rPr>
        <w:t>The c</w:t>
      </w:r>
      <w:r w:rsidR="001A1E11" w:rsidRPr="0033430E">
        <w:rPr>
          <w:rFonts w:ascii="Times New Roman" w:hAnsi="Times New Roman" w:cs="Times New Roman"/>
          <w:sz w:val="24"/>
          <w:szCs w:val="24"/>
          <w:shd w:val="clear" w:color="auto" w:fill="FFFFFF"/>
        </w:rPr>
        <w:t xml:space="preserve">entral limit theorem holds that taking sufficiently large random samples from </w:t>
      </w:r>
      <w:r w:rsidRPr="0033430E">
        <w:rPr>
          <w:rFonts w:ascii="Times New Roman" w:hAnsi="Times New Roman" w:cs="Times New Roman"/>
          <w:sz w:val="24"/>
          <w:szCs w:val="24"/>
          <w:shd w:val="clear" w:color="auto" w:fill="FFFFFF"/>
        </w:rPr>
        <w:t xml:space="preserve">a </w:t>
      </w:r>
      <w:r w:rsidR="001A1E11" w:rsidRPr="0033430E">
        <w:rPr>
          <w:rFonts w:ascii="Times New Roman" w:hAnsi="Times New Roman" w:cs="Times New Roman"/>
          <w:sz w:val="24"/>
          <w:szCs w:val="24"/>
          <w:shd w:val="clear" w:color="auto" w:fill="FFFFFF"/>
        </w:rPr>
        <w:t xml:space="preserve">population with mean µ and </w:t>
      </w:r>
      <w:r w:rsidR="000B1B17" w:rsidRPr="0033430E">
        <w:rPr>
          <w:rFonts w:ascii="Times New Roman" w:hAnsi="Times New Roman" w:cs="Times New Roman"/>
          <w:sz w:val="24"/>
          <w:szCs w:val="24"/>
          <w:shd w:val="clear" w:color="auto" w:fill="FFFFFF"/>
        </w:rPr>
        <w:t>standard deviation σ would lead to sample means which are approximately normally distributed</w:t>
      </w:r>
      <w:r w:rsidR="00E93874" w:rsidRPr="0033430E">
        <w:rPr>
          <w:rFonts w:ascii="Times New Roman" w:hAnsi="Times New Roman" w:cs="Times New Roman"/>
          <w:sz w:val="24"/>
          <w:szCs w:val="24"/>
          <w:shd w:val="clear" w:color="auto" w:fill="FFFFFF"/>
        </w:rPr>
        <w:t xml:space="preserve"> (</w:t>
      </w:r>
      <w:r w:rsidR="007A11FB">
        <w:rPr>
          <w:rFonts w:ascii="Times New Roman" w:hAnsi="Times New Roman" w:cs="Times New Roman"/>
          <w:sz w:val="24"/>
          <w:szCs w:val="24"/>
          <w:shd w:val="clear" w:color="auto" w:fill="FFFFFF"/>
        </w:rPr>
        <w:t>Cohen et al., 2017</w:t>
      </w:r>
      <w:r w:rsidR="00E93874" w:rsidRPr="0033430E">
        <w:rPr>
          <w:rFonts w:ascii="Times New Roman" w:hAnsi="Times New Roman" w:cs="Times New Roman"/>
          <w:sz w:val="24"/>
          <w:szCs w:val="24"/>
        </w:rPr>
        <w:t>)</w:t>
      </w:r>
      <w:r w:rsidR="000B1B17" w:rsidRPr="0033430E">
        <w:rPr>
          <w:rFonts w:ascii="Times New Roman" w:hAnsi="Times New Roman" w:cs="Times New Roman"/>
          <w:sz w:val="24"/>
          <w:szCs w:val="24"/>
          <w:shd w:val="clear" w:color="auto" w:fill="FFFFFF"/>
        </w:rPr>
        <w:t xml:space="preserve">. It goes ahead to mention that this assumption would hold true provided </w:t>
      </w:r>
      <w:r w:rsidR="00537263" w:rsidRPr="0033430E">
        <w:rPr>
          <w:rFonts w:ascii="Times New Roman" w:hAnsi="Times New Roman" w:cs="Times New Roman"/>
          <w:sz w:val="24"/>
          <w:szCs w:val="24"/>
          <w:shd w:val="clear" w:color="auto" w:fill="FFFFFF"/>
        </w:rPr>
        <w:t>given the</w:t>
      </w:r>
      <w:r w:rsidR="000B1B17" w:rsidRPr="0033430E">
        <w:rPr>
          <w:rFonts w:ascii="Times New Roman" w:hAnsi="Times New Roman" w:cs="Times New Roman"/>
          <w:sz w:val="24"/>
          <w:szCs w:val="24"/>
          <w:shd w:val="clear" w:color="auto" w:fill="FFFFFF"/>
        </w:rPr>
        <w:t xml:space="preserve"> sample size is sufficiently large </w:t>
      </w:r>
      <w:r w:rsidR="00537263" w:rsidRPr="0033430E">
        <w:rPr>
          <w:rFonts w:ascii="Times New Roman" w:hAnsi="Times New Roman" w:cs="Times New Roman"/>
          <w:sz w:val="24"/>
          <w:szCs w:val="24"/>
          <w:shd w:val="clear" w:color="auto" w:fill="FFFFFF"/>
        </w:rPr>
        <w:t>(where n ≥ 30)</w:t>
      </w:r>
      <w:r w:rsidR="006E2195" w:rsidRPr="0033430E">
        <w:rPr>
          <w:rFonts w:ascii="Times New Roman" w:hAnsi="Times New Roman" w:cs="Times New Roman"/>
          <w:sz w:val="24"/>
          <w:szCs w:val="24"/>
          <w:shd w:val="clear" w:color="auto" w:fill="FFFFFF"/>
        </w:rPr>
        <w:t xml:space="preserve"> (</w:t>
      </w:r>
      <w:r w:rsidR="006E2195" w:rsidRPr="0033430E">
        <w:rPr>
          <w:rFonts w:ascii="Times New Roman" w:hAnsi="Times New Roman" w:cs="Times New Roman"/>
          <w:sz w:val="24"/>
          <w:szCs w:val="24"/>
        </w:rPr>
        <w:t>Kwak &amp; Kim, 2017)</w:t>
      </w:r>
      <w:r w:rsidR="00537263" w:rsidRPr="0033430E">
        <w:rPr>
          <w:rFonts w:ascii="Times New Roman" w:hAnsi="Times New Roman" w:cs="Times New Roman"/>
          <w:sz w:val="24"/>
          <w:szCs w:val="24"/>
          <w:shd w:val="clear" w:color="auto" w:fill="FFFFFF"/>
        </w:rPr>
        <w:t>. Since the sample size included in this study exceeds 30 by far, it can be deduced that it is sufficient</w:t>
      </w:r>
      <w:r w:rsidR="00486D65" w:rsidRPr="0033430E">
        <w:rPr>
          <w:rFonts w:ascii="Times New Roman" w:hAnsi="Times New Roman" w:cs="Times New Roman"/>
          <w:sz w:val="24"/>
          <w:szCs w:val="24"/>
          <w:shd w:val="clear" w:color="auto" w:fill="FFFFFF"/>
        </w:rPr>
        <w:t>ly</w:t>
      </w:r>
      <w:r w:rsidR="00537263" w:rsidRPr="0033430E">
        <w:rPr>
          <w:rFonts w:ascii="Times New Roman" w:hAnsi="Times New Roman" w:cs="Times New Roman"/>
          <w:sz w:val="24"/>
          <w:szCs w:val="24"/>
          <w:shd w:val="clear" w:color="auto" w:fill="FFFFFF"/>
        </w:rPr>
        <w:t xml:space="preserve"> large and exceeds the requirements of sample sizes. </w:t>
      </w:r>
    </w:p>
    <w:p w14:paraId="7C3BFEFE" w14:textId="46E4AB6F" w:rsidR="00537263" w:rsidRPr="0033430E" w:rsidRDefault="00537263" w:rsidP="008D263E">
      <w:pPr>
        <w:spacing w:line="480" w:lineRule="auto"/>
        <w:rPr>
          <w:rFonts w:ascii="Times New Roman" w:hAnsi="Times New Roman" w:cs="Times New Roman"/>
          <w:sz w:val="24"/>
          <w:szCs w:val="24"/>
          <w:shd w:val="clear" w:color="auto" w:fill="FFFFFF"/>
        </w:rPr>
      </w:pPr>
      <w:r w:rsidRPr="0033430E">
        <w:rPr>
          <w:rFonts w:ascii="Times New Roman" w:hAnsi="Times New Roman" w:cs="Times New Roman"/>
          <w:sz w:val="24"/>
          <w:szCs w:val="24"/>
          <w:shd w:val="clear" w:color="auto" w:fill="FFFFFF"/>
        </w:rPr>
        <w:t>With regard to the participation of the participants, no incentives were provided to motivate participation</w:t>
      </w:r>
      <w:r w:rsidR="007C3CB8" w:rsidRPr="0033430E">
        <w:rPr>
          <w:rFonts w:ascii="Times New Roman" w:hAnsi="Times New Roman" w:cs="Times New Roman"/>
          <w:sz w:val="24"/>
          <w:szCs w:val="24"/>
          <w:shd w:val="clear" w:color="auto" w:fill="FFFFFF"/>
        </w:rPr>
        <w:t>,</w:t>
      </w:r>
      <w:r w:rsidRPr="0033430E">
        <w:rPr>
          <w:rFonts w:ascii="Times New Roman" w:hAnsi="Times New Roman" w:cs="Times New Roman"/>
          <w:sz w:val="24"/>
          <w:szCs w:val="24"/>
          <w:shd w:val="clear" w:color="auto" w:fill="FFFFFF"/>
        </w:rPr>
        <w:t xml:space="preserve"> and the participation was fully voluntary</w:t>
      </w:r>
      <w:r w:rsidR="006E2195" w:rsidRPr="0033430E">
        <w:rPr>
          <w:rFonts w:ascii="Times New Roman" w:hAnsi="Times New Roman" w:cs="Times New Roman"/>
          <w:sz w:val="24"/>
          <w:szCs w:val="24"/>
          <w:shd w:val="clear" w:color="auto" w:fill="FFFFFF"/>
        </w:rPr>
        <w:t xml:space="preserve"> (</w:t>
      </w:r>
      <w:proofErr w:type="spellStart"/>
      <w:r w:rsidR="006E2195" w:rsidRPr="0033430E">
        <w:rPr>
          <w:rFonts w:ascii="Times New Roman" w:hAnsi="Times New Roman" w:cs="Times New Roman"/>
          <w:sz w:val="24"/>
          <w:szCs w:val="24"/>
        </w:rPr>
        <w:t>Ketefian</w:t>
      </w:r>
      <w:proofErr w:type="spellEnd"/>
      <w:r w:rsidR="006E2195" w:rsidRPr="0033430E">
        <w:rPr>
          <w:rFonts w:ascii="Times New Roman" w:hAnsi="Times New Roman" w:cs="Times New Roman"/>
          <w:sz w:val="24"/>
          <w:szCs w:val="24"/>
        </w:rPr>
        <w:t>, 2015)</w:t>
      </w:r>
      <w:r w:rsidRPr="0033430E">
        <w:rPr>
          <w:rFonts w:ascii="Times New Roman" w:hAnsi="Times New Roman" w:cs="Times New Roman"/>
          <w:sz w:val="24"/>
          <w:szCs w:val="24"/>
          <w:shd w:val="clear" w:color="auto" w:fill="FFFFFF"/>
        </w:rPr>
        <w:t xml:space="preserve">. </w:t>
      </w:r>
      <w:r w:rsidR="00361189" w:rsidRPr="0033430E">
        <w:rPr>
          <w:rFonts w:ascii="Times New Roman" w:hAnsi="Times New Roman" w:cs="Times New Roman"/>
          <w:sz w:val="24"/>
          <w:szCs w:val="24"/>
          <w:shd w:val="clear" w:color="auto" w:fill="FFFFFF"/>
        </w:rPr>
        <w:t>The respondents were assured that the data collected were to be used specifically for the purpose of this study to foster confidentiality</w:t>
      </w:r>
      <w:r w:rsidR="007A11FB">
        <w:rPr>
          <w:rFonts w:ascii="Times New Roman" w:hAnsi="Times New Roman" w:cs="Times New Roman"/>
          <w:sz w:val="24"/>
          <w:szCs w:val="24"/>
          <w:shd w:val="clear" w:color="auto" w:fill="FFFFFF"/>
        </w:rPr>
        <w:t xml:space="preserve"> (</w:t>
      </w:r>
      <w:r w:rsidR="007A11FB">
        <w:rPr>
          <w:rFonts w:ascii="Times New Roman" w:eastAsia="Calibri" w:hAnsi="Times New Roman" w:cs="Times New Roman"/>
          <w:sz w:val="24"/>
          <w:szCs w:val="24"/>
          <w:shd w:val="clear" w:color="auto" w:fill="FFFFFF"/>
        </w:rPr>
        <w:t>Costley &amp; Fulton, 2017)</w:t>
      </w:r>
      <w:r w:rsidR="00361189" w:rsidRPr="0033430E">
        <w:rPr>
          <w:rFonts w:ascii="Times New Roman" w:hAnsi="Times New Roman" w:cs="Times New Roman"/>
          <w:sz w:val="24"/>
          <w:szCs w:val="24"/>
          <w:shd w:val="clear" w:color="auto" w:fill="FFFFFF"/>
        </w:rPr>
        <w:t>. Besides, no personal information that could lead to identification was collected to guarantee anonymity</w:t>
      </w:r>
      <w:r w:rsidR="006E2195" w:rsidRPr="0033430E">
        <w:rPr>
          <w:rFonts w:ascii="Times New Roman" w:hAnsi="Times New Roman" w:cs="Times New Roman"/>
          <w:sz w:val="24"/>
          <w:szCs w:val="24"/>
          <w:shd w:val="clear" w:color="auto" w:fill="FFFFFF"/>
        </w:rPr>
        <w:t xml:space="preserve"> (</w:t>
      </w:r>
      <w:r w:rsidR="006E2195" w:rsidRPr="0033430E">
        <w:rPr>
          <w:rFonts w:ascii="Times New Roman" w:hAnsi="Times New Roman" w:cs="Times New Roman"/>
          <w:sz w:val="24"/>
          <w:szCs w:val="24"/>
        </w:rPr>
        <w:t>Connelly, 2014)</w:t>
      </w:r>
      <w:r w:rsidR="00361189" w:rsidRPr="0033430E">
        <w:rPr>
          <w:rFonts w:ascii="Times New Roman" w:hAnsi="Times New Roman" w:cs="Times New Roman"/>
          <w:sz w:val="24"/>
          <w:szCs w:val="24"/>
          <w:shd w:val="clear" w:color="auto" w:fill="FFFFFF"/>
        </w:rPr>
        <w:t xml:space="preserve">. The participants were briefed and debriefed about the intention of the study, why their participation was vital, </w:t>
      </w:r>
      <w:r w:rsidR="00E86D30" w:rsidRPr="0033430E">
        <w:rPr>
          <w:rFonts w:ascii="Times New Roman" w:hAnsi="Times New Roman" w:cs="Times New Roman"/>
          <w:sz w:val="24"/>
          <w:szCs w:val="24"/>
          <w:shd w:val="clear" w:color="auto" w:fill="FFFFFF"/>
        </w:rPr>
        <w:t xml:space="preserve">and </w:t>
      </w:r>
      <w:r w:rsidR="00361189" w:rsidRPr="0033430E">
        <w:rPr>
          <w:rFonts w:ascii="Times New Roman" w:hAnsi="Times New Roman" w:cs="Times New Roman"/>
          <w:sz w:val="24"/>
          <w:szCs w:val="24"/>
          <w:shd w:val="clear" w:color="auto" w:fill="FFFFFF"/>
        </w:rPr>
        <w:t xml:space="preserve">how their data was to be used and handled. </w:t>
      </w:r>
      <w:r w:rsidR="00E86D30" w:rsidRPr="0033430E">
        <w:rPr>
          <w:rFonts w:ascii="Times New Roman" w:hAnsi="Times New Roman" w:cs="Times New Roman"/>
          <w:sz w:val="24"/>
          <w:szCs w:val="24"/>
          <w:shd w:val="clear" w:color="auto" w:fill="FFFFFF"/>
        </w:rPr>
        <w:t>Provision of such information and respect to anonymity was imperative in guaranteeing informed and voluntary participation and helped in limiting common method bias</w:t>
      </w:r>
      <w:r w:rsidR="0096102E" w:rsidRPr="0033430E">
        <w:rPr>
          <w:rFonts w:ascii="Times New Roman" w:hAnsi="Times New Roman" w:cs="Times New Roman"/>
          <w:sz w:val="24"/>
          <w:szCs w:val="24"/>
          <w:shd w:val="clear" w:color="auto" w:fill="FFFFFF"/>
        </w:rPr>
        <w:t xml:space="preserve"> (CMB)</w:t>
      </w:r>
      <w:r w:rsidR="006E2195" w:rsidRPr="0033430E">
        <w:rPr>
          <w:rFonts w:ascii="Times New Roman" w:hAnsi="Times New Roman" w:cs="Times New Roman"/>
          <w:sz w:val="24"/>
          <w:szCs w:val="24"/>
          <w:shd w:val="clear" w:color="auto" w:fill="FFFFFF"/>
        </w:rPr>
        <w:t xml:space="preserve"> (</w:t>
      </w:r>
      <w:r w:rsidR="006E2195" w:rsidRPr="0033430E">
        <w:rPr>
          <w:rFonts w:ascii="Times New Roman" w:hAnsi="Times New Roman" w:cs="Times New Roman"/>
          <w:sz w:val="24"/>
          <w:szCs w:val="24"/>
        </w:rPr>
        <w:t>Connelly, 2014)</w:t>
      </w:r>
      <w:r w:rsidR="0096102E" w:rsidRPr="0033430E">
        <w:rPr>
          <w:rFonts w:ascii="Times New Roman" w:hAnsi="Times New Roman" w:cs="Times New Roman"/>
          <w:sz w:val="24"/>
          <w:szCs w:val="24"/>
          <w:shd w:val="clear" w:color="auto" w:fill="FFFFFF"/>
        </w:rPr>
        <w:t xml:space="preserve">. </w:t>
      </w:r>
    </w:p>
    <w:p w14:paraId="311634C0" w14:textId="27846A6B" w:rsidR="000A47AC" w:rsidRPr="0033430E" w:rsidRDefault="000A47AC" w:rsidP="008D263E">
      <w:pPr>
        <w:spacing w:line="480" w:lineRule="auto"/>
        <w:rPr>
          <w:rFonts w:ascii="Times New Roman" w:hAnsi="Times New Roman" w:cs="Times New Roman"/>
          <w:b/>
          <w:bCs/>
          <w:sz w:val="24"/>
          <w:szCs w:val="24"/>
          <w:shd w:val="clear" w:color="auto" w:fill="FFFFFF"/>
        </w:rPr>
      </w:pPr>
      <w:r w:rsidRPr="0033430E">
        <w:rPr>
          <w:rFonts w:ascii="Times New Roman" w:hAnsi="Times New Roman" w:cs="Times New Roman"/>
          <w:b/>
          <w:bCs/>
          <w:sz w:val="24"/>
          <w:szCs w:val="24"/>
          <w:shd w:val="clear" w:color="auto" w:fill="FFFFFF"/>
        </w:rPr>
        <w:t>Measurement</w:t>
      </w:r>
    </w:p>
    <w:p w14:paraId="1DF358B9" w14:textId="6C73C03E" w:rsidR="00E86D30" w:rsidRPr="0033430E" w:rsidRDefault="0096102E" w:rsidP="008D263E">
      <w:pPr>
        <w:spacing w:line="480" w:lineRule="auto"/>
        <w:rPr>
          <w:rFonts w:ascii="Times New Roman" w:hAnsi="Times New Roman" w:cs="Times New Roman"/>
          <w:sz w:val="24"/>
          <w:szCs w:val="24"/>
          <w:shd w:val="clear" w:color="auto" w:fill="FFFFFF"/>
        </w:rPr>
      </w:pPr>
      <w:r w:rsidRPr="0033430E">
        <w:rPr>
          <w:rFonts w:ascii="Times New Roman" w:hAnsi="Times New Roman" w:cs="Times New Roman"/>
          <w:sz w:val="24"/>
          <w:szCs w:val="24"/>
          <w:shd w:val="clear" w:color="auto" w:fill="FFFFFF"/>
        </w:rPr>
        <w:t xml:space="preserve">As initially mentioned, food provenance and food forensics were used as independent variables to model the study. The three primary </w:t>
      </w:r>
      <w:r w:rsidR="00695274" w:rsidRPr="0033430E">
        <w:rPr>
          <w:rFonts w:ascii="Times New Roman" w:hAnsi="Times New Roman" w:cs="Times New Roman"/>
          <w:sz w:val="24"/>
          <w:szCs w:val="24"/>
          <w:shd w:val="clear" w:color="auto" w:fill="FFFFFF"/>
        </w:rPr>
        <w:t>constructs</w:t>
      </w:r>
      <w:r w:rsidRPr="0033430E">
        <w:rPr>
          <w:rFonts w:ascii="Times New Roman" w:hAnsi="Times New Roman" w:cs="Times New Roman"/>
          <w:sz w:val="24"/>
          <w:szCs w:val="24"/>
          <w:shd w:val="clear" w:color="auto" w:fill="FFFFFF"/>
        </w:rPr>
        <w:t xml:space="preserve"> on which the dependent variables are based (society, environment, and </w:t>
      </w:r>
      <w:r w:rsidR="00902BD2" w:rsidRPr="0033430E">
        <w:rPr>
          <w:rFonts w:ascii="Times New Roman" w:hAnsi="Times New Roman" w:cs="Times New Roman"/>
          <w:sz w:val="24"/>
          <w:szCs w:val="24"/>
          <w:shd w:val="clear" w:color="auto" w:fill="FFFFFF"/>
        </w:rPr>
        <w:t>economy</w:t>
      </w:r>
      <w:r w:rsidRPr="0033430E">
        <w:rPr>
          <w:rFonts w:ascii="Times New Roman" w:hAnsi="Times New Roman" w:cs="Times New Roman"/>
          <w:sz w:val="24"/>
          <w:szCs w:val="24"/>
          <w:shd w:val="clear" w:color="auto" w:fill="FFFFFF"/>
        </w:rPr>
        <w:t xml:space="preserve">) </w:t>
      </w:r>
      <w:r w:rsidR="00110705" w:rsidRPr="0033430E">
        <w:rPr>
          <w:rFonts w:ascii="Times New Roman" w:hAnsi="Times New Roman" w:cs="Times New Roman"/>
          <w:sz w:val="24"/>
          <w:szCs w:val="24"/>
          <w:shd w:val="clear" w:color="auto" w:fill="FFFFFF"/>
        </w:rPr>
        <w:t>are proven to be resolute pillars of sustainability</w:t>
      </w:r>
      <w:r w:rsidR="00AC26E6" w:rsidRPr="0033430E">
        <w:rPr>
          <w:rFonts w:ascii="Times New Roman" w:hAnsi="Times New Roman" w:cs="Times New Roman"/>
          <w:sz w:val="24"/>
          <w:szCs w:val="24"/>
          <w:shd w:val="clear" w:color="auto" w:fill="FFFFFF"/>
        </w:rPr>
        <w:t xml:space="preserve"> (</w:t>
      </w:r>
      <w:proofErr w:type="spellStart"/>
      <w:r w:rsidR="00AC26E6" w:rsidRPr="0033430E">
        <w:rPr>
          <w:rFonts w:ascii="Times New Roman" w:hAnsi="Times New Roman" w:cs="Times New Roman"/>
          <w:sz w:val="24"/>
          <w:szCs w:val="24"/>
        </w:rPr>
        <w:t>Ketefian</w:t>
      </w:r>
      <w:proofErr w:type="spellEnd"/>
      <w:r w:rsidR="00AC26E6" w:rsidRPr="0033430E">
        <w:rPr>
          <w:rFonts w:ascii="Times New Roman" w:hAnsi="Times New Roman" w:cs="Times New Roman"/>
          <w:sz w:val="24"/>
          <w:szCs w:val="24"/>
        </w:rPr>
        <w:t>, 2015)</w:t>
      </w:r>
      <w:r w:rsidR="00110705" w:rsidRPr="0033430E">
        <w:rPr>
          <w:rFonts w:ascii="Times New Roman" w:hAnsi="Times New Roman" w:cs="Times New Roman"/>
          <w:sz w:val="24"/>
          <w:szCs w:val="24"/>
          <w:shd w:val="clear" w:color="auto" w:fill="FFFFFF"/>
        </w:rPr>
        <w:t xml:space="preserve">. In the case of this study, two specific variables under each </w:t>
      </w:r>
      <w:r w:rsidR="00110705" w:rsidRPr="0033430E">
        <w:rPr>
          <w:rFonts w:ascii="Times New Roman" w:hAnsi="Times New Roman" w:cs="Times New Roman"/>
          <w:sz w:val="24"/>
          <w:szCs w:val="24"/>
          <w:shd w:val="clear" w:color="auto" w:fill="FFFFFF"/>
        </w:rPr>
        <w:lastRenderedPageBreak/>
        <w:t>construct were selected from the sustainability in food systems model developed</w:t>
      </w:r>
      <w:r w:rsidR="00902BD2" w:rsidRPr="0033430E">
        <w:rPr>
          <w:rFonts w:ascii="Times New Roman" w:hAnsi="Times New Roman" w:cs="Times New Roman"/>
          <w:sz w:val="24"/>
          <w:szCs w:val="24"/>
          <w:shd w:val="clear" w:color="auto" w:fill="FFFFFF"/>
        </w:rPr>
        <w:t xml:space="preserve"> </w:t>
      </w:r>
      <w:r w:rsidR="006E2195" w:rsidRPr="0033430E">
        <w:rPr>
          <w:rFonts w:ascii="Times New Roman" w:hAnsi="Times New Roman" w:cs="Times New Roman"/>
          <w:sz w:val="24"/>
          <w:szCs w:val="24"/>
          <w:shd w:val="clear" w:color="auto" w:fill="FFFFFF"/>
        </w:rPr>
        <w:t xml:space="preserve">by Neven (2014) for the </w:t>
      </w:r>
      <w:r w:rsidR="00902BD2" w:rsidRPr="0033430E">
        <w:rPr>
          <w:rFonts w:ascii="Times New Roman" w:hAnsi="Times New Roman" w:cs="Times New Roman"/>
          <w:sz w:val="24"/>
          <w:szCs w:val="24"/>
          <w:shd w:val="clear" w:color="auto" w:fill="FFFFFF"/>
        </w:rPr>
        <w:t>UN</w:t>
      </w:r>
      <w:r w:rsidR="008865D3" w:rsidRPr="0033430E">
        <w:rPr>
          <w:rFonts w:ascii="Times New Roman" w:hAnsi="Times New Roman" w:cs="Times New Roman"/>
          <w:sz w:val="24"/>
          <w:szCs w:val="24"/>
          <w:shd w:val="clear" w:color="auto" w:fill="FFFFFF"/>
        </w:rPr>
        <w:t>'</w:t>
      </w:r>
      <w:r w:rsidR="00902BD2" w:rsidRPr="0033430E">
        <w:rPr>
          <w:rFonts w:ascii="Times New Roman" w:hAnsi="Times New Roman" w:cs="Times New Roman"/>
          <w:sz w:val="24"/>
          <w:szCs w:val="24"/>
          <w:shd w:val="clear" w:color="auto" w:fill="FFFFFF"/>
        </w:rPr>
        <w:t xml:space="preserve">s Food and Agriculture Organisation (FAO). Nonetheless, these specific variables have always been situated as aspects of </w:t>
      </w:r>
      <w:r w:rsidR="00695274" w:rsidRPr="0033430E">
        <w:rPr>
          <w:rFonts w:ascii="Times New Roman" w:hAnsi="Times New Roman" w:cs="Times New Roman"/>
          <w:sz w:val="24"/>
          <w:szCs w:val="24"/>
          <w:shd w:val="clear" w:color="auto" w:fill="FFFFFF"/>
        </w:rPr>
        <w:t>society</w:t>
      </w:r>
      <w:r w:rsidR="00902BD2" w:rsidRPr="0033430E">
        <w:rPr>
          <w:rFonts w:ascii="Times New Roman" w:hAnsi="Times New Roman" w:cs="Times New Roman"/>
          <w:sz w:val="24"/>
          <w:szCs w:val="24"/>
          <w:shd w:val="clear" w:color="auto" w:fill="FFFFFF"/>
        </w:rPr>
        <w:t>, environment, and economy, respectively</w:t>
      </w:r>
      <w:r w:rsidR="00315D1B" w:rsidRPr="0033430E">
        <w:rPr>
          <w:rFonts w:ascii="Times New Roman" w:hAnsi="Times New Roman" w:cs="Times New Roman"/>
          <w:sz w:val="24"/>
          <w:szCs w:val="24"/>
          <w:shd w:val="clear" w:color="auto" w:fill="FFFFFF"/>
        </w:rPr>
        <w:t>, as already discussed in the literature review section</w:t>
      </w:r>
      <w:r w:rsidR="00144869" w:rsidRPr="0033430E">
        <w:rPr>
          <w:rFonts w:ascii="Times New Roman" w:hAnsi="Times New Roman" w:cs="Times New Roman"/>
          <w:sz w:val="24"/>
          <w:szCs w:val="24"/>
          <w:shd w:val="clear" w:color="auto" w:fill="FFFFFF"/>
        </w:rPr>
        <w:t xml:space="preserve"> (</w:t>
      </w:r>
      <w:r w:rsidR="00AC26E6" w:rsidRPr="0033430E">
        <w:rPr>
          <w:rFonts w:ascii="Times New Roman" w:hAnsi="Times New Roman" w:cs="Times New Roman"/>
          <w:sz w:val="24"/>
          <w:szCs w:val="24"/>
        </w:rPr>
        <w:t xml:space="preserve">Agovino et al., 2018; </w:t>
      </w:r>
      <w:r w:rsidR="00144869" w:rsidRPr="0033430E">
        <w:rPr>
          <w:rFonts w:ascii="Times New Roman" w:hAnsi="Times New Roman" w:cs="Times New Roman"/>
          <w:sz w:val="24"/>
          <w:szCs w:val="24"/>
        </w:rPr>
        <w:t>El Bilali et al., 2019)</w:t>
      </w:r>
      <w:r w:rsidR="00315D1B" w:rsidRPr="0033430E">
        <w:rPr>
          <w:rFonts w:ascii="Times New Roman" w:hAnsi="Times New Roman" w:cs="Times New Roman"/>
          <w:sz w:val="24"/>
          <w:szCs w:val="24"/>
          <w:shd w:val="clear" w:color="auto" w:fill="FFFFFF"/>
        </w:rPr>
        <w:t>. The variables were used to directly formulate questions in the survey, making the survey theoretically justifiable</w:t>
      </w:r>
      <w:r w:rsidR="007A11FB">
        <w:rPr>
          <w:rFonts w:ascii="Times New Roman" w:hAnsi="Times New Roman" w:cs="Times New Roman"/>
          <w:sz w:val="24"/>
          <w:szCs w:val="24"/>
          <w:shd w:val="clear" w:color="auto" w:fill="FFFFFF"/>
        </w:rPr>
        <w:t xml:space="preserve"> (</w:t>
      </w:r>
      <w:r w:rsidR="007A11FB">
        <w:rPr>
          <w:rFonts w:ascii="Times New Roman" w:eastAsia="Calibri" w:hAnsi="Times New Roman" w:cs="Times New Roman"/>
          <w:sz w:val="24"/>
          <w:szCs w:val="24"/>
        </w:rPr>
        <w:t>Harris, 2019)</w:t>
      </w:r>
      <w:r w:rsidR="00315D1B" w:rsidRPr="0033430E">
        <w:rPr>
          <w:rFonts w:ascii="Times New Roman" w:hAnsi="Times New Roman" w:cs="Times New Roman"/>
          <w:sz w:val="24"/>
          <w:szCs w:val="24"/>
          <w:shd w:val="clear" w:color="auto" w:fill="FFFFFF"/>
        </w:rPr>
        <w:t xml:space="preserve">. </w:t>
      </w:r>
      <w:r w:rsidR="00695274" w:rsidRPr="0033430E">
        <w:rPr>
          <w:rFonts w:ascii="Times New Roman" w:hAnsi="Times New Roman" w:cs="Times New Roman"/>
          <w:sz w:val="24"/>
          <w:szCs w:val="24"/>
          <w:shd w:val="clear" w:color="auto" w:fill="FFFFFF"/>
        </w:rPr>
        <w:t>The survey collected data on food provenance, food forensics, and sustainable food practices</w:t>
      </w:r>
      <w:r w:rsidR="007C3CB8" w:rsidRPr="0033430E">
        <w:rPr>
          <w:rFonts w:ascii="Times New Roman" w:hAnsi="Times New Roman" w:cs="Times New Roman"/>
          <w:sz w:val="24"/>
          <w:szCs w:val="24"/>
          <w:shd w:val="clear" w:color="auto" w:fill="FFFFFF"/>
        </w:rPr>
        <w:t>,</w:t>
      </w:r>
      <w:r w:rsidR="00695274" w:rsidRPr="0033430E">
        <w:rPr>
          <w:rFonts w:ascii="Times New Roman" w:hAnsi="Times New Roman" w:cs="Times New Roman"/>
          <w:sz w:val="24"/>
          <w:szCs w:val="24"/>
          <w:shd w:val="clear" w:color="auto" w:fill="FFFFFF"/>
        </w:rPr>
        <w:t xml:space="preserve"> where again</w:t>
      </w:r>
      <w:r w:rsidR="007C3CB8" w:rsidRPr="0033430E">
        <w:rPr>
          <w:rFonts w:ascii="Times New Roman" w:hAnsi="Times New Roman" w:cs="Times New Roman"/>
          <w:sz w:val="24"/>
          <w:szCs w:val="24"/>
          <w:shd w:val="clear" w:color="auto" w:fill="FFFFFF"/>
        </w:rPr>
        <w:t>,</w:t>
      </w:r>
      <w:r w:rsidR="00695274" w:rsidRPr="0033430E">
        <w:rPr>
          <w:rFonts w:ascii="Times New Roman" w:hAnsi="Times New Roman" w:cs="Times New Roman"/>
          <w:sz w:val="24"/>
          <w:szCs w:val="24"/>
          <w:shd w:val="clear" w:color="auto" w:fill="FFFFFF"/>
        </w:rPr>
        <w:t xml:space="preserve"> the three mentioned constructs were assessed. Food provenance was assessed on three fronts; knowledge about where food i</w:t>
      </w:r>
      <w:r w:rsidR="007C3CB8" w:rsidRPr="0033430E">
        <w:rPr>
          <w:rFonts w:ascii="Times New Roman" w:hAnsi="Times New Roman" w:cs="Times New Roman"/>
          <w:sz w:val="24"/>
          <w:szCs w:val="24"/>
          <w:shd w:val="clear" w:color="auto" w:fill="FFFFFF"/>
        </w:rPr>
        <w:t>s</w:t>
      </w:r>
      <w:r w:rsidR="00695274" w:rsidRPr="0033430E">
        <w:rPr>
          <w:rFonts w:ascii="Times New Roman" w:hAnsi="Times New Roman" w:cs="Times New Roman"/>
          <w:sz w:val="24"/>
          <w:szCs w:val="24"/>
          <w:shd w:val="clear" w:color="auto" w:fill="FFFFFF"/>
        </w:rPr>
        <w:t xml:space="preserve"> grown, caught</w:t>
      </w:r>
      <w:r w:rsidR="003B0A35">
        <w:rPr>
          <w:rFonts w:ascii="Times New Roman" w:hAnsi="Times New Roman" w:cs="Times New Roman"/>
          <w:sz w:val="24"/>
          <w:szCs w:val="24"/>
          <w:shd w:val="clear" w:color="auto" w:fill="FFFFFF"/>
        </w:rPr>
        <w:t>,</w:t>
      </w:r>
      <w:r w:rsidR="00695274" w:rsidRPr="0033430E">
        <w:rPr>
          <w:rFonts w:ascii="Times New Roman" w:hAnsi="Times New Roman" w:cs="Times New Roman"/>
          <w:sz w:val="24"/>
          <w:szCs w:val="24"/>
          <w:shd w:val="clear" w:color="auto" w:fill="FFFFFF"/>
        </w:rPr>
        <w:t xml:space="preserve"> or raised, knowledge about where and how food is </w:t>
      </w:r>
      <w:r w:rsidR="00646068" w:rsidRPr="0033430E">
        <w:rPr>
          <w:rFonts w:ascii="Times New Roman" w:hAnsi="Times New Roman" w:cs="Times New Roman"/>
          <w:sz w:val="24"/>
          <w:szCs w:val="24"/>
          <w:shd w:val="clear" w:color="auto" w:fill="FFFFFF"/>
        </w:rPr>
        <w:t>produced</w:t>
      </w:r>
      <w:r w:rsidR="00695274" w:rsidRPr="0033430E">
        <w:rPr>
          <w:rFonts w:ascii="Times New Roman" w:hAnsi="Times New Roman" w:cs="Times New Roman"/>
          <w:sz w:val="24"/>
          <w:szCs w:val="24"/>
          <w:shd w:val="clear" w:color="auto" w:fill="FFFFFF"/>
        </w:rPr>
        <w:t xml:space="preserve">, </w:t>
      </w:r>
      <w:r w:rsidR="00775A2C" w:rsidRPr="0033430E">
        <w:rPr>
          <w:rFonts w:ascii="Times New Roman" w:hAnsi="Times New Roman" w:cs="Times New Roman"/>
          <w:sz w:val="24"/>
          <w:szCs w:val="24"/>
          <w:shd w:val="clear" w:color="auto" w:fill="FFFFFF"/>
        </w:rPr>
        <w:t xml:space="preserve">and knowledge about how food is transported. Food forensics was assessed on three fronts; interest in expiry dates for food products, interest in ingredients used, keenness on food safety, and keenness on the type of packaging </w:t>
      </w:r>
      <w:r w:rsidR="00646068" w:rsidRPr="0033430E">
        <w:rPr>
          <w:rFonts w:ascii="Times New Roman" w:hAnsi="Times New Roman" w:cs="Times New Roman"/>
          <w:sz w:val="24"/>
          <w:szCs w:val="24"/>
          <w:shd w:val="clear" w:color="auto" w:fill="FFFFFF"/>
        </w:rPr>
        <w:t>used for</w:t>
      </w:r>
      <w:r w:rsidR="00775A2C" w:rsidRPr="0033430E">
        <w:rPr>
          <w:rFonts w:ascii="Times New Roman" w:hAnsi="Times New Roman" w:cs="Times New Roman"/>
          <w:sz w:val="24"/>
          <w:szCs w:val="24"/>
          <w:shd w:val="clear" w:color="auto" w:fill="FFFFFF"/>
        </w:rPr>
        <w:t xml:space="preserve"> the food products. All none-</w:t>
      </w:r>
      <w:r w:rsidR="00646068" w:rsidRPr="0033430E">
        <w:rPr>
          <w:rFonts w:ascii="Times New Roman" w:hAnsi="Times New Roman" w:cs="Times New Roman"/>
          <w:sz w:val="24"/>
          <w:szCs w:val="24"/>
          <w:shd w:val="clear" w:color="auto" w:fill="FFFFFF"/>
        </w:rPr>
        <w:t>demographic</w:t>
      </w:r>
      <w:r w:rsidR="00775A2C" w:rsidRPr="0033430E">
        <w:rPr>
          <w:rFonts w:ascii="Times New Roman" w:hAnsi="Times New Roman" w:cs="Times New Roman"/>
          <w:sz w:val="24"/>
          <w:szCs w:val="24"/>
          <w:shd w:val="clear" w:color="auto" w:fill="FFFFFF"/>
        </w:rPr>
        <w:t xml:space="preserve"> questions were assessed on a 5-point Likert scale (</w:t>
      </w:r>
      <w:r w:rsidR="00646068" w:rsidRPr="0033430E">
        <w:rPr>
          <w:rFonts w:ascii="Times New Roman" w:hAnsi="Times New Roman" w:cs="Times New Roman"/>
          <w:sz w:val="24"/>
          <w:szCs w:val="24"/>
          <w:shd w:val="clear" w:color="auto" w:fill="FFFFFF"/>
        </w:rPr>
        <w:t>s</w:t>
      </w:r>
      <w:r w:rsidR="00775A2C" w:rsidRPr="0033430E">
        <w:rPr>
          <w:rFonts w:ascii="Times New Roman" w:hAnsi="Times New Roman" w:cs="Times New Roman"/>
          <w:sz w:val="24"/>
          <w:szCs w:val="24"/>
          <w:shd w:val="clear" w:color="auto" w:fill="FFFFFF"/>
        </w:rPr>
        <w:t>trongly disagree</w:t>
      </w:r>
      <w:r w:rsidR="00646068" w:rsidRPr="0033430E">
        <w:rPr>
          <w:rFonts w:ascii="Times New Roman" w:hAnsi="Times New Roman" w:cs="Times New Roman"/>
          <w:sz w:val="24"/>
          <w:szCs w:val="24"/>
          <w:shd w:val="clear" w:color="auto" w:fill="FFFFFF"/>
        </w:rPr>
        <w:t xml:space="preserve"> (1)</w:t>
      </w:r>
      <w:r w:rsidR="00775A2C" w:rsidRPr="0033430E">
        <w:rPr>
          <w:rFonts w:ascii="Times New Roman" w:hAnsi="Times New Roman" w:cs="Times New Roman"/>
          <w:sz w:val="24"/>
          <w:szCs w:val="24"/>
          <w:shd w:val="clear" w:color="auto" w:fill="FFFFFF"/>
        </w:rPr>
        <w:t xml:space="preserve"> to strongly agree</w:t>
      </w:r>
      <w:r w:rsidR="00646068" w:rsidRPr="0033430E">
        <w:rPr>
          <w:rFonts w:ascii="Times New Roman" w:hAnsi="Times New Roman" w:cs="Times New Roman"/>
          <w:sz w:val="24"/>
          <w:szCs w:val="24"/>
          <w:shd w:val="clear" w:color="auto" w:fill="FFFFFF"/>
        </w:rPr>
        <w:t xml:space="preserve"> (5)</w:t>
      </w:r>
      <w:r w:rsidR="00775A2C" w:rsidRPr="0033430E">
        <w:rPr>
          <w:rFonts w:ascii="Times New Roman" w:hAnsi="Times New Roman" w:cs="Times New Roman"/>
          <w:sz w:val="24"/>
          <w:szCs w:val="24"/>
          <w:shd w:val="clear" w:color="auto" w:fill="FFFFFF"/>
        </w:rPr>
        <w:t xml:space="preserve">). </w:t>
      </w:r>
    </w:p>
    <w:p w14:paraId="3BF28730" w14:textId="7E33FF1A" w:rsidR="000A47AC" w:rsidRPr="0033430E" w:rsidRDefault="00BC6243" w:rsidP="008D263E">
      <w:pPr>
        <w:spacing w:line="480" w:lineRule="auto"/>
        <w:rPr>
          <w:rFonts w:ascii="Times New Roman" w:hAnsi="Times New Roman" w:cs="Times New Roman"/>
          <w:b/>
          <w:bCs/>
          <w:sz w:val="24"/>
          <w:szCs w:val="24"/>
          <w:shd w:val="clear" w:color="auto" w:fill="FFFFFF"/>
        </w:rPr>
      </w:pPr>
      <w:r w:rsidRPr="0033430E">
        <w:rPr>
          <w:rFonts w:ascii="Times New Roman" w:hAnsi="Times New Roman" w:cs="Times New Roman"/>
          <w:b/>
          <w:bCs/>
          <w:sz w:val="24"/>
          <w:szCs w:val="24"/>
          <w:shd w:val="clear" w:color="auto" w:fill="FFFFFF"/>
        </w:rPr>
        <w:t>Data Analysis</w:t>
      </w:r>
    </w:p>
    <w:p w14:paraId="2BCE8940" w14:textId="2FA9BC62" w:rsidR="00646068" w:rsidRDefault="00646068" w:rsidP="008D263E">
      <w:pPr>
        <w:spacing w:line="480" w:lineRule="auto"/>
        <w:rPr>
          <w:rFonts w:ascii="Times New Roman" w:hAnsi="Times New Roman" w:cs="Times New Roman"/>
          <w:sz w:val="24"/>
          <w:szCs w:val="24"/>
          <w:shd w:val="clear" w:color="auto" w:fill="FFFFFF"/>
        </w:rPr>
      </w:pPr>
      <w:r w:rsidRPr="0033430E">
        <w:rPr>
          <w:rFonts w:ascii="Times New Roman" w:hAnsi="Times New Roman" w:cs="Times New Roman"/>
          <w:sz w:val="24"/>
          <w:szCs w:val="24"/>
          <w:shd w:val="clear" w:color="auto" w:fill="FFFFFF"/>
        </w:rPr>
        <w:t>It took the participants 10 minutes on average to complete a survey. Upon closure of the data collection window and evaluation, the data file was uploaded to</w:t>
      </w:r>
      <w:r w:rsidR="009652F2" w:rsidRPr="0033430E">
        <w:rPr>
          <w:rFonts w:ascii="Times New Roman" w:hAnsi="Times New Roman" w:cs="Times New Roman"/>
          <w:sz w:val="24"/>
          <w:szCs w:val="24"/>
          <w:shd w:val="clear" w:color="auto" w:fill="FFFFFF"/>
        </w:rPr>
        <w:t xml:space="preserve"> the Statistical Package for the Social Science (SPSSv28) for further analysis</w:t>
      </w:r>
      <w:r w:rsidR="007A11FB">
        <w:rPr>
          <w:rFonts w:ascii="Times New Roman" w:hAnsi="Times New Roman" w:cs="Times New Roman"/>
          <w:sz w:val="24"/>
          <w:szCs w:val="24"/>
          <w:shd w:val="clear" w:color="auto" w:fill="FFFFFF"/>
        </w:rPr>
        <w:t xml:space="preserve"> (</w:t>
      </w:r>
      <w:r w:rsidR="007A11FB">
        <w:rPr>
          <w:rFonts w:ascii="Times New Roman" w:hAnsi="Times New Roman" w:cs="Times New Roman"/>
          <w:sz w:val="24"/>
          <w:szCs w:val="24"/>
        </w:rPr>
        <w:t>Pallant, 2020)</w:t>
      </w:r>
      <w:r w:rsidR="009652F2" w:rsidRPr="0033430E">
        <w:rPr>
          <w:rFonts w:ascii="Times New Roman" w:hAnsi="Times New Roman" w:cs="Times New Roman"/>
          <w:sz w:val="24"/>
          <w:szCs w:val="24"/>
          <w:shd w:val="clear" w:color="auto" w:fill="FFFFFF"/>
        </w:rPr>
        <w:t>. Descriptive analysis was completed through frequencies where frequency values and percentages were recorded. Inferential analysis</w:t>
      </w:r>
      <w:r w:rsidR="00486D65" w:rsidRPr="0033430E">
        <w:rPr>
          <w:rFonts w:ascii="Times New Roman" w:hAnsi="Times New Roman" w:cs="Times New Roman"/>
          <w:sz w:val="24"/>
          <w:szCs w:val="24"/>
          <w:shd w:val="clear" w:color="auto" w:fill="FFFFFF"/>
        </w:rPr>
        <w:t xml:space="preserve"> to determine significance in </w:t>
      </w:r>
      <w:r w:rsidR="007C3CB8" w:rsidRPr="0033430E">
        <w:rPr>
          <w:rFonts w:ascii="Times New Roman" w:hAnsi="Times New Roman" w:cs="Times New Roman"/>
          <w:sz w:val="24"/>
          <w:szCs w:val="24"/>
          <w:shd w:val="clear" w:color="auto" w:fill="FFFFFF"/>
        </w:rPr>
        <w:t xml:space="preserve">the </w:t>
      </w:r>
      <w:r w:rsidR="00486D65" w:rsidRPr="0033430E">
        <w:rPr>
          <w:rFonts w:ascii="Times New Roman" w:hAnsi="Times New Roman" w:cs="Times New Roman"/>
          <w:sz w:val="24"/>
          <w:szCs w:val="24"/>
          <w:shd w:val="clear" w:color="auto" w:fill="FFFFFF"/>
        </w:rPr>
        <w:t>relationship among variables</w:t>
      </w:r>
      <w:r w:rsidR="009652F2" w:rsidRPr="0033430E">
        <w:rPr>
          <w:rFonts w:ascii="Times New Roman" w:hAnsi="Times New Roman" w:cs="Times New Roman"/>
          <w:sz w:val="24"/>
          <w:szCs w:val="24"/>
          <w:shd w:val="clear" w:color="auto" w:fill="FFFFFF"/>
        </w:rPr>
        <w:t xml:space="preserve"> was completed through </w:t>
      </w:r>
      <w:r w:rsidR="007C3CB8" w:rsidRPr="0033430E">
        <w:rPr>
          <w:rFonts w:ascii="Times New Roman" w:hAnsi="Times New Roman" w:cs="Times New Roman"/>
          <w:sz w:val="24"/>
          <w:szCs w:val="24"/>
          <w:shd w:val="clear" w:color="auto" w:fill="FFFFFF"/>
        </w:rPr>
        <w:t xml:space="preserve">a </w:t>
      </w:r>
      <w:r w:rsidR="009652F2" w:rsidRPr="0033430E">
        <w:rPr>
          <w:rFonts w:ascii="Times New Roman" w:hAnsi="Times New Roman" w:cs="Times New Roman"/>
          <w:sz w:val="24"/>
          <w:szCs w:val="24"/>
          <w:shd w:val="clear" w:color="auto" w:fill="FFFFFF"/>
        </w:rPr>
        <w:t>linear regression model</w:t>
      </w:r>
      <w:r w:rsidR="00486D65" w:rsidRPr="0033430E">
        <w:rPr>
          <w:rFonts w:ascii="Times New Roman" w:hAnsi="Times New Roman" w:cs="Times New Roman"/>
          <w:sz w:val="24"/>
          <w:szCs w:val="24"/>
          <w:shd w:val="clear" w:color="auto" w:fill="FFFFFF"/>
        </w:rPr>
        <w:t xml:space="preserve">. </w:t>
      </w:r>
    </w:p>
    <w:p w14:paraId="1DACD691" w14:textId="5AE961D9" w:rsidR="00753AF5" w:rsidRDefault="00753AF5" w:rsidP="008D263E">
      <w:pPr>
        <w:spacing w:line="480" w:lineRule="auto"/>
        <w:rPr>
          <w:rFonts w:ascii="Times New Roman" w:hAnsi="Times New Roman" w:cs="Times New Roman"/>
          <w:sz w:val="24"/>
          <w:szCs w:val="24"/>
          <w:shd w:val="clear" w:color="auto" w:fill="FFFFFF"/>
        </w:rPr>
      </w:pPr>
    </w:p>
    <w:p w14:paraId="465BA57D" w14:textId="44E87637" w:rsidR="00753AF5" w:rsidRDefault="00753AF5" w:rsidP="008D263E">
      <w:pPr>
        <w:spacing w:line="480" w:lineRule="auto"/>
        <w:rPr>
          <w:rFonts w:ascii="Times New Roman" w:hAnsi="Times New Roman" w:cs="Times New Roman"/>
          <w:sz w:val="24"/>
          <w:szCs w:val="24"/>
          <w:shd w:val="clear" w:color="auto" w:fill="FFFFFF"/>
        </w:rPr>
      </w:pPr>
    </w:p>
    <w:p w14:paraId="250BF299" w14:textId="77777777" w:rsidR="00753AF5" w:rsidRPr="0033430E" w:rsidRDefault="00753AF5" w:rsidP="008D263E">
      <w:pPr>
        <w:spacing w:line="480" w:lineRule="auto"/>
        <w:rPr>
          <w:rFonts w:ascii="Times New Roman" w:hAnsi="Times New Roman" w:cs="Times New Roman"/>
          <w:sz w:val="24"/>
          <w:szCs w:val="24"/>
          <w:shd w:val="clear" w:color="auto" w:fill="FFFFFF"/>
        </w:rPr>
      </w:pPr>
    </w:p>
    <w:p w14:paraId="62390351" w14:textId="3EE417B3" w:rsidR="00BC6243" w:rsidRPr="0033430E" w:rsidRDefault="00BC6243" w:rsidP="008D263E">
      <w:pPr>
        <w:spacing w:line="480" w:lineRule="auto"/>
        <w:jc w:val="center"/>
        <w:rPr>
          <w:rFonts w:ascii="Times New Roman" w:hAnsi="Times New Roman" w:cs="Times New Roman"/>
          <w:b/>
          <w:bCs/>
          <w:sz w:val="24"/>
          <w:szCs w:val="24"/>
          <w:shd w:val="clear" w:color="auto" w:fill="FFFFFF"/>
        </w:rPr>
      </w:pPr>
      <w:r w:rsidRPr="0033430E">
        <w:rPr>
          <w:rFonts w:ascii="Times New Roman" w:hAnsi="Times New Roman" w:cs="Times New Roman"/>
          <w:b/>
          <w:bCs/>
          <w:sz w:val="24"/>
          <w:szCs w:val="24"/>
          <w:shd w:val="clear" w:color="auto" w:fill="FFFFFF"/>
        </w:rPr>
        <w:lastRenderedPageBreak/>
        <w:t>Results</w:t>
      </w:r>
    </w:p>
    <w:p w14:paraId="4041342F" w14:textId="34001E29" w:rsidR="00BC6243" w:rsidRPr="0033430E" w:rsidRDefault="00BC6243" w:rsidP="008D263E">
      <w:pPr>
        <w:spacing w:line="480" w:lineRule="auto"/>
        <w:rPr>
          <w:rFonts w:ascii="Times New Roman" w:hAnsi="Times New Roman" w:cs="Times New Roman"/>
          <w:b/>
          <w:bCs/>
          <w:sz w:val="24"/>
          <w:szCs w:val="24"/>
          <w:shd w:val="clear" w:color="auto" w:fill="FFFFFF"/>
        </w:rPr>
      </w:pPr>
      <w:r w:rsidRPr="0033430E">
        <w:rPr>
          <w:rFonts w:ascii="Times New Roman" w:hAnsi="Times New Roman" w:cs="Times New Roman"/>
          <w:b/>
          <w:bCs/>
          <w:sz w:val="24"/>
          <w:szCs w:val="24"/>
          <w:shd w:val="clear" w:color="auto" w:fill="FFFFFF"/>
        </w:rPr>
        <w:t>Descriptive Analysis</w:t>
      </w:r>
    </w:p>
    <w:p w14:paraId="0391DAFF" w14:textId="5C53CFD4" w:rsidR="00E85FDB" w:rsidRPr="0033430E" w:rsidRDefault="00E85FDB" w:rsidP="008D263E">
      <w:pPr>
        <w:spacing w:line="480" w:lineRule="auto"/>
        <w:rPr>
          <w:rFonts w:ascii="Times New Roman" w:hAnsi="Times New Roman" w:cs="Times New Roman"/>
          <w:sz w:val="24"/>
          <w:szCs w:val="24"/>
          <w:shd w:val="clear" w:color="auto" w:fill="FFFFFF"/>
        </w:rPr>
      </w:pPr>
      <w:r w:rsidRPr="0033430E">
        <w:rPr>
          <w:rFonts w:ascii="Times New Roman" w:hAnsi="Times New Roman" w:cs="Times New Roman"/>
          <w:sz w:val="24"/>
          <w:szCs w:val="24"/>
          <w:shd w:val="clear" w:color="auto" w:fill="FFFFFF"/>
        </w:rPr>
        <w:t>Descriptive analysis completed through frequencies reveal</w:t>
      </w:r>
      <w:r w:rsidR="008865D3" w:rsidRPr="0033430E">
        <w:rPr>
          <w:rFonts w:ascii="Times New Roman" w:hAnsi="Times New Roman" w:cs="Times New Roman"/>
          <w:sz w:val="24"/>
          <w:szCs w:val="24"/>
          <w:shd w:val="clear" w:color="auto" w:fill="FFFFFF"/>
        </w:rPr>
        <w:t>s</w:t>
      </w:r>
      <w:r w:rsidRPr="0033430E">
        <w:rPr>
          <w:rFonts w:ascii="Times New Roman" w:hAnsi="Times New Roman" w:cs="Times New Roman"/>
          <w:sz w:val="24"/>
          <w:szCs w:val="24"/>
          <w:shd w:val="clear" w:color="auto" w:fill="FFFFFF"/>
        </w:rPr>
        <w:t xml:space="preserve"> that out of the 152 people who responded to the survey, 79 (53%) were males, 71 (46.7%) were females, and 2 (1.3%) chose not to mention their gender. The age of the respondents averaged</w:t>
      </w:r>
      <w:r w:rsidR="008865D3" w:rsidRPr="0033430E">
        <w:rPr>
          <w:rFonts w:ascii="Times New Roman" w:hAnsi="Times New Roman" w:cs="Times New Roman"/>
          <w:sz w:val="24"/>
          <w:szCs w:val="24"/>
          <w:shd w:val="clear" w:color="auto" w:fill="FFFFFF"/>
        </w:rPr>
        <w:t xml:space="preserve"> at</w:t>
      </w:r>
      <w:r w:rsidRPr="0033430E">
        <w:rPr>
          <w:rFonts w:ascii="Times New Roman" w:hAnsi="Times New Roman" w:cs="Times New Roman"/>
          <w:sz w:val="24"/>
          <w:szCs w:val="24"/>
          <w:shd w:val="clear" w:color="auto" w:fill="FFFFFF"/>
        </w:rPr>
        <w:t xml:space="preserve"> 35 years old. However, as shown in Figure</w:t>
      </w:r>
      <w:r w:rsidR="00613D8A" w:rsidRPr="0033430E">
        <w:rPr>
          <w:rFonts w:ascii="Times New Roman" w:hAnsi="Times New Roman" w:cs="Times New Roman"/>
          <w:sz w:val="24"/>
          <w:szCs w:val="24"/>
          <w:shd w:val="clear" w:color="auto" w:fill="FFFFFF"/>
        </w:rPr>
        <w:t xml:space="preserve"> 3</w:t>
      </w:r>
      <w:r w:rsidRPr="0033430E">
        <w:rPr>
          <w:rFonts w:ascii="Times New Roman" w:hAnsi="Times New Roman" w:cs="Times New Roman"/>
          <w:sz w:val="24"/>
          <w:szCs w:val="24"/>
          <w:shd w:val="clear" w:color="auto" w:fill="FFFFFF"/>
        </w:rPr>
        <w:t>, the greatest majority of the respondents (21.1%) were aged 26-30</w:t>
      </w:r>
      <w:r w:rsidR="008865D3" w:rsidRPr="0033430E">
        <w:rPr>
          <w:rFonts w:ascii="Times New Roman" w:hAnsi="Times New Roman" w:cs="Times New Roman"/>
          <w:sz w:val="24"/>
          <w:szCs w:val="24"/>
          <w:shd w:val="clear" w:color="auto" w:fill="FFFFFF"/>
        </w:rPr>
        <w:t>,</w:t>
      </w:r>
      <w:r w:rsidRPr="0033430E">
        <w:rPr>
          <w:rFonts w:ascii="Times New Roman" w:hAnsi="Times New Roman" w:cs="Times New Roman"/>
          <w:sz w:val="24"/>
          <w:szCs w:val="24"/>
          <w:shd w:val="clear" w:color="auto" w:fill="FFFFFF"/>
        </w:rPr>
        <w:t xml:space="preserve"> followed by age brackets 31-35 and 36-40</w:t>
      </w:r>
      <w:r w:rsidR="008865D3" w:rsidRPr="0033430E">
        <w:rPr>
          <w:rFonts w:ascii="Times New Roman" w:hAnsi="Times New Roman" w:cs="Times New Roman"/>
          <w:sz w:val="24"/>
          <w:szCs w:val="24"/>
          <w:shd w:val="clear" w:color="auto" w:fill="FFFFFF"/>
        </w:rPr>
        <w:t>,</w:t>
      </w:r>
      <w:r w:rsidRPr="0033430E">
        <w:rPr>
          <w:rFonts w:ascii="Times New Roman" w:hAnsi="Times New Roman" w:cs="Times New Roman"/>
          <w:sz w:val="24"/>
          <w:szCs w:val="24"/>
          <w:shd w:val="clear" w:color="auto" w:fill="FFFFFF"/>
        </w:rPr>
        <w:t xml:space="preserve"> which were at 17.8% each. </w:t>
      </w:r>
    </w:p>
    <w:p w14:paraId="018290FC" w14:textId="77777777" w:rsidR="00613D8A" w:rsidRPr="0033430E" w:rsidRDefault="00E85FDB" w:rsidP="00613D8A">
      <w:pPr>
        <w:keepNext/>
        <w:spacing w:line="480" w:lineRule="auto"/>
        <w:rPr>
          <w:rFonts w:ascii="Times New Roman" w:hAnsi="Times New Roman" w:cs="Times New Roman"/>
        </w:rPr>
      </w:pPr>
      <w:r w:rsidRPr="0033430E">
        <w:rPr>
          <w:rFonts w:ascii="Times New Roman" w:hAnsi="Times New Roman" w:cs="Times New Roman"/>
          <w:noProof/>
          <w:sz w:val="24"/>
          <w:szCs w:val="24"/>
        </w:rPr>
        <w:drawing>
          <wp:inline distT="0" distB="0" distL="0" distR="0" wp14:anchorId="2AD2ACF6" wp14:editId="2FA19AC0">
            <wp:extent cx="4905375" cy="1429874"/>
            <wp:effectExtent l="0" t="0" r="0"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48650" cy="1442488"/>
                    </a:xfrm>
                    <a:prstGeom prst="rect">
                      <a:avLst/>
                    </a:prstGeom>
                    <a:noFill/>
                    <a:ln>
                      <a:noFill/>
                    </a:ln>
                  </pic:spPr>
                </pic:pic>
              </a:graphicData>
            </a:graphic>
          </wp:inline>
        </w:drawing>
      </w:r>
    </w:p>
    <w:p w14:paraId="704C6F10" w14:textId="1552231D" w:rsidR="00E85FDB" w:rsidRPr="0033430E" w:rsidRDefault="00613D8A" w:rsidP="00613D8A">
      <w:pPr>
        <w:pStyle w:val="Caption"/>
        <w:rPr>
          <w:rFonts w:ascii="Times New Roman" w:hAnsi="Times New Roman" w:cs="Times New Roman"/>
          <w:color w:val="auto"/>
          <w:sz w:val="24"/>
          <w:szCs w:val="24"/>
          <w:shd w:val="clear" w:color="auto" w:fill="FFFFFF"/>
        </w:rPr>
      </w:pPr>
      <w:r w:rsidRPr="0033430E">
        <w:rPr>
          <w:rFonts w:ascii="Times New Roman" w:hAnsi="Times New Roman" w:cs="Times New Roman"/>
          <w:color w:val="auto"/>
        </w:rPr>
        <w:t xml:space="preserve">Figure </w:t>
      </w:r>
      <w:r w:rsidRPr="0033430E">
        <w:rPr>
          <w:rFonts w:ascii="Times New Roman" w:hAnsi="Times New Roman" w:cs="Times New Roman"/>
          <w:color w:val="auto"/>
        </w:rPr>
        <w:fldChar w:fldCharType="begin"/>
      </w:r>
      <w:r w:rsidRPr="0033430E">
        <w:rPr>
          <w:rFonts w:ascii="Times New Roman" w:hAnsi="Times New Roman" w:cs="Times New Roman"/>
          <w:color w:val="auto"/>
        </w:rPr>
        <w:instrText xml:space="preserve"> SEQ Figure \* ARABIC </w:instrText>
      </w:r>
      <w:r w:rsidRPr="0033430E">
        <w:rPr>
          <w:rFonts w:ascii="Times New Roman" w:hAnsi="Times New Roman" w:cs="Times New Roman"/>
          <w:color w:val="auto"/>
        </w:rPr>
        <w:fldChar w:fldCharType="separate"/>
      </w:r>
      <w:r w:rsidR="00455849" w:rsidRPr="0033430E">
        <w:rPr>
          <w:rFonts w:ascii="Times New Roman" w:hAnsi="Times New Roman" w:cs="Times New Roman"/>
          <w:noProof/>
          <w:color w:val="auto"/>
        </w:rPr>
        <w:t>3</w:t>
      </w:r>
      <w:r w:rsidRPr="0033430E">
        <w:rPr>
          <w:rFonts w:ascii="Times New Roman" w:hAnsi="Times New Roman" w:cs="Times New Roman"/>
          <w:color w:val="auto"/>
        </w:rPr>
        <w:fldChar w:fldCharType="end"/>
      </w:r>
      <w:r w:rsidRPr="0033430E">
        <w:rPr>
          <w:rFonts w:ascii="Times New Roman" w:hAnsi="Times New Roman" w:cs="Times New Roman"/>
          <w:color w:val="auto"/>
        </w:rPr>
        <w:t>. Respondents</w:t>
      </w:r>
      <w:r w:rsidR="003B0A35">
        <w:rPr>
          <w:rFonts w:ascii="Times New Roman" w:hAnsi="Times New Roman" w:cs="Times New Roman"/>
          <w:color w:val="auto"/>
        </w:rPr>
        <w:t>'</w:t>
      </w:r>
      <w:r w:rsidRPr="0033430E">
        <w:rPr>
          <w:rFonts w:ascii="Times New Roman" w:hAnsi="Times New Roman" w:cs="Times New Roman"/>
          <w:color w:val="auto"/>
        </w:rPr>
        <w:t xml:space="preserve"> Characteristics by Age</w:t>
      </w:r>
    </w:p>
    <w:p w14:paraId="6F0C96FF" w14:textId="2FA2EC75" w:rsidR="00E85FDB" w:rsidRPr="0033430E" w:rsidRDefault="00E85FDB" w:rsidP="008D263E">
      <w:pPr>
        <w:spacing w:line="480" w:lineRule="auto"/>
        <w:rPr>
          <w:rFonts w:ascii="Times New Roman" w:hAnsi="Times New Roman" w:cs="Times New Roman"/>
          <w:noProof/>
          <w:sz w:val="24"/>
          <w:szCs w:val="24"/>
        </w:rPr>
      </w:pPr>
      <w:r w:rsidRPr="0033430E">
        <w:rPr>
          <w:rFonts w:ascii="Times New Roman" w:hAnsi="Times New Roman" w:cs="Times New Roman"/>
          <w:noProof/>
          <w:sz w:val="24"/>
          <w:szCs w:val="24"/>
        </w:rPr>
        <w:t>By the level of education, the sample was sharply skewed towards Bach</w:t>
      </w:r>
      <w:r w:rsidR="008865D3" w:rsidRPr="0033430E">
        <w:rPr>
          <w:rFonts w:ascii="Times New Roman" w:hAnsi="Times New Roman" w:cs="Times New Roman"/>
          <w:noProof/>
          <w:sz w:val="24"/>
          <w:szCs w:val="24"/>
        </w:rPr>
        <w:t>e</w:t>
      </w:r>
      <w:r w:rsidRPr="0033430E">
        <w:rPr>
          <w:rFonts w:ascii="Times New Roman" w:hAnsi="Times New Roman" w:cs="Times New Roman"/>
          <w:noProof/>
          <w:sz w:val="24"/>
          <w:szCs w:val="24"/>
        </w:rPr>
        <w:t>lor</w:t>
      </w:r>
      <w:r w:rsidR="008865D3" w:rsidRPr="0033430E">
        <w:rPr>
          <w:rFonts w:ascii="Times New Roman" w:hAnsi="Times New Roman" w:cs="Times New Roman"/>
          <w:noProof/>
          <w:sz w:val="24"/>
          <w:szCs w:val="24"/>
        </w:rPr>
        <w:t>'</w:t>
      </w:r>
      <w:r w:rsidRPr="0033430E">
        <w:rPr>
          <w:rFonts w:ascii="Times New Roman" w:hAnsi="Times New Roman" w:cs="Times New Roman"/>
          <w:noProof/>
          <w:sz w:val="24"/>
          <w:szCs w:val="24"/>
        </w:rPr>
        <w:t>s degree (44.1%). Doctorate holders and technical secondary school graduates were the minority at 10.5% and 11.8%, respectively</w:t>
      </w:r>
      <w:r w:rsidR="00613D8A" w:rsidRPr="0033430E">
        <w:rPr>
          <w:rFonts w:ascii="Times New Roman" w:hAnsi="Times New Roman" w:cs="Times New Roman"/>
          <w:noProof/>
          <w:sz w:val="24"/>
          <w:szCs w:val="24"/>
        </w:rPr>
        <w:t xml:space="preserve"> (Figure 4)</w:t>
      </w:r>
      <w:r w:rsidRPr="0033430E">
        <w:rPr>
          <w:rFonts w:ascii="Times New Roman" w:hAnsi="Times New Roman" w:cs="Times New Roman"/>
          <w:noProof/>
          <w:sz w:val="24"/>
          <w:szCs w:val="24"/>
        </w:rPr>
        <w:t xml:space="preserve">. Around half of the respondents (53.9%) reported that they were married. </w:t>
      </w:r>
      <w:r w:rsidR="008865D3" w:rsidRPr="0033430E">
        <w:rPr>
          <w:rFonts w:ascii="Times New Roman" w:hAnsi="Times New Roman" w:cs="Times New Roman"/>
          <w:noProof/>
          <w:sz w:val="24"/>
          <w:szCs w:val="24"/>
        </w:rPr>
        <w:t>The m</w:t>
      </w:r>
      <w:r w:rsidRPr="0033430E">
        <w:rPr>
          <w:rFonts w:ascii="Times New Roman" w:hAnsi="Times New Roman" w:cs="Times New Roman"/>
          <w:noProof/>
          <w:sz w:val="24"/>
          <w:szCs w:val="24"/>
        </w:rPr>
        <w:t>ajority of them were of Asian de</w:t>
      </w:r>
      <w:r w:rsidR="008865D3" w:rsidRPr="0033430E">
        <w:rPr>
          <w:rFonts w:ascii="Times New Roman" w:hAnsi="Times New Roman" w:cs="Times New Roman"/>
          <w:noProof/>
          <w:sz w:val="24"/>
          <w:szCs w:val="24"/>
        </w:rPr>
        <w:t>s</w:t>
      </w:r>
      <w:r w:rsidRPr="0033430E">
        <w:rPr>
          <w:rFonts w:ascii="Times New Roman" w:hAnsi="Times New Roman" w:cs="Times New Roman"/>
          <w:noProof/>
          <w:sz w:val="24"/>
          <w:szCs w:val="24"/>
        </w:rPr>
        <w:t>cent (32.2%), European de</w:t>
      </w:r>
      <w:r w:rsidR="008865D3" w:rsidRPr="0033430E">
        <w:rPr>
          <w:rFonts w:ascii="Times New Roman" w:hAnsi="Times New Roman" w:cs="Times New Roman"/>
          <w:noProof/>
          <w:sz w:val="24"/>
          <w:szCs w:val="24"/>
        </w:rPr>
        <w:t>s</w:t>
      </w:r>
      <w:r w:rsidRPr="0033430E">
        <w:rPr>
          <w:rFonts w:ascii="Times New Roman" w:hAnsi="Times New Roman" w:cs="Times New Roman"/>
          <w:noProof/>
          <w:sz w:val="24"/>
          <w:szCs w:val="24"/>
        </w:rPr>
        <w:t>cent (15%)</w:t>
      </w:r>
      <w:r w:rsidR="003B0A35">
        <w:rPr>
          <w:rFonts w:ascii="Times New Roman" w:hAnsi="Times New Roman" w:cs="Times New Roman"/>
          <w:noProof/>
          <w:sz w:val="24"/>
          <w:szCs w:val="24"/>
        </w:rPr>
        <w:t>,</w:t>
      </w:r>
      <w:r w:rsidRPr="0033430E">
        <w:rPr>
          <w:rFonts w:ascii="Times New Roman" w:hAnsi="Times New Roman" w:cs="Times New Roman"/>
          <w:noProof/>
          <w:sz w:val="24"/>
          <w:szCs w:val="24"/>
        </w:rPr>
        <w:t xml:space="preserve"> or African de</w:t>
      </w:r>
      <w:r w:rsidR="008865D3" w:rsidRPr="0033430E">
        <w:rPr>
          <w:rFonts w:ascii="Times New Roman" w:hAnsi="Times New Roman" w:cs="Times New Roman"/>
          <w:noProof/>
          <w:sz w:val="24"/>
          <w:szCs w:val="24"/>
        </w:rPr>
        <w:t>s</w:t>
      </w:r>
      <w:r w:rsidRPr="0033430E">
        <w:rPr>
          <w:rFonts w:ascii="Times New Roman" w:hAnsi="Times New Roman" w:cs="Times New Roman"/>
          <w:noProof/>
          <w:sz w:val="24"/>
          <w:szCs w:val="24"/>
        </w:rPr>
        <w:t xml:space="preserve">cent (15%). </w:t>
      </w:r>
    </w:p>
    <w:p w14:paraId="509342F0" w14:textId="77777777" w:rsidR="00613D8A" w:rsidRPr="0033430E" w:rsidRDefault="00E85FDB" w:rsidP="00613D8A">
      <w:pPr>
        <w:keepNext/>
        <w:spacing w:line="480" w:lineRule="auto"/>
        <w:rPr>
          <w:rFonts w:ascii="Times New Roman" w:hAnsi="Times New Roman" w:cs="Times New Roman"/>
        </w:rPr>
      </w:pPr>
      <w:r w:rsidRPr="0033430E">
        <w:rPr>
          <w:rFonts w:ascii="Times New Roman" w:hAnsi="Times New Roman" w:cs="Times New Roman"/>
          <w:noProof/>
          <w:sz w:val="24"/>
          <w:szCs w:val="24"/>
        </w:rPr>
        <w:drawing>
          <wp:inline distT="0" distB="0" distL="0" distR="0" wp14:anchorId="25ED6967" wp14:editId="4DE864A3">
            <wp:extent cx="4905375" cy="1061944"/>
            <wp:effectExtent l="0" t="0" r="0" b="508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943866" cy="1070277"/>
                    </a:xfrm>
                    <a:prstGeom prst="rect">
                      <a:avLst/>
                    </a:prstGeom>
                    <a:noFill/>
                    <a:ln>
                      <a:noFill/>
                    </a:ln>
                  </pic:spPr>
                </pic:pic>
              </a:graphicData>
            </a:graphic>
          </wp:inline>
        </w:drawing>
      </w:r>
    </w:p>
    <w:p w14:paraId="7D50E847" w14:textId="7760AFFD" w:rsidR="00E85FDB" w:rsidRPr="0033430E" w:rsidRDefault="00613D8A" w:rsidP="00613D8A">
      <w:pPr>
        <w:pStyle w:val="Caption"/>
        <w:rPr>
          <w:rFonts w:ascii="Times New Roman" w:hAnsi="Times New Roman" w:cs="Times New Roman"/>
          <w:color w:val="auto"/>
          <w:sz w:val="24"/>
          <w:szCs w:val="24"/>
          <w:shd w:val="clear" w:color="auto" w:fill="FFFFFF"/>
        </w:rPr>
      </w:pPr>
      <w:r w:rsidRPr="0033430E">
        <w:rPr>
          <w:rFonts w:ascii="Times New Roman" w:hAnsi="Times New Roman" w:cs="Times New Roman"/>
          <w:color w:val="auto"/>
        </w:rPr>
        <w:t xml:space="preserve">Figure </w:t>
      </w:r>
      <w:r w:rsidRPr="0033430E">
        <w:rPr>
          <w:rFonts w:ascii="Times New Roman" w:hAnsi="Times New Roman" w:cs="Times New Roman"/>
          <w:color w:val="auto"/>
        </w:rPr>
        <w:fldChar w:fldCharType="begin"/>
      </w:r>
      <w:r w:rsidRPr="0033430E">
        <w:rPr>
          <w:rFonts w:ascii="Times New Roman" w:hAnsi="Times New Roman" w:cs="Times New Roman"/>
          <w:color w:val="auto"/>
        </w:rPr>
        <w:instrText xml:space="preserve"> SEQ Figure \* ARABIC </w:instrText>
      </w:r>
      <w:r w:rsidRPr="0033430E">
        <w:rPr>
          <w:rFonts w:ascii="Times New Roman" w:hAnsi="Times New Roman" w:cs="Times New Roman"/>
          <w:color w:val="auto"/>
        </w:rPr>
        <w:fldChar w:fldCharType="separate"/>
      </w:r>
      <w:r w:rsidR="00455849" w:rsidRPr="0033430E">
        <w:rPr>
          <w:rFonts w:ascii="Times New Roman" w:hAnsi="Times New Roman" w:cs="Times New Roman"/>
          <w:noProof/>
          <w:color w:val="auto"/>
        </w:rPr>
        <w:t>4</w:t>
      </w:r>
      <w:r w:rsidRPr="0033430E">
        <w:rPr>
          <w:rFonts w:ascii="Times New Roman" w:hAnsi="Times New Roman" w:cs="Times New Roman"/>
          <w:color w:val="auto"/>
        </w:rPr>
        <w:fldChar w:fldCharType="end"/>
      </w:r>
      <w:r w:rsidRPr="0033430E">
        <w:rPr>
          <w:rFonts w:ascii="Times New Roman" w:hAnsi="Times New Roman" w:cs="Times New Roman"/>
          <w:color w:val="auto"/>
        </w:rPr>
        <w:t>. Respondents</w:t>
      </w:r>
      <w:r w:rsidR="003B0A35">
        <w:rPr>
          <w:rFonts w:ascii="Times New Roman" w:hAnsi="Times New Roman" w:cs="Times New Roman"/>
          <w:color w:val="auto"/>
        </w:rPr>
        <w:t>'</w:t>
      </w:r>
      <w:r w:rsidRPr="0033430E">
        <w:rPr>
          <w:rFonts w:ascii="Times New Roman" w:hAnsi="Times New Roman" w:cs="Times New Roman"/>
          <w:color w:val="auto"/>
        </w:rPr>
        <w:t xml:space="preserve"> Characteristics by Level of Education</w:t>
      </w:r>
    </w:p>
    <w:p w14:paraId="1609F5FE" w14:textId="034B41CE" w:rsidR="0033430E" w:rsidRPr="0033430E" w:rsidRDefault="0033430E" w:rsidP="008D263E">
      <w:pPr>
        <w:spacing w:line="480" w:lineRule="auto"/>
        <w:rPr>
          <w:rFonts w:ascii="Times New Roman" w:hAnsi="Times New Roman" w:cs="Times New Roman"/>
          <w:sz w:val="24"/>
          <w:szCs w:val="24"/>
          <w:shd w:val="clear" w:color="auto" w:fill="FFFFFF"/>
        </w:rPr>
      </w:pPr>
      <w:r w:rsidRPr="0033430E">
        <w:rPr>
          <w:rFonts w:ascii="Times New Roman" w:hAnsi="Times New Roman" w:cs="Times New Roman"/>
          <w:sz w:val="24"/>
          <w:szCs w:val="24"/>
          <w:shd w:val="clear" w:color="auto" w:fill="FFFFFF"/>
        </w:rPr>
        <w:t>Food provenance was measured using three specific items; concern about where food is grown, caught</w:t>
      </w:r>
      <w:r w:rsidR="003B0A35">
        <w:rPr>
          <w:rFonts w:ascii="Times New Roman" w:hAnsi="Times New Roman" w:cs="Times New Roman"/>
          <w:sz w:val="24"/>
          <w:szCs w:val="24"/>
          <w:shd w:val="clear" w:color="auto" w:fill="FFFFFF"/>
        </w:rPr>
        <w:t>,</w:t>
      </w:r>
      <w:r w:rsidRPr="0033430E">
        <w:rPr>
          <w:rFonts w:ascii="Times New Roman" w:hAnsi="Times New Roman" w:cs="Times New Roman"/>
          <w:sz w:val="24"/>
          <w:szCs w:val="24"/>
          <w:shd w:val="clear" w:color="auto" w:fill="FFFFFF"/>
        </w:rPr>
        <w:t xml:space="preserve"> or raised, concern about where food i</w:t>
      </w:r>
      <w:r w:rsidR="003B0A35">
        <w:rPr>
          <w:rFonts w:ascii="Times New Roman" w:hAnsi="Times New Roman" w:cs="Times New Roman"/>
          <w:sz w:val="24"/>
          <w:szCs w:val="24"/>
          <w:shd w:val="clear" w:color="auto" w:fill="FFFFFF"/>
        </w:rPr>
        <w:t>s</w:t>
      </w:r>
      <w:r w:rsidRPr="0033430E">
        <w:rPr>
          <w:rFonts w:ascii="Times New Roman" w:hAnsi="Times New Roman" w:cs="Times New Roman"/>
          <w:sz w:val="24"/>
          <w:szCs w:val="24"/>
          <w:shd w:val="clear" w:color="auto" w:fill="FFFFFF"/>
        </w:rPr>
        <w:t xml:space="preserve"> produced, and concern about how food </w:t>
      </w:r>
      <w:r w:rsidRPr="0033430E">
        <w:rPr>
          <w:rFonts w:ascii="Times New Roman" w:hAnsi="Times New Roman" w:cs="Times New Roman"/>
          <w:sz w:val="24"/>
          <w:szCs w:val="24"/>
          <w:shd w:val="clear" w:color="auto" w:fill="FFFFFF"/>
        </w:rPr>
        <w:lastRenderedPageBreak/>
        <w:t xml:space="preserve">is transported. Descriptive statistics confirm that 70.8% are concerned about where food is grown, caught, or raised, 70.4% showed concern about where food is produced, while only 40.8% agree that they are concerned about how food products use </w:t>
      </w:r>
      <w:proofErr w:type="gramStart"/>
      <w:r w:rsidR="003B0A35">
        <w:rPr>
          <w:rFonts w:ascii="Times New Roman" w:hAnsi="Times New Roman" w:cs="Times New Roman"/>
          <w:sz w:val="24"/>
          <w:szCs w:val="24"/>
          <w:shd w:val="clear" w:color="auto" w:fill="FFFFFF"/>
        </w:rPr>
        <w:t>are</w:t>
      </w:r>
      <w:proofErr w:type="gramEnd"/>
      <w:r w:rsidRPr="0033430E">
        <w:rPr>
          <w:rFonts w:ascii="Times New Roman" w:hAnsi="Times New Roman" w:cs="Times New Roman"/>
          <w:sz w:val="24"/>
          <w:szCs w:val="24"/>
          <w:shd w:val="clear" w:color="auto" w:fill="FFFFFF"/>
        </w:rPr>
        <w:t xml:space="preserve"> transported. Th</w:t>
      </w:r>
      <w:r w:rsidR="003B0A35">
        <w:rPr>
          <w:rFonts w:ascii="Times New Roman" w:hAnsi="Times New Roman" w:cs="Times New Roman"/>
          <w:sz w:val="24"/>
          <w:szCs w:val="24"/>
          <w:shd w:val="clear" w:color="auto" w:fill="FFFFFF"/>
        </w:rPr>
        <w:t>ese</w:t>
      </w:r>
      <w:r w:rsidRPr="0033430E">
        <w:rPr>
          <w:rFonts w:ascii="Times New Roman" w:hAnsi="Times New Roman" w:cs="Times New Roman"/>
          <w:sz w:val="24"/>
          <w:szCs w:val="24"/>
          <w:shd w:val="clear" w:color="auto" w:fill="FFFFFF"/>
        </w:rPr>
        <w:t xml:space="preserve"> figure</w:t>
      </w:r>
      <w:r w:rsidR="003B0A35">
        <w:rPr>
          <w:rFonts w:ascii="Times New Roman" w:hAnsi="Times New Roman" w:cs="Times New Roman"/>
          <w:sz w:val="24"/>
          <w:szCs w:val="24"/>
          <w:shd w:val="clear" w:color="auto" w:fill="FFFFFF"/>
        </w:rPr>
        <w:t>s</w:t>
      </w:r>
      <w:r w:rsidRPr="0033430E">
        <w:rPr>
          <w:rFonts w:ascii="Times New Roman" w:hAnsi="Times New Roman" w:cs="Times New Roman"/>
          <w:sz w:val="24"/>
          <w:szCs w:val="24"/>
          <w:shd w:val="clear" w:color="auto" w:fill="FFFFFF"/>
        </w:rPr>
        <w:t xml:space="preserve"> show that a significant majority of the public population are still incognisant about food providence hence they exhibit less concern about it. </w:t>
      </w:r>
    </w:p>
    <w:p w14:paraId="5CC8538E" w14:textId="052B102D" w:rsidR="0033430E" w:rsidRPr="0033430E" w:rsidRDefault="0033430E" w:rsidP="008D263E">
      <w:pPr>
        <w:spacing w:line="480" w:lineRule="auto"/>
        <w:rPr>
          <w:rFonts w:ascii="Times New Roman" w:hAnsi="Times New Roman" w:cs="Times New Roman"/>
          <w:sz w:val="24"/>
          <w:szCs w:val="24"/>
          <w:shd w:val="clear" w:color="auto" w:fill="FFFFFF"/>
        </w:rPr>
      </w:pPr>
      <w:r w:rsidRPr="0033430E">
        <w:rPr>
          <w:rFonts w:ascii="Times New Roman" w:hAnsi="Times New Roman" w:cs="Times New Roman"/>
          <w:sz w:val="24"/>
          <w:szCs w:val="24"/>
          <w:shd w:val="clear" w:color="auto" w:fill="FFFFFF"/>
        </w:rPr>
        <w:t>On the same note, food forensics was measured from four fronts; interest in checking expiry dates of food products before use, interest in checking ingredients used in a food product to confirm any form of contamination or adulteration, keenness in buying food products that are produced safely, and keenness in buying food products packaged in environmentally</w:t>
      </w:r>
      <w:r w:rsidR="003B0A35">
        <w:rPr>
          <w:rFonts w:ascii="Times New Roman" w:hAnsi="Times New Roman" w:cs="Times New Roman"/>
          <w:sz w:val="24"/>
          <w:szCs w:val="24"/>
          <w:shd w:val="clear" w:color="auto" w:fill="FFFFFF"/>
        </w:rPr>
        <w:t>-</w:t>
      </w:r>
      <w:r w:rsidRPr="0033430E">
        <w:rPr>
          <w:rFonts w:ascii="Times New Roman" w:hAnsi="Times New Roman" w:cs="Times New Roman"/>
          <w:sz w:val="24"/>
          <w:szCs w:val="24"/>
          <w:shd w:val="clear" w:color="auto" w:fill="FFFFFF"/>
        </w:rPr>
        <w:t xml:space="preserve">friendly packages. The agreement rate for each of these fronts (calculated by summing cases of </w:t>
      </w:r>
      <w:r w:rsidR="003B0A35">
        <w:rPr>
          <w:rFonts w:ascii="Times New Roman" w:hAnsi="Times New Roman" w:cs="Times New Roman"/>
          <w:sz w:val="24"/>
          <w:szCs w:val="24"/>
          <w:shd w:val="clear" w:color="auto" w:fill="FFFFFF"/>
        </w:rPr>
        <w:t>'</w:t>
      </w:r>
      <w:r w:rsidRPr="0033430E">
        <w:rPr>
          <w:rFonts w:ascii="Times New Roman" w:hAnsi="Times New Roman" w:cs="Times New Roman"/>
          <w:sz w:val="24"/>
          <w:szCs w:val="24"/>
          <w:shd w:val="clear" w:color="auto" w:fill="FFFFFF"/>
        </w:rPr>
        <w:t>agree</w:t>
      </w:r>
      <w:r w:rsidR="003B0A35">
        <w:rPr>
          <w:rFonts w:ascii="Times New Roman" w:hAnsi="Times New Roman" w:cs="Times New Roman"/>
          <w:sz w:val="24"/>
          <w:szCs w:val="24"/>
          <w:shd w:val="clear" w:color="auto" w:fill="FFFFFF"/>
        </w:rPr>
        <w:t>'</w:t>
      </w:r>
      <w:r w:rsidRPr="0033430E">
        <w:rPr>
          <w:rFonts w:ascii="Times New Roman" w:hAnsi="Times New Roman" w:cs="Times New Roman"/>
          <w:sz w:val="24"/>
          <w:szCs w:val="24"/>
          <w:shd w:val="clear" w:color="auto" w:fill="FFFFFF"/>
        </w:rPr>
        <w:t xml:space="preserve"> and </w:t>
      </w:r>
      <w:r w:rsidR="003B0A35">
        <w:rPr>
          <w:rFonts w:ascii="Times New Roman" w:hAnsi="Times New Roman" w:cs="Times New Roman"/>
          <w:sz w:val="24"/>
          <w:szCs w:val="24"/>
          <w:shd w:val="clear" w:color="auto" w:fill="FFFFFF"/>
        </w:rPr>
        <w:t>'</w:t>
      </w:r>
      <w:r w:rsidRPr="0033430E">
        <w:rPr>
          <w:rFonts w:ascii="Times New Roman" w:hAnsi="Times New Roman" w:cs="Times New Roman"/>
          <w:sz w:val="24"/>
          <w:szCs w:val="24"/>
          <w:shd w:val="clear" w:color="auto" w:fill="FFFFFF"/>
        </w:rPr>
        <w:t>strongly agree</w:t>
      </w:r>
      <w:r w:rsidR="003B0A35">
        <w:rPr>
          <w:rFonts w:ascii="Times New Roman" w:hAnsi="Times New Roman" w:cs="Times New Roman"/>
          <w:sz w:val="24"/>
          <w:szCs w:val="24"/>
          <w:shd w:val="clear" w:color="auto" w:fill="FFFFFF"/>
        </w:rPr>
        <w:t>'</w:t>
      </w:r>
      <w:r w:rsidRPr="0033430E">
        <w:rPr>
          <w:rFonts w:ascii="Times New Roman" w:hAnsi="Times New Roman" w:cs="Times New Roman"/>
          <w:sz w:val="24"/>
          <w:szCs w:val="24"/>
          <w:shd w:val="clear" w:color="auto" w:fill="FFFFFF"/>
        </w:rPr>
        <w:t>) w</w:t>
      </w:r>
      <w:r w:rsidR="003B0A35">
        <w:rPr>
          <w:rFonts w:ascii="Times New Roman" w:hAnsi="Times New Roman" w:cs="Times New Roman"/>
          <w:sz w:val="24"/>
          <w:szCs w:val="24"/>
          <w:shd w:val="clear" w:color="auto" w:fill="FFFFFF"/>
        </w:rPr>
        <w:t>as</w:t>
      </w:r>
      <w:r w:rsidRPr="0033430E">
        <w:rPr>
          <w:rFonts w:ascii="Times New Roman" w:hAnsi="Times New Roman" w:cs="Times New Roman"/>
          <w:sz w:val="24"/>
          <w:szCs w:val="24"/>
          <w:shd w:val="clear" w:color="auto" w:fill="FFFFFF"/>
        </w:rPr>
        <w:t xml:space="preserve"> 80%, 50%, 74.4%, and 77%</w:t>
      </w:r>
      <w:r w:rsidR="003B0A35">
        <w:rPr>
          <w:rFonts w:ascii="Times New Roman" w:hAnsi="Times New Roman" w:cs="Times New Roman"/>
          <w:sz w:val="24"/>
          <w:szCs w:val="24"/>
          <w:shd w:val="clear" w:color="auto" w:fill="FFFFFF"/>
        </w:rPr>
        <w:t>,</w:t>
      </w:r>
      <w:r w:rsidRPr="0033430E">
        <w:rPr>
          <w:rFonts w:ascii="Times New Roman" w:hAnsi="Times New Roman" w:cs="Times New Roman"/>
          <w:sz w:val="24"/>
          <w:szCs w:val="24"/>
          <w:shd w:val="clear" w:color="auto" w:fill="FFFFFF"/>
        </w:rPr>
        <w:t xml:space="preserve"> respectively. Again, these statistics are expectedly low</w:t>
      </w:r>
      <w:r w:rsidR="003B0A35">
        <w:rPr>
          <w:rFonts w:ascii="Times New Roman" w:hAnsi="Times New Roman" w:cs="Times New Roman"/>
          <w:sz w:val="24"/>
          <w:szCs w:val="24"/>
          <w:shd w:val="clear" w:color="auto" w:fill="FFFFFF"/>
        </w:rPr>
        <w:t>,</w:t>
      </w:r>
      <w:r w:rsidRPr="0033430E">
        <w:rPr>
          <w:rFonts w:ascii="Times New Roman" w:hAnsi="Times New Roman" w:cs="Times New Roman"/>
          <w:sz w:val="24"/>
          <w:szCs w:val="24"/>
          <w:shd w:val="clear" w:color="auto" w:fill="FFFFFF"/>
        </w:rPr>
        <w:t xml:space="preserve"> especially for the case of interest in checking ingredients used in making a food product. Such low statistics ignite the need for sensitisation. </w:t>
      </w:r>
    </w:p>
    <w:p w14:paraId="5C0CC116" w14:textId="417FBED2" w:rsidR="00E85FDB" w:rsidRPr="0033430E" w:rsidRDefault="00E85FDB" w:rsidP="008D263E">
      <w:pPr>
        <w:spacing w:line="480" w:lineRule="auto"/>
        <w:rPr>
          <w:rFonts w:ascii="Times New Roman" w:hAnsi="Times New Roman" w:cs="Times New Roman"/>
          <w:b/>
          <w:bCs/>
          <w:sz w:val="24"/>
          <w:szCs w:val="24"/>
          <w:shd w:val="clear" w:color="auto" w:fill="FFFFFF"/>
        </w:rPr>
      </w:pPr>
      <w:r w:rsidRPr="0033430E">
        <w:rPr>
          <w:rFonts w:ascii="Times New Roman" w:hAnsi="Times New Roman" w:cs="Times New Roman"/>
          <w:b/>
          <w:bCs/>
          <w:sz w:val="24"/>
          <w:szCs w:val="24"/>
          <w:shd w:val="clear" w:color="auto" w:fill="FFFFFF"/>
        </w:rPr>
        <w:t>Normality and Reliability</w:t>
      </w:r>
    </w:p>
    <w:p w14:paraId="15971C66" w14:textId="4F0079E7" w:rsidR="00E85FDB" w:rsidRPr="0033430E" w:rsidRDefault="00E85FDB" w:rsidP="008D263E">
      <w:pPr>
        <w:spacing w:line="480" w:lineRule="auto"/>
        <w:rPr>
          <w:rFonts w:ascii="Times New Roman" w:hAnsi="Times New Roman" w:cs="Times New Roman"/>
          <w:sz w:val="24"/>
          <w:szCs w:val="24"/>
          <w:shd w:val="clear" w:color="auto" w:fill="FFFFFF"/>
        </w:rPr>
      </w:pPr>
      <w:r w:rsidRPr="0033430E">
        <w:rPr>
          <w:rFonts w:ascii="Times New Roman" w:hAnsi="Times New Roman" w:cs="Times New Roman"/>
          <w:sz w:val="24"/>
          <w:szCs w:val="24"/>
          <w:shd w:val="clear" w:color="auto" w:fill="FFFFFF"/>
        </w:rPr>
        <w:t xml:space="preserve">At the onset of the data analysis process, it was presumed that the data was normally distributed to meet the standards of the central limit theorem (CLT). To ascertain this presumption, a Q-Q plot test was undertaken. </w:t>
      </w:r>
      <w:r w:rsidR="008865D3" w:rsidRPr="0033430E">
        <w:rPr>
          <w:rFonts w:ascii="Times New Roman" w:hAnsi="Times New Roman" w:cs="Times New Roman"/>
          <w:sz w:val="24"/>
          <w:szCs w:val="24"/>
          <w:shd w:val="clear" w:color="auto" w:fill="FFFFFF"/>
        </w:rPr>
        <w:t>The f</w:t>
      </w:r>
      <w:r w:rsidRPr="0033430E">
        <w:rPr>
          <w:rFonts w:ascii="Times New Roman" w:hAnsi="Times New Roman" w:cs="Times New Roman"/>
          <w:sz w:val="24"/>
          <w:szCs w:val="24"/>
          <w:shd w:val="clear" w:color="auto" w:fill="FFFFFF"/>
        </w:rPr>
        <w:t>ocus was placed on major variables (food provenance, food forensics, social impacts, environmental impacts, and economic impacts)</w:t>
      </w:r>
      <w:r w:rsidR="008865D3" w:rsidRPr="0033430E">
        <w:rPr>
          <w:rFonts w:ascii="Times New Roman" w:hAnsi="Times New Roman" w:cs="Times New Roman"/>
          <w:sz w:val="24"/>
          <w:szCs w:val="24"/>
          <w:shd w:val="clear" w:color="auto" w:fill="FFFFFF"/>
        </w:rPr>
        <w:t>.</w:t>
      </w:r>
      <w:r w:rsidRPr="0033430E">
        <w:rPr>
          <w:rFonts w:ascii="Times New Roman" w:hAnsi="Times New Roman" w:cs="Times New Roman"/>
          <w:sz w:val="24"/>
          <w:szCs w:val="24"/>
          <w:shd w:val="clear" w:color="auto" w:fill="FFFFFF"/>
        </w:rPr>
        <w:t xml:space="preserve"> This was to give a visual certification that indeed the distributions were normal. In a Q-Q plot</w:t>
      </w:r>
      <w:r w:rsidR="008865D3" w:rsidRPr="0033430E">
        <w:rPr>
          <w:rFonts w:ascii="Times New Roman" w:hAnsi="Times New Roman" w:cs="Times New Roman"/>
          <w:sz w:val="24"/>
          <w:szCs w:val="24"/>
          <w:shd w:val="clear" w:color="auto" w:fill="FFFFFF"/>
        </w:rPr>
        <w:t>,</w:t>
      </w:r>
      <w:r w:rsidRPr="0033430E">
        <w:rPr>
          <w:rFonts w:ascii="Times New Roman" w:hAnsi="Times New Roman" w:cs="Times New Roman"/>
          <w:sz w:val="24"/>
          <w:szCs w:val="24"/>
          <w:shd w:val="clear" w:color="auto" w:fill="FFFFFF"/>
        </w:rPr>
        <w:t xml:space="preserve"> normality is affirmed if points form a </w:t>
      </w:r>
      <w:r w:rsidR="008865D3" w:rsidRPr="0033430E">
        <w:rPr>
          <w:rFonts w:ascii="Times New Roman" w:hAnsi="Times New Roman" w:cs="Times New Roman"/>
          <w:sz w:val="24"/>
          <w:szCs w:val="24"/>
          <w:shd w:val="clear" w:color="auto" w:fill="FFFFFF"/>
        </w:rPr>
        <w:t>roughly straight line</w:t>
      </w:r>
      <w:r w:rsidRPr="0033430E">
        <w:rPr>
          <w:rFonts w:ascii="Times New Roman" w:hAnsi="Times New Roman" w:cs="Times New Roman"/>
          <w:sz w:val="24"/>
          <w:szCs w:val="24"/>
          <w:shd w:val="clear" w:color="auto" w:fill="FFFFFF"/>
        </w:rPr>
        <w:t xml:space="preserve">. A Q-Q plot test returned </w:t>
      </w:r>
      <w:r w:rsidR="008865D3" w:rsidRPr="0033430E">
        <w:rPr>
          <w:rFonts w:ascii="Times New Roman" w:hAnsi="Times New Roman" w:cs="Times New Roman"/>
          <w:sz w:val="24"/>
          <w:szCs w:val="24"/>
          <w:shd w:val="clear" w:color="auto" w:fill="FFFFFF"/>
        </w:rPr>
        <w:t xml:space="preserve">the results </w:t>
      </w:r>
      <w:r w:rsidRPr="0033430E">
        <w:rPr>
          <w:rFonts w:ascii="Times New Roman" w:hAnsi="Times New Roman" w:cs="Times New Roman"/>
          <w:sz w:val="24"/>
          <w:szCs w:val="24"/>
          <w:shd w:val="clear" w:color="auto" w:fill="FFFFFF"/>
        </w:rPr>
        <w:t>in Figure</w:t>
      </w:r>
      <w:r w:rsidR="005612F7" w:rsidRPr="0033430E">
        <w:rPr>
          <w:rFonts w:ascii="Times New Roman" w:hAnsi="Times New Roman" w:cs="Times New Roman"/>
          <w:sz w:val="24"/>
          <w:szCs w:val="24"/>
          <w:shd w:val="clear" w:color="auto" w:fill="FFFFFF"/>
        </w:rPr>
        <w:t xml:space="preserve"> 5</w:t>
      </w:r>
      <w:r w:rsidRPr="0033430E">
        <w:rPr>
          <w:rFonts w:ascii="Times New Roman" w:hAnsi="Times New Roman" w:cs="Times New Roman"/>
          <w:sz w:val="24"/>
          <w:szCs w:val="24"/>
          <w:shd w:val="clear" w:color="auto" w:fill="FFFFFF"/>
        </w:rPr>
        <w:t xml:space="preserve"> below. In all </w:t>
      </w:r>
      <w:r w:rsidR="008865D3" w:rsidRPr="0033430E">
        <w:rPr>
          <w:rFonts w:ascii="Times New Roman" w:hAnsi="Times New Roman" w:cs="Times New Roman"/>
          <w:sz w:val="24"/>
          <w:szCs w:val="24"/>
          <w:shd w:val="clear" w:color="auto" w:fill="FFFFFF"/>
        </w:rPr>
        <w:t xml:space="preserve">the </w:t>
      </w:r>
      <w:r w:rsidRPr="0033430E">
        <w:rPr>
          <w:rFonts w:ascii="Times New Roman" w:hAnsi="Times New Roman" w:cs="Times New Roman"/>
          <w:sz w:val="24"/>
          <w:szCs w:val="24"/>
          <w:shd w:val="clear" w:color="auto" w:fill="FFFFFF"/>
        </w:rPr>
        <w:t xml:space="preserve">five cases, </w:t>
      </w:r>
      <w:r w:rsidR="007A69EA" w:rsidRPr="0033430E">
        <w:rPr>
          <w:rFonts w:ascii="Times New Roman" w:hAnsi="Times New Roman" w:cs="Times New Roman"/>
          <w:sz w:val="24"/>
          <w:szCs w:val="24"/>
          <w:shd w:val="clear" w:color="auto" w:fill="FFFFFF"/>
        </w:rPr>
        <w:t xml:space="preserve">the plots on expected and observed values were roughly colinear, confirming normality. </w:t>
      </w:r>
    </w:p>
    <w:p w14:paraId="67C2EBFE" w14:textId="6F71FE1D" w:rsidR="007A69EA" w:rsidRPr="0033430E" w:rsidRDefault="007A69EA" w:rsidP="008D263E">
      <w:pPr>
        <w:spacing w:line="480" w:lineRule="auto"/>
        <w:rPr>
          <w:rFonts w:ascii="Times New Roman" w:hAnsi="Times New Roman" w:cs="Times New Roman"/>
          <w:sz w:val="24"/>
          <w:szCs w:val="24"/>
          <w:shd w:val="clear" w:color="auto" w:fill="FFFFFF"/>
        </w:rPr>
      </w:pPr>
      <w:r w:rsidRPr="0033430E">
        <w:rPr>
          <w:rFonts w:ascii="Times New Roman" w:hAnsi="Times New Roman" w:cs="Times New Roman"/>
          <w:sz w:val="24"/>
          <w:szCs w:val="24"/>
          <w:shd w:val="clear" w:color="auto" w:fill="FFFFFF"/>
        </w:rPr>
        <w:t xml:space="preserve">Reliability was also tested to determine the degree </w:t>
      </w:r>
      <w:r w:rsidR="008865D3" w:rsidRPr="0033430E">
        <w:rPr>
          <w:rFonts w:ascii="Times New Roman" w:hAnsi="Times New Roman" w:cs="Times New Roman"/>
          <w:sz w:val="24"/>
          <w:szCs w:val="24"/>
          <w:shd w:val="clear" w:color="auto" w:fill="FFFFFF"/>
        </w:rPr>
        <w:t>to</w:t>
      </w:r>
      <w:r w:rsidRPr="0033430E">
        <w:rPr>
          <w:rFonts w:ascii="Times New Roman" w:hAnsi="Times New Roman" w:cs="Times New Roman"/>
          <w:sz w:val="24"/>
          <w:szCs w:val="24"/>
          <w:shd w:val="clear" w:color="auto" w:fill="FFFFFF"/>
        </w:rPr>
        <w:t xml:space="preserve"> which the research method and instrument used in this study produce stable and consistent results. A general reliability test </w:t>
      </w:r>
      <w:r w:rsidRPr="0033430E">
        <w:rPr>
          <w:rFonts w:ascii="Times New Roman" w:hAnsi="Times New Roman" w:cs="Times New Roman"/>
          <w:sz w:val="24"/>
          <w:szCs w:val="24"/>
          <w:shd w:val="clear" w:color="auto" w:fill="FFFFFF"/>
        </w:rPr>
        <w:lastRenderedPageBreak/>
        <w:t>on all the items returned a Cronbach</w:t>
      </w:r>
      <w:r w:rsidR="008865D3" w:rsidRPr="0033430E">
        <w:rPr>
          <w:rFonts w:ascii="Times New Roman" w:hAnsi="Times New Roman" w:cs="Times New Roman"/>
          <w:sz w:val="24"/>
          <w:szCs w:val="24"/>
          <w:shd w:val="clear" w:color="auto" w:fill="FFFFFF"/>
        </w:rPr>
        <w:t>'</w:t>
      </w:r>
      <w:r w:rsidRPr="0033430E">
        <w:rPr>
          <w:rFonts w:ascii="Times New Roman" w:hAnsi="Times New Roman" w:cs="Times New Roman"/>
          <w:sz w:val="24"/>
          <w:szCs w:val="24"/>
          <w:shd w:val="clear" w:color="auto" w:fill="FFFFFF"/>
        </w:rPr>
        <w:t>s alpha of 0.872</w:t>
      </w:r>
      <w:r w:rsidR="008865D3" w:rsidRPr="0033430E">
        <w:rPr>
          <w:rFonts w:ascii="Times New Roman" w:hAnsi="Times New Roman" w:cs="Times New Roman"/>
          <w:sz w:val="24"/>
          <w:szCs w:val="24"/>
          <w:shd w:val="clear" w:color="auto" w:fill="FFFFFF"/>
        </w:rPr>
        <w:t>,</w:t>
      </w:r>
      <w:r w:rsidRPr="0033430E">
        <w:rPr>
          <w:rFonts w:ascii="Times New Roman" w:hAnsi="Times New Roman" w:cs="Times New Roman"/>
          <w:sz w:val="24"/>
          <w:szCs w:val="24"/>
          <w:shd w:val="clear" w:color="auto" w:fill="FFFFFF"/>
        </w:rPr>
        <w:t xml:space="preserve"> signifying a good internal consistency which is well above the acceptable minimum (0.70). </w:t>
      </w:r>
    </w:p>
    <w:tbl>
      <w:tblPr>
        <w:tblStyle w:val="TableGrid"/>
        <w:tblW w:w="11058" w:type="dxa"/>
        <w:tblInd w:w="-885"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711"/>
        <w:gridCol w:w="3651"/>
        <w:gridCol w:w="3696"/>
      </w:tblGrid>
      <w:tr w:rsidR="0033430E" w:rsidRPr="0033430E" w14:paraId="65413161" w14:textId="077EC33A" w:rsidTr="005612F7">
        <w:trPr>
          <w:trHeight w:val="3752"/>
        </w:trPr>
        <w:tc>
          <w:tcPr>
            <w:tcW w:w="3711" w:type="dxa"/>
          </w:tcPr>
          <w:p w14:paraId="64A7DEC6" w14:textId="2B0DF1BB" w:rsidR="005612F7" w:rsidRPr="0033430E" w:rsidRDefault="005612F7" w:rsidP="007502B1">
            <w:pPr>
              <w:rPr>
                <w:rFonts w:ascii="Times New Roman" w:hAnsi="Times New Roman" w:cs="Times New Roman"/>
                <w:sz w:val="24"/>
                <w:szCs w:val="24"/>
                <w:shd w:val="clear" w:color="auto" w:fill="FFFFFF"/>
              </w:rPr>
            </w:pPr>
            <w:r w:rsidRPr="0033430E">
              <w:rPr>
                <w:rFonts w:ascii="Times New Roman" w:hAnsi="Times New Roman" w:cs="Times New Roman"/>
                <w:noProof/>
                <w:sz w:val="24"/>
                <w:szCs w:val="24"/>
              </w:rPr>
              <w:drawing>
                <wp:inline distT="0" distB="0" distL="0" distR="0" wp14:anchorId="50FF60B5" wp14:editId="5F89800F">
                  <wp:extent cx="2152650" cy="2111253"/>
                  <wp:effectExtent l="0" t="0" r="0" b="381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2160271" cy="2118728"/>
                          </a:xfrm>
                          <a:prstGeom prst="rect">
                            <a:avLst/>
                          </a:prstGeom>
                        </pic:spPr>
                      </pic:pic>
                    </a:graphicData>
                  </a:graphic>
                </wp:inline>
              </w:drawing>
            </w:r>
          </w:p>
        </w:tc>
        <w:tc>
          <w:tcPr>
            <w:tcW w:w="3651" w:type="dxa"/>
          </w:tcPr>
          <w:p w14:paraId="171A4120" w14:textId="3C6580F2" w:rsidR="005612F7" w:rsidRPr="0033430E" w:rsidRDefault="005612F7" w:rsidP="007502B1">
            <w:pPr>
              <w:rPr>
                <w:rFonts w:ascii="Times New Roman" w:hAnsi="Times New Roman" w:cs="Times New Roman"/>
                <w:sz w:val="24"/>
                <w:szCs w:val="24"/>
                <w:shd w:val="clear" w:color="auto" w:fill="FFFFFF"/>
              </w:rPr>
            </w:pPr>
            <w:r w:rsidRPr="0033430E">
              <w:rPr>
                <w:rFonts w:ascii="Times New Roman" w:hAnsi="Times New Roman" w:cs="Times New Roman"/>
                <w:noProof/>
                <w:sz w:val="24"/>
                <w:szCs w:val="24"/>
              </w:rPr>
              <w:drawing>
                <wp:inline distT="0" distB="0" distL="0" distR="0" wp14:anchorId="1D109EBB" wp14:editId="597758C8">
                  <wp:extent cx="2114550" cy="2253110"/>
                  <wp:effectExtent l="0" t="0" r="0"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2124472" cy="2263683"/>
                          </a:xfrm>
                          <a:prstGeom prst="rect">
                            <a:avLst/>
                          </a:prstGeom>
                        </pic:spPr>
                      </pic:pic>
                    </a:graphicData>
                  </a:graphic>
                </wp:inline>
              </w:drawing>
            </w:r>
          </w:p>
        </w:tc>
        <w:tc>
          <w:tcPr>
            <w:tcW w:w="3696" w:type="dxa"/>
          </w:tcPr>
          <w:p w14:paraId="25144D9B" w14:textId="2CC951E9" w:rsidR="005612F7" w:rsidRPr="0033430E" w:rsidRDefault="005612F7" w:rsidP="007502B1">
            <w:pPr>
              <w:rPr>
                <w:rFonts w:ascii="Times New Roman" w:hAnsi="Times New Roman" w:cs="Times New Roman"/>
                <w:noProof/>
                <w:sz w:val="24"/>
                <w:szCs w:val="24"/>
              </w:rPr>
            </w:pPr>
            <w:r w:rsidRPr="0033430E">
              <w:rPr>
                <w:rFonts w:ascii="Times New Roman" w:hAnsi="Times New Roman" w:cs="Times New Roman"/>
                <w:noProof/>
                <w:sz w:val="24"/>
                <w:szCs w:val="24"/>
              </w:rPr>
              <w:drawing>
                <wp:inline distT="0" distB="0" distL="0" distR="0" wp14:anchorId="425822A6" wp14:editId="4A360D53">
                  <wp:extent cx="2209800" cy="2241012"/>
                  <wp:effectExtent l="0" t="0" r="0" b="698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2"/>
                          <a:stretch>
                            <a:fillRect/>
                          </a:stretch>
                        </pic:blipFill>
                        <pic:spPr>
                          <a:xfrm>
                            <a:off x="0" y="0"/>
                            <a:ext cx="2225004" cy="2256431"/>
                          </a:xfrm>
                          <a:prstGeom prst="rect">
                            <a:avLst/>
                          </a:prstGeom>
                        </pic:spPr>
                      </pic:pic>
                    </a:graphicData>
                  </a:graphic>
                </wp:inline>
              </w:drawing>
            </w:r>
          </w:p>
        </w:tc>
      </w:tr>
      <w:tr w:rsidR="0033430E" w:rsidRPr="0033430E" w14:paraId="387E11B2" w14:textId="16F1FC5E" w:rsidTr="005612F7">
        <w:trPr>
          <w:trHeight w:val="3116"/>
        </w:trPr>
        <w:tc>
          <w:tcPr>
            <w:tcW w:w="3711" w:type="dxa"/>
          </w:tcPr>
          <w:p w14:paraId="69B70D10" w14:textId="77777777" w:rsidR="005612F7" w:rsidRPr="0033430E" w:rsidRDefault="005612F7" w:rsidP="007502B1">
            <w:pPr>
              <w:rPr>
                <w:rFonts w:ascii="Times New Roman" w:hAnsi="Times New Roman" w:cs="Times New Roman"/>
                <w:sz w:val="24"/>
                <w:szCs w:val="24"/>
                <w:shd w:val="clear" w:color="auto" w:fill="FFFFFF"/>
              </w:rPr>
            </w:pPr>
            <w:r w:rsidRPr="0033430E">
              <w:rPr>
                <w:rFonts w:ascii="Times New Roman" w:hAnsi="Times New Roman" w:cs="Times New Roman"/>
                <w:noProof/>
                <w:sz w:val="24"/>
                <w:szCs w:val="24"/>
              </w:rPr>
              <w:drawing>
                <wp:inline distT="0" distB="0" distL="0" distR="0" wp14:anchorId="4D3E4130" wp14:editId="6857A474">
                  <wp:extent cx="2133600" cy="2234634"/>
                  <wp:effectExtent l="0" t="0" r="0"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2149089" cy="2250857"/>
                          </a:xfrm>
                          <a:prstGeom prst="rect">
                            <a:avLst/>
                          </a:prstGeom>
                        </pic:spPr>
                      </pic:pic>
                    </a:graphicData>
                  </a:graphic>
                </wp:inline>
              </w:drawing>
            </w:r>
          </w:p>
          <w:p w14:paraId="11103E64" w14:textId="3AD07220" w:rsidR="005612F7" w:rsidRPr="0033430E" w:rsidRDefault="005612F7" w:rsidP="007502B1">
            <w:pPr>
              <w:rPr>
                <w:rFonts w:ascii="Times New Roman" w:hAnsi="Times New Roman" w:cs="Times New Roman"/>
                <w:sz w:val="24"/>
                <w:szCs w:val="24"/>
                <w:shd w:val="clear" w:color="auto" w:fill="FFFFFF"/>
              </w:rPr>
            </w:pPr>
          </w:p>
        </w:tc>
        <w:tc>
          <w:tcPr>
            <w:tcW w:w="3651" w:type="dxa"/>
          </w:tcPr>
          <w:p w14:paraId="3736483D" w14:textId="09DD6544" w:rsidR="005612F7" w:rsidRPr="0033430E" w:rsidRDefault="005612F7" w:rsidP="007502B1">
            <w:pPr>
              <w:rPr>
                <w:rFonts w:ascii="Times New Roman" w:hAnsi="Times New Roman" w:cs="Times New Roman"/>
                <w:sz w:val="24"/>
                <w:szCs w:val="24"/>
                <w:shd w:val="clear" w:color="auto" w:fill="FFFFFF"/>
              </w:rPr>
            </w:pPr>
            <w:r w:rsidRPr="0033430E">
              <w:rPr>
                <w:rFonts w:ascii="Times New Roman" w:hAnsi="Times New Roman" w:cs="Times New Roman"/>
                <w:noProof/>
                <w:sz w:val="24"/>
                <w:szCs w:val="24"/>
              </w:rPr>
              <w:drawing>
                <wp:inline distT="0" distB="0" distL="0" distR="0" wp14:anchorId="0D829808" wp14:editId="660F1277">
                  <wp:extent cx="2179193" cy="2209800"/>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4"/>
                          <a:stretch>
                            <a:fillRect/>
                          </a:stretch>
                        </pic:blipFill>
                        <pic:spPr>
                          <a:xfrm>
                            <a:off x="0" y="0"/>
                            <a:ext cx="2236420" cy="2267831"/>
                          </a:xfrm>
                          <a:prstGeom prst="rect">
                            <a:avLst/>
                          </a:prstGeom>
                        </pic:spPr>
                      </pic:pic>
                    </a:graphicData>
                  </a:graphic>
                </wp:inline>
              </w:drawing>
            </w:r>
          </w:p>
        </w:tc>
        <w:tc>
          <w:tcPr>
            <w:tcW w:w="3696" w:type="dxa"/>
          </w:tcPr>
          <w:p w14:paraId="576E3ABE" w14:textId="77777777" w:rsidR="005612F7" w:rsidRPr="0033430E" w:rsidRDefault="005612F7" w:rsidP="007502B1">
            <w:pPr>
              <w:rPr>
                <w:rFonts w:ascii="Times New Roman" w:hAnsi="Times New Roman" w:cs="Times New Roman"/>
                <w:noProof/>
                <w:sz w:val="24"/>
                <w:szCs w:val="24"/>
              </w:rPr>
            </w:pPr>
          </w:p>
          <w:p w14:paraId="5C6B5972" w14:textId="32BB530F" w:rsidR="005612F7" w:rsidRPr="0033430E" w:rsidRDefault="005612F7" w:rsidP="007502B1">
            <w:pPr>
              <w:rPr>
                <w:rFonts w:ascii="Times New Roman" w:hAnsi="Times New Roman" w:cs="Times New Roman"/>
                <w:noProof/>
                <w:sz w:val="24"/>
                <w:szCs w:val="24"/>
              </w:rPr>
            </w:pPr>
          </w:p>
        </w:tc>
      </w:tr>
    </w:tbl>
    <w:p w14:paraId="528F8700" w14:textId="64C4DD51" w:rsidR="00E85FDB" w:rsidRPr="0033430E" w:rsidRDefault="00613D8A" w:rsidP="00613D8A">
      <w:pPr>
        <w:pStyle w:val="Caption"/>
        <w:rPr>
          <w:rFonts w:ascii="Times New Roman" w:hAnsi="Times New Roman" w:cs="Times New Roman"/>
          <w:color w:val="auto"/>
          <w:sz w:val="24"/>
          <w:szCs w:val="24"/>
          <w:shd w:val="clear" w:color="auto" w:fill="FFFFFF"/>
        </w:rPr>
      </w:pPr>
      <w:r w:rsidRPr="0033430E">
        <w:rPr>
          <w:rFonts w:ascii="Times New Roman" w:hAnsi="Times New Roman" w:cs="Times New Roman"/>
          <w:color w:val="auto"/>
        </w:rPr>
        <w:t xml:space="preserve">Figure </w:t>
      </w:r>
      <w:r w:rsidRPr="0033430E">
        <w:rPr>
          <w:rFonts w:ascii="Times New Roman" w:hAnsi="Times New Roman" w:cs="Times New Roman"/>
          <w:color w:val="auto"/>
        </w:rPr>
        <w:fldChar w:fldCharType="begin"/>
      </w:r>
      <w:r w:rsidRPr="0033430E">
        <w:rPr>
          <w:rFonts w:ascii="Times New Roman" w:hAnsi="Times New Roman" w:cs="Times New Roman"/>
          <w:color w:val="auto"/>
        </w:rPr>
        <w:instrText xml:space="preserve"> SEQ Figure \* ARABIC </w:instrText>
      </w:r>
      <w:r w:rsidRPr="0033430E">
        <w:rPr>
          <w:rFonts w:ascii="Times New Roman" w:hAnsi="Times New Roman" w:cs="Times New Roman"/>
          <w:color w:val="auto"/>
        </w:rPr>
        <w:fldChar w:fldCharType="separate"/>
      </w:r>
      <w:r w:rsidR="00455849" w:rsidRPr="0033430E">
        <w:rPr>
          <w:rFonts w:ascii="Times New Roman" w:hAnsi="Times New Roman" w:cs="Times New Roman"/>
          <w:noProof/>
          <w:color w:val="auto"/>
        </w:rPr>
        <w:t>5</w:t>
      </w:r>
      <w:r w:rsidRPr="0033430E">
        <w:rPr>
          <w:rFonts w:ascii="Times New Roman" w:hAnsi="Times New Roman" w:cs="Times New Roman"/>
          <w:color w:val="auto"/>
        </w:rPr>
        <w:fldChar w:fldCharType="end"/>
      </w:r>
      <w:r w:rsidRPr="0033430E">
        <w:rPr>
          <w:rFonts w:ascii="Times New Roman" w:hAnsi="Times New Roman" w:cs="Times New Roman"/>
          <w:color w:val="auto"/>
        </w:rPr>
        <w:t>. Q-Q Plots</w:t>
      </w:r>
    </w:p>
    <w:p w14:paraId="207BCF49" w14:textId="3EB15BF7" w:rsidR="00BC6243" w:rsidRPr="0033430E" w:rsidRDefault="00BC6243" w:rsidP="008D263E">
      <w:pPr>
        <w:spacing w:line="480" w:lineRule="auto"/>
        <w:rPr>
          <w:rFonts w:ascii="Times New Roman" w:hAnsi="Times New Roman" w:cs="Times New Roman"/>
          <w:b/>
          <w:bCs/>
          <w:sz w:val="24"/>
          <w:szCs w:val="24"/>
          <w:shd w:val="clear" w:color="auto" w:fill="FFFFFF"/>
        </w:rPr>
      </w:pPr>
      <w:r w:rsidRPr="0033430E">
        <w:rPr>
          <w:rFonts w:ascii="Times New Roman" w:hAnsi="Times New Roman" w:cs="Times New Roman"/>
          <w:b/>
          <w:bCs/>
          <w:sz w:val="24"/>
          <w:szCs w:val="24"/>
          <w:shd w:val="clear" w:color="auto" w:fill="FFFFFF"/>
        </w:rPr>
        <w:t>Regression Analysis</w:t>
      </w:r>
    </w:p>
    <w:p w14:paraId="3521F3D7" w14:textId="642C74B0" w:rsidR="00BF1160" w:rsidRPr="0033430E" w:rsidRDefault="00BF1160" w:rsidP="008D263E">
      <w:pPr>
        <w:spacing w:line="480" w:lineRule="auto"/>
        <w:rPr>
          <w:rFonts w:ascii="Times New Roman" w:hAnsi="Times New Roman" w:cs="Times New Roman"/>
          <w:sz w:val="24"/>
          <w:szCs w:val="24"/>
          <w:shd w:val="clear" w:color="auto" w:fill="FFFFFF"/>
        </w:rPr>
      </w:pPr>
      <w:r w:rsidRPr="0033430E">
        <w:rPr>
          <w:rFonts w:ascii="Times New Roman" w:hAnsi="Times New Roman" w:cs="Times New Roman"/>
          <w:sz w:val="24"/>
          <w:szCs w:val="24"/>
          <w:shd w:val="clear" w:color="auto" w:fill="FFFFFF"/>
        </w:rPr>
        <w:t>In the regression analysis, the two independent variables, food provenance</w:t>
      </w:r>
      <w:r w:rsidR="003B0A35">
        <w:rPr>
          <w:rFonts w:ascii="Times New Roman" w:hAnsi="Times New Roman" w:cs="Times New Roman"/>
          <w:sz w:val="24"/>
          <w:szCs w:val="24"/>
          <w:shd w:val="clear" w:color="auto" w:fill="FFFFFF"/>
        </w:rPr>
        <w:t>,</w:t>
      </w:r>
      <w:r w:rsidRPr="0033430E">
        <w:rPr>
          <w:rFonts w:ascii="Times New Roman" w:hAnsi="Times New Roman" w:cs="Times New Roman"/>
          <w:sz w:val="24"/>
          <w:szCs w:val="24"/>
          <w:shd w:val="clear" w:color="auto" w:fill="FFFFFF"/>
        </w:rPr>
        <w:t xml:space="preserve"> and food forensics</w:t>
      </w:r>
      <w:r w:rsidR="003B0A35">
        <w:rPr>
          <w:rFonts w:ascii="Times New Roman" w:hAnsi="Times New Roman" w:cs="Times New Roman"/>
          <w:sz w:val="24"/>
          <w:szCs w:val="24"/>
          <w:shd w:val="clear" w:color="auto" w:fill="FFFFFF"/>
        </w:rPr>
        <w:t>,</w:t>
      </w:r>
      <w:r w:rsidRPr="0033430E">
        <w:rPr>
          <w:rFonts w:ascii="Times New Roman" w:hAnsi="Times New Roman" w:cs="Times New Roman"/>
          <w:sz w:val="24"/>
          <w:szCs w:val="24"/>
          <w:shd w:val="clear" w:color="auto" w:fill="FFFFFF"/>
        </w:rPr>
        <w:t xml:space="preserve"> were tested against nine independent variables; social impact, environmental impact, economic impact, nutrition and health, workers</w:t>
      </w:r>
      <w:r w:rsidR="008865D3" w:rsidRPr="0033430E">
        <w:rPr>
          <w:rFonts w:ascii="Times New Roman" w:hAnsi="Times New Roman" w:cs="Times New Roman"/>
          <w:sz w:val="24"/>
          <w:szCs w:val="24"/>
          <w:shd w:val="clear" w:color="auto" w:fill="FFFFFF"/>
        </w:rPr>
        <w:t>'</w:t>
      </w:r>
      <w:r w:rsidRPr="0033430E">
        <w:rPr>
          <w:rFonts w:ascii="Times New Roman" w:hAnsi="Times New Roman" w:cs="Times New Roman"/>
          <w:sz w:val="24"/>
          <w:szCs w:val="24"/>
          <w:shd w:val="clear" w:color="auto" w:fill="FFFFFF"/>
        </w:rPr>
        <w:t xml:space="preserve"> rights and safety, limited food loss and wastes, limited carbon footprint, profits, jobs</w:t>
      </w:r>
      <w:r w:rsidR="003B0A35">
        <w:rPr>
          <w:rFonts w:ascii="Times New Roman" w:hAnsi="Times New Roman" w:cs="Times New Roman"/>
          <w:sz w:val="24"/>
          <w:szCs w:val="24"/>
          <w:shd w:val="clear" w:color="auto" w:fill="FFFFFF"/>
        </w:rPr>
        <w:t>,</w:t>
      </w:r>
      <w:r w:rsidRPr="0033430E">
        <w:rPr>
          <w:rFonts w:ascii="Times New Roman" w:hAnsi="Times New Roman" w:cs="Times New Roman"/>
          <w:sz w:val="24"/>
          <w:szCs w:val="24"/>
          <w:shd w:val="clear" w:color="auto" w:fill="FFFFFF"/>
        </w:rPr>
        <w:t xml:space="preserve"> and incomes. The analysis was done at 95% confidence interval (CI) and 0.05 significance level. Table </w:t>
      </w:r>
      <w:r w:rsidR="005612F7" w:rsidRPr="0033430E">
        <w:rPr>
          <w:rFonts w:ascii="Times New Roman" w:hAnsi="Times New Roman" w:cs="Times New Roman"/>
          <w:sz w:val="24"/>
          <w:szCs w:val="24"/>
          <w:shd w:val="clear" w:color="auto" w:fill="FFFFFF"/>
        </w:rPr>
        <w:t>1</w:t>
      </w:r>
      <w:r w:rsidRPr="0033430E">
        <w:rPr>
          <w:rFonts w:ascii="Times New Roman" w:hAnsi="Times New Roman" w:cs="Times New Roman"/>
          <w:sz w:val="24"/>
          <w:szCs w:val="24"/>
          <w:shd w:val="clear" w:color="auto" w:fill="FFFFFF"/>
        </w:rPr>
        <w:t xml:space="preserve"> below summarises the coefficients attained from the analysis. The test returns a significant relationship if the p-value, otherwise recorded in the table as </w:t>
      </w:r>
      <w:r w:rsidR="008865D3" w:rsidRPr="0033430E">
        <w:rPr>
          <w:rFonts w:ascii="Times New Roman" w:hAnsi="Times New Roman" w:cs="Times New Roman"/>
          <w:sz w:val="24"/>
          <w:szCs w:val="24"/>
          <w:shd w:val="clear" w:color="auto" w:fill="FFFFFF"/>
        </w:rPr>
        <w:t>'</w:t>
      </w:r>
      <w:r w:rsidRPr="0033430E">
        <w:rPr>
          <w:rFonts w:ascii="Times New Roman" w:hAnsi="Times New Roman" w:cs="Times New Roman"/>
          <w:sz w:val="24"/>
          <w:szCs w:val="24"/>
          <w:shd w:val="clear" w:color="auto" w:fill="FFFFFF"/>
        </w:rPr>
        <w:t>sig.</w:t>
      </w:r>
      <w:r w:rsidR="008865D3" w:rsidRPr="0033430E">
        <w:rPr>
          <w:rFonts w:ascii="Times New Roman" w:hAnsi="Times New Roman" w:cs="Times New Roman"/>
          <w:sz w:val="24"/>
          <w:szCs w:val="24"/>
          <w:shd w:val="clear" w:color="auto" w:fill="FFFFFF"/>
        </w:rPr>
        <w:t>',</w:t>
      </w:r>
      <w:r w:rsidRPr="0033430E">
        <w:rPr>
          <w:rFonts w:ascii="Times New Roman" w:hAnsi="Times New Roman" w:cs="Times New Roman"/>
          <w:sz w:val="24"/>
          <w:szCs w:val="24"/>
          <w:shd w:val="clear" w:color="auto" w:fill="FFFFFF"/>
        </w:rPr>
        <w:t xml:space="preserve"> is equal or less than 0.05.</w:t>
      </w:r>
    </w:p>
    <w:p w14:paraId="7928D417" w14:textId="3786215B" w:rsidR="00613D8A" w:rsidRPr="0033430E" w:rsidRDefault="00613D8A" w:rsidP="00613D8A">
      <w:pPr>
        <w:pStyle w:val="Caption"/>
        <w:keepNext/>
        <w:rPr>
          <w:rFonts w:ascii="Times New Roman" w:hAnsi="Times New Roman" w:cs="Times New Roman"/>
          <w:color w:val="auto"/>
        </w:rPr>
      </w:pPr>
      <w:r w:rsidRPr="0033430E">
        <w:rPr>
          <w:rFonts w:ascii="Times New Roman" w:hAnsi="Times New Roman" w:cs="Times New Roman"/>
          <w:b/>
          <w:bCs/>
          <w:i w:val="0"/>
          <w:iCs w:val="0"/>
          <w:color w:val="auto"/>
        </w:rPr>
        <w:lastRenderedPageBreak/>
        <w:t xml:space="preserve">Table </w:t>
      </w:r>
      <w:r w:rsidRPr="0033430E">
        <w:rPr>
          <w:rFonts w:ascii="Times New Roman" w:hAnsi="Times New Roman" w:cs="Times New Roman"/>
          <w:b/>
          <w:bCs/>
          <w:i w:val="0"/>
          <w:iCs w:val="0"/>
          <w:color w:val="auto"/>
        </w:rPr>
        <w:fldChar w:fldCharType="begin"/>
      </w:r>
      <w:r w:rsidRPr="0033430E">
        <w:rPr>
          <w:rFonts w:ascii="Times New Roman" w:hAnsi="Times New Roman" w:cs="Times New Roman"/>
          <w:b/>
          <w:bCs/>
          <w:i w:val="0"/>
          <w:iCs w:val="0"/>
          <w:color w:val="auto"/>
        </w:rPr>
        <w:instrText xml:space="preserve"> SEQ Table \* ARABIC </w:instrText>
      </w:r>
      <w:r w:rsidRPr="0033430E">
        <w:rPr>
          <w:rFonts w:ascii="Times New Roman" w:hAnsi="Times New Roman" w:cs="Times New Roman"/>
          <w:b/>
          <w:bCs/>
          <w:i w:val="0"/>
          <w:iCs w:val="0"/>
          <w:color w:val="auto"/>
        </w:rPr>
        <w:fldChar w:fldCharType="separate"/>
      </w:r>
      <w:r w:rsidR="00455849" w:rsidRPr="0033430E">
        <w:rPr>
          <w:rFonts w:ascii="Times New Roman" w:hAnsi="Times New Roman" w:cs="Times New Roman"/>
          <w:b/>
          <w:bCs/>
          <w:i w:val="0"/>
          <w:iCs w:val="0"/>
          <w:noProof/>
          <w:color w:val="auto"/>
        </w:rPr>
        <w:t>1</w:t>
      </w:r>
      <w:r w:rsidRPr="0033430E">
        <w:rPr>
          <w:rFonts w:ascii="Times New Roman" w:hAnsi="Times New Roman" w:cs="Times New Roman"/>
          <w:b/>
          <w:bCs/>
          <w:i w:val="0"/>
          <w:iCs w:val="0"/>
          <w:color w:val="auto"/>
        </w:rPr>
        <w:fldChar w:fldCharType="end"/>
      </w:r>
      <w:r w:rsidRPr="0033430E">
        <w:rPr>
          <w:rFonts w:ascii="Times New Roman" w:hAnsi="Times New Roman" w:cs="Times New Roman"/>
          <w:color w:val="auto"/>
        </w:rPr>
        <w:t xml:space="preserve">. </w:t>
      </w:r>
    </w:p>
    <w:p w14:paraId="48FB8D1E" w14:textId="5CC47E29" w:rsidR="00613D8A" w:rsidRPr="0033430E" w:rsidRDefault="00613D8A" w:rsidP="00613D8A">
      <w:pPr>
        <w:pStyle w:val="Caption"/>
        <w:keepNext/>
        <w:rPr>
          <w:rFonts w:ascii="Times New Roman" w:hAnsi="Times New Roman" w:cs="Times New Roman"/>
          <w:i w:val="0"/>
          <w:iCs w:val="0"/>
          <w:color w:val="auto"/>
        </w:rPr>
      </w:pPr>
      <w:r w:rsidRPr="0033430E">
        <w:rPr>
          <w:rFonts w:ascii="Times New Roman" w:hAnsi="Times New Roman" w:cs="Times New Roman"/>
          <w:i w:val="0"/>
          <w:iCs w:val="0"/>
          <w:color w:val="auto"/>
        </w:rPr>
        <w:t>Regression Coefficients</w:t>
      </w:r>
    </w:p>
    <w:tbl>
      <w:tblPr>
        <w:tblW w:w="8955" w:type="dxa"/>
        <w:tblInd w:w="108" w:type="dxa"/>
        <w:tblLook w:val="04A0" w:firstRow="1" w:lastRow="0" w:firstColumn="1" w:lastColumn="0" w:noHBand="0" w:noVBand="1"/>
      </w:tblPr>
      <w:tblGrid>
        <w:gridCol w:w="843"/>
        <w:gridCol w:w="1988"/>
        <w:gridCol w:w="1829"/>
        <w:gridCol w:w="1065"/>
        <w:gridCol w:w="1598"/>
        <w:gridCol w:w="876"/>
        <w:gridCol w:w="756"/>
      </w:tblGrid>
      <w:tr w:rsidR="0033430E" w:rsidRPr="0033430E" w14:paraId="16957E3E" w14:textId="77777777" w:rsidTr="00613D8A">
        <w:trPr>
          <w:cantSplit/>
          <w:trHeight w:val="300"/>
        </w:trPr>
        <w:tc>
          <w:tcPr>
            <w:tcW w:w="8955" w:type="dxa"/>
            <w:gridSpan w:val="7"/>
            <w:tcBorders>
              <w:top w:val="single" w:sz="4" w:space="0" w:color="auto"/>
              <w:left w:val="nil"/>
              <w:bottom w:val="single" w:sz="4" w:space="0" w:color="auto"/>
              <w:right w:val="nil"/>
            </w:tcBorders>
            <w:shd w:val="clear" w:color="auto" w:fill="auto"/>
            <w:noWrap/>
            <w:vAlign w:val="bottom"/>
            <w:hideMark/>
          </w:tcPr>
          <w:p w14:paraId="490316FB" w14:textId="77777777" w:rsidR="007A69EA" w:rsidRPr="0033430E" w:rsidRDefault="007A69EA" w:rsidP="007A69EA">
            <w:pPr>
              <w:spacing w:after="0" w:line="240" w:lineRule="auto"/>
              <w:jc w:val="center"/>
              <w:rPr>
                <w:rFonts w:ascii="Times New Roman" w:eastAsia="Times New Roman" w:hAnsi="Times New Roman" w:cs="Times New Roman"/>
                <w:b/>
                <w:bCs/>
                <w:sz w:val="20"/>
                <w:szCs w:val="20"/>
                <w:lang w:eastAsia="en-GB"/>
              </w:rPr>
            </w:pPr>
            <w:r w:rsidRPr="0033430E">
              <w:rPr>
                <w:rFonts w:ascii="Times New Roman" w:eastAsia="Times New Roman" w:hAnsi="Times New Roman" w:cs="Times New Roman"/>
                <w:b/>
                <w:bCs/>
                <w:sz w:val="20"/>
                <w:szCs w:val="20"/>
                <w:lang w:eastAsia="en-GB"/>
              </w:rPr>
              <w:t>Coefficients</w:t>
            </w:r>
          </w:p>
        </w:tc>
      </w:tr>
      <w:tr w:rsidR="0033430E" w:rsidRPr="0033430E" w14:paraId="10D7F391" w14:textId="77777777" w:rsidTr="00613D8A">
        <w:trPr>
          <w:cantSplit/>
          <w:trHeight w:val="600"/>
        </w:trPr>
        <w:tc>
          <w:tcPr>
            <w:tcW w:w="843" w:type="dxa"/>
            <w:tcBorders>
              <w:top w:val="single" w:sz="4" w:space="0" w:color="auto"/>
              <w:left w:val="nil"/>
              <w:bottom w:val="single" w:sz="4" w:space="0" w:color="auto"/>
              <w:right w:val="nil"/>
            </w:tcBorders>
            <w:shd w:val="clear" w:color="auto" w:fill="auto"/>
            <w:noWrap/>
            <w:vAlign w:val="bottom"/>
            <w:hideMark/>
          </w:tcPr>
          <w:p w14:paraId="0018C8F3"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Model</w:t>
            </w:r>
          </w:p>
        </w:tc>
        <w:tc>
          <w:tcPr>
            <w:tcW w:w="1988" w:type="dxa"/>
            <w:tcBorders>
              <w:top w:val="single" w:sz="4" w:space="0" w:color="auto"/>
              <w:left w:val="nil"/>
              <w:bottom w:val="single" w:sz="4" w:space="0" w:color="auto"/>
              <w:right w:val="nil"/>
            </w:tcBorders>
            <w:shd w:val="clear" w:color="auto" w:fill="auto"/>
            <w:noWrap/>
            <w:vAlign w:val="bottom"/>
            <w:hideMark/>
          </w:tcPr>
          <w:p w14:paraId="51E1BD23"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p>
        </w:tc>
        <w:tc>
          <w:tcPr>
            <w:tcW w:w="1829" w:type="dxa"/>
            <w:tcBorders>
              <w:top w:val="single" w:sz="4" w:space="0" w:color="auto"/>
              <w:left w:val="nil"/>
              <w:bottom w:val="single" w:sz="4" w:space="0" w:color="auto"/>
              <w:right w:val="nil"/>
            </w:tcBorders>
            <w:shd w:val="clear" w:color="auto" w:fill="auto"/>
            <w:vAlign w:val="bottom"/>
            <w:hideMark/>
          </w:tcPr>
          <w:p w14:paraId="5C21BDA8" w14:textId="77777777" w:rsidR="007A69EA" w:rsidRPr="0033430E" w:rsidRDefault="007A69EA" w:rsidP="007A69EA">
            <w:pPr>
              <w:spacing w:after="0" w:line="240" w:lineRule="auto"/>
              <w:jc w:val="center"/>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Unstandardized Coefficients</w:t>
            </w:r>
          </w:p>
        </w:tc>
        <w:tc>
          <w:tcPr>
            <w:tcW w:w="1065" w:type="dxa"/>
            <w:tcBorders>
              <w:top w:val="single" w:sz="4" w:space="0" w:color="auto"/>
              <w:left w:val="nil"/>
              <w:bottom w:val="single" w:sz="4" w:space="0" w:color="auto"/>
              <w:right w:val="nil"/>
            </w:tcBorders>
            <w:shd w:val="clear" w:color="auto" w:fill="auto"/>
            <w:noWrap/>
            <w:vAlign w:val="bottom"/>
            <w:hideMark/>
          </w:tcPr>
          <w:p w14:paraId="1575CA9F" w14:textId="77777777" w:rsidR="007A69EA" w:rsidRPr="0033430E" w:rsidRDefault="007A69EA" w:rsidP="007A69EA">
            <w:pPr>
              <w:spacing w:after="0" w:line="240" w:lineRule="auto"/>
              <w:jc w:val="center"/>
              <w:rPr>
                <w:rFonts w:ascii="Times New Roman" w:eastAsia="Times New Roman" w:hAnsi="Times New Roman" w:cs="Times New Roman"/>
                <w:sz w:val="20"/>
                <w:szCs w:val="20"/>
                <w:lang w:eastAsia="en-GB"/>
              </w:rPr>
            </w:pPr>
          </w:p>
        </w:tc>
        <w:tc>
          <w:tcPr>
            <w:tcW w:w="1598" w:type="dxa"/>
            <w:tcBorders>
              <w:top w:val="single" w:sz="4" w:space="0" w:color="auto"/>
              <w:left w:val="nil"/>
              <w:bottom w:val="single" w:sz="4" w:space="0" w:color="auto"/>
              <w:right w:val="nil"/>
            </w:tcBorders>
            <w:shd w:val="clear" w:color="auto" w:fill="auto"/>
            <w:vAlign w:val="bottom"/>
            <w:hideMark/>
          </w:tcPr>
          <w:p w14:paraId="62EB0183" w14:textId="77777777" w:rsidR="007A69EA" w:rsidRPr="0033430E" w:rsidRDefault="007A69EA" w:rsidP="007A69EA">
            <w:pPr>
              <w:spacing w:after="0" w:line="240" w:lineRule="auto"/>
              <w:jc w:val="center"/>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Standardized Coefficients</w:t>
            </w:r>
          </w:p>
        </w:tc>
        <w:tc>
          <w:tcPr>
            <w:tcW w:w="876" w:type="dxa"/>
            <w:tcBorders>
              <w:top w:val="single" w:sz="4" w:space="0" w:color="auto"/>
              <w:left w:val="nil"/>
              <w:bottom w:val="single" w:sz="4" w:space="0" w:color="auto"/>
              <w:right w:val="nil"/>
            </w:tcBorders>
            <w:shd w:val="clear" w:color="auto" w:fill="auto"/>
            <w:noWrap/>
            <w:vAlign w:val="bottom"/>
            <w:hideMark/>
          </w:tcPr>
          <w:p w14:paraId="6CA5F0EE" w14:textId="77777777" w:rsidR="007A69EA" w:rsidRPr="0033430E" w:rsidRDefault="007A69EA" w:rsidP="007A69EA">
            <w:pPr>
              <w:spacing w:after="0" w:line="240" w:lineRule="auto"/>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t</w:t>
            </w:r>
          </w:p>
        </w:tc>
        <w:tc>
          <w:tcPr>
            <w:tcW w:w="756" w:type="dxa"/>
            <w:tcBorders>
              <w:top w:val="single" w:sz="4" w:space="0" w:color="auto"/>
              <w:left w:val="nil"/>
              <w:bottom w:val="single" w:sz="4" w:space="0" w:color="auto"/>
              <w:right w:val="nil"/>
            </w:tcBorders>
            <w:shd w:val="clear" w:color="auto" w:fill="auto"/>
            <w:noWrap/>
            <w:vAlign w:val="bottom"/>
            <w:hideMark/>
          </w:tcPr>
          <w:p w14:paraId="3518BB58" w14:textId="77777777" w:rsidR="007A69EA" w:rsidRPr="0033430E" w:rsidRDefault="007A69EA" w:rsidP="007A69EA">
            <w:pPr>
              <w:spacing w:after="0" w:line="240" w:lineRule="auto"/>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Sig.</w:t>
            </w:r>
          </w:p>
        </w:tc>
      </w:tr>
      <w:tr w:rsidR="0033430E" w:rsidRPr="0033430E" w14:paraId="275FF0A2" w14:textId="77777777" w:rsidTr="00613D8A">
        <w:trPr>
          <w:trHeight w:val="300"/>
        </w:trPr>
        <w:tc>
          <w:tcPr>
            <w:tcW w:w="843" w:type="dxa"/>
            <w:tcBorders>
              <w:top w:val="single" w:sz="4" w:space="0" w:color="auto"/>
              <w:left w:val="nil"/>
              <w:bottom w:val="nil"/>
              <w:right w:val="nil"/>
            </w:tcBorders>
            <w:shd w:val="clear" w:color="auto" w:fill="auto"/>
            <w:noWrap/>
            <w:vAlign w:val="bottom"/>
            <w:hideMark/>
          </w:tcPr>
          <w:p w14:paraId="47A7B7EC" w14:textId="77777777" w:rsidR="007A69EA" w:rsidRPr="0033430E" w:rsidRDefault="007A69EA" w:rsidP="00BF1160">
            <w:pPr>
              <w:spacing w:after="0" w:line="240" w:lineRule="auto"/>
              <w:jc w:val="right"/>
              <w:rPr>
                <w:rFonts w:ascii="Times New Roman" w:eastAsia="Times New Roman" w:hAnsi="Times New Roman" w:cs="Times New Roman"/>
                <w:sz w:val="20"/>
                <w:szCs w:val="20"/>
                <w:lang w:eastAsia="en-GB"/>
              </w:rPr>
            </w:pPr>
          </w:p>
        </w:tc>
        <w:tc>
          <w:tcPr>
            <w:tcW w:w="1988" w:type="dxa"/>
            <w:tcBorders>
              <w:top w:val="single" w:sz="4" w:space="0" w:color="auto"/>
              <w:left w:val="nil"/>
              <w:bottom w:val="nil"/>
              <w:right w:val="nil"/>
            </w:tcBorders>
            <w:shd w:val="clear" w:color="auto" w:fill="auto"/>
            <w:noWrap/>
            <w:vAlign w:val="bottom"/>
            <w:hideMark/>
          </w:tcPr>
          <w:p w14:paraId="0847C60F" w14:textId="77777777" w:rsidR="007A69EA" w:rsidRPr="0033430E" w:rsidRDefault="007A69EA" w:rsidP="00BF1160">
            <w:pPr>
              <w:spacing w:after="0" w:line="240" w:lineRule="auto"/>
              <w:jc w:val="right"/>
              <w:rPr>
                <w:rFonts w:ascii="Times New Roman" w:eastAsia="Times New Roman" w:hAnsi="Times New Roman" w:cs="Times New Roman"/>
                <w:sz w:val="20"/>
                <w:szCs w:val="20"/>
                <w:lang w:eastAsia="en-GB"/>
              </w:rPr>
            </w:pPr>
          </w:p>
        </w:tc>
        <w:tc>
          <w:tcPr>
            <w:tcW w:w="1829" w:type="dxa"/>
            <w:tcBorders>
              <w:top w:val="single" w:sz="4" w:space="0" w:color="auto"/>
              <w:left w:val="nil"/>
              <w:bottom w:val="nil"/>
              <w:right w:val="nil"/>
            </w:tcBorders>
            <w:shd w:val="clear" w:color="auto" w:fill="auto"/>
            <w:noWrap/>
            <w:vAlign w:val="bottom"/>
            <w:hideMark/>
          </w:tcPr>
          <w:p w14:paraId="4485E173" w14:textId="77777777" w:rsidR="007A69EA" w:rsidRPr="0033430E" w:rsidRDefault="007A69EA" w:rsidP="00BF1160">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B</w:t>
            </w:r>
          </w:p>
        </w:tc>
        <w:tc>
          <w:tcPr>
            <w:tcW w:w="1065" w:type="dxa"/>
            <w:tcBorders>
              <w:top w:val="single" w:sz="4" w:space="0" w:color="auto"/>
              <w:left w:val="nil"/>
              <w:bottom w:val="nil"/>
              <w:right w:val="nil"/>
            </w:tcBorders>
            <w:shd w:val="clear" w:color="auto" w:fill="auto"/>
            <w:noWrap/>
            <w:vAlign w:val="bottom"/>
            <w:hideMark/>
          </w:tcPr>
          <w:p w14:paraId="5F26D4DD" w14:textId="77777777" w:rsidR="007A69EA" w:rsidRPr="0033430E" w:rsidRDefault="007A69EA" w:rsidP="00BF1160">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Std. Error</w:t>
            </w:r>
          </w:p>
        </w:tc>
        <w:tc>
          <w:tcPr>
            <w:tcW w:w="1598" w:type="dxa"/>
            <w:tcBorders>
              <w:top w:val="single" w:sz="4" w:space="0" w:color="auto"/>
              <w:left w:val="nil"/>
              <w:bottom w:val="nil"/>
              <w:right w:val="nil"/>
            </w:tcBorders>
            <w:shd w:val="clear" w:color="auto" w:fill="auto"/>
            <w:noWrap/>
            <w:vAlign w:val="bottom"/>
            <w:hideMark/>
          </w:tcPr>
          <w:p w14:paraId="6FC10530" w14:textId="77777777" w:rsidR="007A69EA" w:rsidRPr="0033430E" w:rsidRDefault="007A69EA" w:rsidP="00BF1160">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Beta</w:t>
            </w:r>
          </w:p>
        </w:tc>
        <w:tc>
          <w:tcPr>
            <w:tcW w:w="876" w:type="dxa"/>
            <w:tcBorders>
              <w:top w:val="single" w:sz="4" w:space="0" w:color="auto"/>
              <w:left w:val="nil"/>
              <w:bottom w:val="nil"/>
              <w:right w:val="nil"/>
            </w:tcBorders>
            <w:shd w:val="clear" w:color="auto" w:fill="auto"/>
            <w:noWrap/>
            <w:vAlign w:val="bottom"/>
            <w:hideMark/>
          </w:tcPr>
          <w:p w14:paraId="5AF0F9A6" w14:textId="77777777" w:rsidR="007A69EA" w:rsidRPr="0033430E" w:rsidRDefault="007A69EA" w:rsidP="00BF1160">
            <w:pPr>
              <w:spacing w:after="0" w:line="240" w:lineRule="auto"/>
              <w:jc w:val="right"/>
              <w:rPr>
                <w:rFonts w:ascii="Times New Roman" w:eastAsia="Times New Roman" w:hAnsi="Times New Roman" w:cs="Times New Roman"/>
                <w:sz w:val="20"/>
                <w:szCs w:val="20"/>
                <w:lang w:eastAsia="en-GB"/>
              </w:rPr>
            </w:pPr>
          </w:p>
        </w:tc>
        <w:tc>
          <w:tcPr>
            <w:tcW w:w="756" w:type="dxa"/>
            <w:tcBorders>
              <w:top w:val="single" w:sz="4" w:space="0" w:color="auto"/>
              <w:left w:val="nil"/>
              <w:bottom w:val="nil"/>
              <w:right w:val="nil"/>
            </w:tcBorders>
            <w:shd w:val="clear" w:color="auto" w:fill="auto"/>
            <w:noWrap/>
            <w:vAlign w:val="bottom"/>
            <w:hideMark/>
          </w:tcPr>
          <w:p w14:paraId="69A62ED7" w14:textId="77777777" w:rsidR="007A69EA" w:rsidRPr="0033430E" w:rsidRDefault="007A69EA" w:rsidP="00BF1160">
            <w:pPr>
              <w:spacing w:after="0" w:line="240" w:lineRule="auto"/>
              <w:jc w:val="right"/>
              <w:rPr>
                <w:rFonts w:ascii="Times New Roman" w:eastAsia="Times New Roman" w:hAnsi="Times New Roman" w:cs="Times New Roman"/>
                <w:sz w:val="20"/>
                <w:szCs w:val="20"/>
                <w:lang w:eastAsia="en-GB"/>
              </w:rPr>
            </w:pPr>
          </w:p>
        </w:tc>
      </w:tr>
      <w:tr w:rsidR="0033430E" w:rsidRPr="0033430E" w14:paraId="00291FD8" w14:textId="77777777" w:rsidTr="00613D8A">
        <w:trPr>
          <w:cantSplit/>
          <w:trHeight w:val="300"/>
        </w:trPr>
        <w:tc>
          <w:tcPr>
            <w:tcW w:w="843" w:type="dxa"/>
            <w:tcBorders>
              <w:top w:val="nil"/>
              <w:left w:val="nil"/>
              <w:bottom w:val="nil"/>
              <w:right w:val="nil"/>
            </w:tcBorders>
            <w:shd w:val="clear" w:color="auto" w:fill="auto"/>
            <w:noWrap/>
            <w:vAlign w:val="bottom"/>
            <w:hideMark/>
          </w:tcPr>
          <w:p w14:paraId="269F3A5D"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1</w:t>
            </w:r>
          </w:p>
        </w:tc>
        <w:tc>
          <w:tcPr>
            <w:tcW w:w="1988" w:type="dxa"/>
            <w:tcBorders>
              <w:top w:val="nil"/>
              <w:left w:val="nil"/>
              <w:bottom w:val="nil"/>
              <w:right w:val="nil"/>
            </w:tcBorders>
            <w:shd w:val="clear" w:color="auto" w:fill="auto"/>
            <w:noWrap/>
            <w:vAlign w:val="bottom"/>
            <w:hideMark/>
          </w:tcPr>
          <w:p w14:paraId="458ECE83" w14:textId="77777777" w:rsidR="007A69EA" w:rsidRPr="0033430E" w:rsidRDefault="007A69EA" w:rsidP="007A69EA">
            <w:pPr>
              <w:spacing w:after="0" w:line="240" w:lineRule="auto"/>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(Constant)</w:t>
            </w:r>
            <w:r w:rsidRPr="0033430E">
              <w:rPr>
                <w:rFonts w:ascii="Times New Roman" w:eastAsia="Times New Roman" w:hAnsi="Times New Roman" w:cs="Times New Roman"/>
                <w:sz w:val="20"/>
                <w:szCs w:val="20"/>
                <w:vertAlign w:val="superscript"/>
                <w:lang w:eastAsia="en-GB"/>
              </w:rPr>
              <w:t>a</w:t>
            </w:r>
          </w:p>
        </w:tc>
        <w:tc>
          <w:tcPr>
            <w:tcW w:w="1829" w:type="dxa"/>
            <w:tcBorders>
              <w:top w:val="nil"/>
              <w:left w:val="nil"/>
              <w:bottom w:val="nil"/>
              <w:right w:val="nil"/>
            </w:tcBorders>
            <w:shd w:val="clear" w:color="auto" w:fill="auto"/>
            <w:noWrap/>
            <w:vAlign w:val="bottom"/>
            <w:hideMark/>
          </w:tcPr>
          <w:p w14:paraId="1295516F"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1.133</w:t>
            </w:r>
          </w:p>
        </w:tc>
        <w:tc>
          <w:tcPr>
            <w:tcW w:w="1065" w:type="dxa"/>
            <w:tcBorders>
              <w:top w:val="nil"/>
              <w:left w:val="nil"/>
              <w:bottom w:val="nil"/>
              <w:right w:val="nil"/>
            </w:tcBorders>
            <w:shd w:val="clear" w:color="auto" w:fill="auto"/>
            <w:noWrap/>
            <w:vAlign w:val="bottom"/>
            <w:hideMark/>
          </w:tcPr>
          <w:p w14:paraId="0561BAA3"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0.248</w:t>
            </w:r>
          </w:p>
        </w:tc>
        <w:tc>
          <w:tcPr>
            <w:tcW w:w="1598" w:type="dxa"/>
            <w:tcBorders>
              <w:top w:val="nil"/>
              <w:left w:val="nil"/>
              <w:bottom w:val="nil"/>
              <w:right w:val="nil"/>
            </w:tcBorders>
            <w:shd w:val="clear" w:color="auto" w:fill="auto"/>
            <w:noWrap/>
            <w:vAlign w:val="bottom"/>
            <w:hideMark/>
          </w:tcPr>
          <w:p w14:paraId="1141B23F"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p>
        </w:tc>
        <w:tc>
          <w:tcPr>
            <w:tcW w:w="876" w:type="dxa"/>
            <w:tcBorders>
              <w:top w:val="nil"/>
              <w:left w:val="nil"/>
              <w:bottom w:val="nil"/>
              <w:right w:val="nil"/>
            </w:tcBorders>
            <w:shd w:val="clear" w:color="auto" w:fill="auto"/>
            <w:noWrap/>
            <w:vAlign w:val="bottom"/>
            <w:hideMark/>
          </w:tcPr>
          <w:p w14:paraId="205FC2C0"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4.561</w:t>
            </w:r>
          </w:p>
        </w:tc>
        <w:tc>
          <w:tcPr>
            <w:tcW w:w="756" w:type="dxa"/>
            <w:tcBorders>
              <w:top w:val="nil"/>
              <w:left w:val="nil"/>
              <w:bottom w:val="nil"/>
              <w:right w:val="nil"/>
            </w:tcBorders>
            <w:shd w:val="clear" w:color="auto" w:fill="auto"/>
            <w:noWrap/>
            <w:vAlign w:val="bottom"/>
            <w:hideMark/>
          </w:tcPr>
          <w:p w14:paraId="14BF0B81" w14:textId="034841CD" w:rsidR="007A69EA" w:rsidRPr="0033430E" w:rsidRDefault="00BF1160"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0.00</w:t>
            </w:r>
            <w:r w:rsidR="007A69EA" w:rsidRPr="0033430E">
              <w:rPr>
                <w:rFonts w:ascii="Times New Roman" w:eastAsia="Times New Roman" w:hAnsi="Times New Roman" w:cs="Times New Roman"/>
                <w:sz w:val="20"/>
                <w:szCs w:val="20"/>
                <w:lang w:eastAsia="en-GB"/>
              </w:rPr>
              <w:t>0</w:t>
            </w:r>
          </w:p>
        </w:tc>
      </w:tr>
      <w:tr w:rsidR="0033430E" w:rsidRPr="0033430E" w14:paraId="15EAE9F6" w14:textId="77777777" w:rsidTr="00613D8A">
        <w:trPr>
          <w:trHeight w:val="300"/>
        </w:trPr>
        <w:tc>
          <w:tcPr>
            <w:tcW w:w="843" w:type="dxa"/>
            <w:tcBorders>
              <w:top w:val="nil"/>
              <w:left w:val="nil"/>
              <w:right w:val="nil"/>
            </w:tcBorders>
            <w:shd w:val="clear" w:color="auto" w:fill="auto"/>
            <w:noWrap/>
            <w:vAlign w:val="bottom"/>
            <w:hideMark/>
          </w:tcPr>
          <w:p w14:paraId="44B75BFD"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p>
        </w:tc>
        <w:tc>
          <w:tcPr>
            <w:tcW w:w="1988" w:type="dxa"/>
            <w:tcBorders>
              <w:top w:val="nil"/>
              <w:left w:val="nil"/>
              <w:right w:val="nil"/>
            </w:tcBorders>
            <w:shd w:val="clear" w:color="auto" w:fill="auto"/>
            <w:noWrap/>
            <w:vAlign w:val="bottom"/>
            <w:hideMark/>
          </w:tcPr>
          <w:p w14:paraId="4950CD6E" w14:textId="5EB24BB1" w:rsidR="007A69EA" w:rsidRPr="0033430E" w:rsidRDefault="007A69EA" w:rsidP="007A69EA">
            <w:pPr>
              <w:spacing w:after="0" w:line="240" w:lineRule="auto"/>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Food Provenance</w:t>
            </w:r>
          </w:p>
        </w:tc>
        <w:tc>
          <w:tcPr>
            <w:tcW w:w="1829" w:type="dxa"/>
            <w:tcBorders>
              <w:top w:val="nil"/>
              <w:left w:val="nil"/>
              <w:right w:val="nil"/>
            </w:tcBorders>
            <w:shd w:val="clear" w:color="auto" w:fill="auto"/>
            <w:noWrap/>
            <w:vAlign w:val="bottom"/>
            <w:hideMark/>
          </w:tcPr>
          <w:p w14:paraId="3BE5D8FE"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0.205</w:t>
            </w:r>
          </w:p>
        </w:tc>
        <w:tc>
          <w:tcPr>
            <w:tcW w:w="1065" w:type="dxa"/>
            <w:tcBorders>
              <w:top w:val="nil"/>
              <w:left w:val="nil"/>
              <w:right w:val="nil"/>
            </w:tcBorders>
            <w:shd w:val="clear" w:color="auto" w:fill="auto"/>
            <w:noWrap/>
            <w:vAlign w:val="bottom"/>
            <w:hideMark/>
          </w:tcPr>
          <w:p w14:paraId="7BC24E8E"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0.072</w:t>
            </w:r>
          </w:p>
        </w:tc>
        <w:tc>
          <w:tcPr>
            <w:tcW w:w="1598" w:type="dxa"/>
            <w:tcBorders>
              <w:top w:val="nil"/>
              <w:left w:val="nil"/>
              <w:right w:val="nil"/>
            </w:tcBorders>
            <w:shd w:val="clear" w:color="auto" w:fill="auto"/>
            <w:noWrap/>
            <w:vAlign w:val="bottom"/>
            <w:hideMark/>
          </w:tcPr>
          <w:p w14:paraId="684C85F5"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0.242</w:t>
            </w:r>
          </w:p>
        </w:tc>
        <w:tc>
          <w:tcPr>
            <w:tcW w:w="876" w:type="dxa"/>
            <w:tcBorders>
              <w:top w:val="nil"/>
              <w:left w:val="nil"/>
              <w:right w:val="nil"/>
            </w:tcBorders>
            <w:shd w:val="clear" w:color="auto" w:fill="auto"/>
            <w:noWrap/>
            <w:vAlign w:val="bottom"/>
            <w:hideMark/>
          </w:tcPr>
          <w:p w14:paraId="5ABC0941"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2.87</w:t>
            </w:r>
          </w:p>
        </w:tc>
        <w:tc>
          <w:tcPr>
            <w:tcW w:w="756" w:type="dxa"/>
            <w:tcBorders>
              <w:top w:val="nil"/>
              <w:left w:val="nil"/>
              <w:right w:val="nil"/>
            </w:tcBorders>
            <w:shd w:val="clear" w:color="auto" w:fill="auto"/>
            <w:noWrap/>
            <w:vAlign w:val="bottom"/>
            <w:hideMark/>
          </w:tcPr>
          <w:p w14:paraId="7ABBE91D"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0.005</w:t>
            </w:r>
          </w:p>
        </w:tc>
      </w:tr>
      <w:tr w:rsidR="0033430E" w:rsidRPr="0033430E" w14:paraId="52B00865" w14:textId="77777777" w:rsidTr="00613D8A">
        <w:trPr>
          <w:trHeight w:val="300"/>
        </w:trPr>
        <w:tc>
          <w:tcPr>
            <w:tcW w:w="843" w:type="dxa"/>
            <w:tcBorders>
              <w:top w:val="nil"/>
              <w:left w:val="nil"/>
              <w:bottom w:val="single" w:sz="4" w:space="0" w:color="auto"/>
              <w:right w:val="nil"/>
            </w:tcBorders>
            <w:shd w:val="clear" w:color="auto" w:fill="auto"/>
            <w:noWrap/>
            <w:vAlign w:val="bottom"/>
            <w:hideMark/>
          </w:tcPr>
          <w:p w14:paraId="701E2F8C"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p>
        </w:tc>
        <w:tc>
          <w:tcPr>
            <w:tcW w:w="1988" w:type="dxa"/>
            <w:tcBorders>
              <w:top w:val="nil"/>
              <w:left w:val="nil"/>
              <w:bottom w:val="single" w:sz="4" w:space="0" w:color="auto"/>
              <w:right w:val="nil"/>
            </w:tcBorders>
            <w:shd w:val="clear" w:color="auto" w:fill="auto"/>
            <w:noWrap/>
            <w:vAlign w:val="bottom"/>
            <w:hideMark/>
          </w:tcPr>
          <w:p w14:paraId="5112FC01" w14:textId="2862A2E5" w:rsidR="007A69EA" w:rsidRPr="0033430E" w:rsidRDefault="007A69EA" w:rsidP="007A69EA">
            <w:pPr>
              <w:spacing w:after="0" w:line="240" w:lineRule="auto"/>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Food Forensics</w:t>
            </w:r>
          </w:p>
        </w:tc>
        <w:tc>
          <w:tcPr>
            <w:tcW w:w="1829" w:type="dxa"/>
            <w:tcBorders>
              <w:top w:val="nil"/>
              <w:left w:val="nil"/>
              <w:bottom w:val="single" w:sz="4" w:space="0" w:color="auto"/>
              <w:right w:val="nil"/>
            </w:tcBorders>
            <w:shd w:val="clear" w:color="auto" w:fill="auto"/>
            <w:noWrap/>
            <w:vAlign w:val="bottom"/>
            <w:hideMark/>
          </w:tcPr>
          <w:p w14:paraId="605A8CCD"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0.505</w:t>
            </w:r>
          </w:p>
        </w:tc>
        <w:tc>
          <w:tcPr>
            <w:tcW w:w="1065" w:type="dxa"/>
            <w:tcBorders>
              <w:top w:val="nil"/>
              <w:left w:val="nil"/>
              <w:bottom w:val="single" w:sz="4" w:space="0" w:color="auto"/>
              <w:right w:val="nil"/>
            </w:tcBorders>
            <w:shd w:val="clear" w:color="auto" w:fill="auto"/>
            <w:noWrap/>
            <w:vAlign w:val="bottom"/>
            <w:hideMark/>
          </w:tcPr>
          <w:p w14:paraId="0CD87788"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0.086</w:t>
            </w:r>
          </w:p>
        </w:tc>
        <w:tc>
          <w:tcPr>
            <w:tcW w:w="1598" w:type="dxa"/>
            <w:tcBorders>
              <w:top w:val="nil"/>
              <w:left w:val="nil"/>
              <w:bottom w:val="single" w:sz="4" w:space="0" w:color="auto"/>
              <w:right w:val="nil"/>
            </w:tcBorders>
            <w:shd w:val="clear" w:color="auto" w:fill="auto"/>
            <w:noWrap/>
            <w:vAlign w:val="bottom"/>
            <w:hideMark/>
          </w:tcPr>
          <w:p w14:paraId="676E54D3"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0.494</w:t>
            </w:r>
          </w:p>
        </w:tc>
        <w:tc>
          <w:tcPr>
            <w:tcW w:w="876" w:type="dxa"/>
            <w:tcBorders>
              <w:top w:val="nil"/>
              <w:left w:val="nil"/>
              <w:bottom w:val="single" w:sz="4" w:space="0" w:color="auto"/>
              <w:right w:val="nil"/>
            </w:tcBorders>
            <w:shd w:val="clear" w:color="auto" w:fill="auto"/>
            <w:noWrap/>
            <w:vAlign w:val="bottom"/>
            <w:hideMark/>
          </w:tcPr>
          <w:p w14:paraId="0EB91A3E"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5.857</w:t>
            </w:r>
          </w:p>
        </w:tc>
        <w:tc>
          <w:tcPr>
            <w:tcW w:w="756" w:type="dxa"/>
            <w:tcBorders>
              <w:top w:val="nil"/>
              <w:left w:val="nil"/>
              <w:bottom w:val="single" w:sz="4" w:space="0" w:color="auto"/>
              <w:right w:val="nil"/>
            </w:tcBorders>
            <w:shd w:val="clear" w:color="auto" w:fill="auto"/>
            <w:noWrap/>
            <w:vAlign w:val="bottom"/>
            <w:hideMark/>
          </w:tcPr>
          <w:p w14:paraId="6E306C1A" w14:textId="0DE774EE" w:rsidR="007A69EA" w:rsidRPr="0033430E" w:rsidRDefault="00BF1160"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0.00</w:t>
            </w:r>
            <w:r w:rsidR="007A69EA" w:rsidRPr="0033430E">
              <w:rPr>
                <w:rFonts w:ascii="Times New Roman" w:eastAsia="Times New Roman" w:hAnsi="Times New Roman" w:cs="Times New Roman"/>
                <w:sz w:val="20"/>
                <w:szCs w:val="20"/>
                <w:lang w:eastAsia="en-GB"/>
              </w:rPr>
              <w:t>0</w:t>
            </w:r>
          </w:p>
        </w:tc>
      </w:tr>
      <w:tr w:rsidR="0033430E" w:rsidRPr="0033430E" w14:paraId="317ADD18" w14:textId="77777777" w:rsidTr="00613D8A">
        <w:trPr>
          <w:trHeight w:val="300"/>
        </w:trPr>
        <w:tc>
          <w:tcPr>
            <w:tcW w:w="843" w:type="dxa"/>
            <w:tcBorders>
              <w:top w:val="nil"/>
              <w:left w:val="nil"/>
              <w:bottom w:val="nil"/>
              <w:right w:val="nil"/>
            </w:tcBorders>
            <w:shd w:val="clear" w:color="auto" w:fill="auto"/>
            <w:noWrap/>
            <w:vAlign w:val="bottom"/>
            <w:hideMark/>
          </w:tcPr>
          <w:p w14:paraId="0B833506"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2</w:t>
            </w:r>
          </w:p>
        </w:tc>
        <w:tc>
          <w:tcPr>
            <w:tcW w:w="1988" w:type="dxa"/>
            <w:tcBorders>
              <w:top w:val="nil"/>
              <w:left w:val="nil"/>
              <w:bottom w:val="nil"/>
              <w:right w:val="nil"/>
            </w:tcBorders>
            <w:shd w:val="clear" w:color="auto" w:fill="auto"/>
            <w:noWrap/>
            <w:vAlign w:val="bottom"/>
            <w:hideMark/>
          </w:tcPr>
          <w:p w14:paraId="4395D7F5" w14:textId="77777777" w:rsidR="007A69EA" w:rsidRPr="0033430E" w:rsidRDefault="007A69EA" w:rsidP="007A69EA">
            <w:pPr>
              <w:spacing w:after="0" w:line="240" w:lineRule="auto"/>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(Constant)</w:t>
            </w:r>
            <w:r w:rsidRPr="0033430E">
              <w:rPr>
                <w:rFonts w:ascii="Times New Roman" w:eastAsia="Times New Roman" w:hAnsi="Times New Roman" w:cs="Times New Roman"/>
                <w:sz w:val="20"/>
                <w:szCs w:val="20"/>
                <w:vertAlign w:val="superscript"/>
                <w:lang w:eastAsia="en-GB"/>
              </w:rPr>
              <w:t>b</w:t>
            </w:r>
          </w:p>
        </w:tc>
        <w:tc>
          <w:tcPr>
            <w:tcW w:w="1829" w:type="dxa"/>
            <w:tcBorders>
              <w:top w:val="nil"/>
              <w:left w:val="nil"/>
              <w:bottom w:val="nil"/>
              <w:right w:val="nil"/>
            </w:tcBorders>
            <w:shd w:val="clear" w:color="auto" w:fill="auto"/>
            <w:noWrap/>
            <w:vAlign w:val="bottom"/>
            <w:hideMark/>
          </w:tcPr>
          <w:p w14:paraId="668AB55B"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2.464</w:t>
            </w:r>
          </w:p>
        </w:tc>
        <w:tc>
          <w:tcPr>
            <w:tcW w:w="1065" w:type="dxa"/>
            <w:tcBorders>
              <w:top w:val="nil"/>
              <w:left w:val="nil"/>
              <w:bottom w:val="nil"/>
              <w:right w:val="nil"/>
            </w:tcBorders>
            <w:shd w:val="clear" w:color="auto" w:fill="auto"/>
            <w:noWrap/>
            <w:vAlign w:val="bottom"/>
            <w:hideMark/>
          </w:tcPr>
          <w:p w14:paraId="725C5EB7"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0.249</w:t>
            </w:r>
          </w:p>
        </w:tc>
        <w:tc>
          <w:tcPr>
            <w:tcW w:w="1598" w:type="dxa"/>
            <w:tcBorders>
              <w:top w:val="nil"/>
              <w:left w:val="nil"/>
              <w:bottom w:val="nil"/>
              <w:right w:val="nil"/>
            </w:tcBorders>
            <w:shd w:val="clear" w:color="auto" w:fill="auto"/>
            <w:noWrap/>
            <w:vAlign w:val="bottom"/>
            <w:hideMark/>
          </w:tcPr>
          <w:p w14:paraId="5CAA7995"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p>
        </w:tc>
        <w:tc>
          <w:tcPr>
            <w:tcW w:w="876" w:type="dxa"/>
            <w:tcBorders>
              <w:top w:val="nil"/>
              <w:left w:val="nil"/>
              <w:bottom w:val="nil"/>
              <w:right w:val="nil"/>
            </w:tcBorders>
            <w:shd w:val="clear" w:color="auto" w:fill="auto"/>
            <w:noWrap/>
            <w:vAlign w:val="bottom"/>
            <w:hideMark/>
          </w:tcPr>
          <w:p w14:paraId="13072093"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9.905</w:t>
            </w:r>
          </w:p>
        </w:tc>
        <w:tc>
          <w:tcPr>
            <w:tcW w:w="756" w:type="dxa"/>
            <w:tcBorders>
              <w:top w:val="nil"/>
              <w:left w:val="nil"/>
              <w:bottom w:val="nil"/>
              <w:right w:val="nil"/>
            </w:tcBorders>
            <w:shd w:val="clear" w:color="auto" w:fill="auto"/>
            <w:noWrap/>
            <w:vAlign w:val="bottom"/>
            <w:hideMark/>
          </w:tcPr>
          <w:p w14:paraId="137959E8" w14:textId="625E5E69" w:rsidR="007A69EA" w:rsidRPr="0033430E" w:rsidRDefault="00BF1160"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0.00</w:t>
            </w:r>
            <w:r w:rsidR="007A69EA" w:rsidRPr="0033430E">
              <w:rPr>
                <w:rFonts w:ascii="Times New Roman" w:eastAsia="Times New Roman" w:hAnsi="Times New Roman" w:cs="Times New Roman"/>
                <w:sz w:val="20"/>
                <w:szCs w:val="20"/>
                <w:lang w:eastAsia="en-GB"/>
              </w:rPr>
              <w:t>0</w:t>
            </w:r>
          </w:p>
        </w:tc>
      </w:tr>
      <w:tr w:rsidR="0033430E" w:rsidRPr="0033430E" w14:paraId="1599CA3B" w14:textId="77777777" w:rsidTr="00613D8A">
        <w:trPr>
          <w:trHeight w:val="300"/>
        </w:trPr>
        <w:tc>
          <w:tcPr>
            <w:tcW w:w="843" w:type="dxa"/>
            <w:tcBorders>
              <w:top w:val="nil"/>
              <w:left w:val="nil"/>
              <w:right w:val="nil"/>
            </w:tcBorders>
            <w:shd w:val="clear" w:color="auto" w:fill="auto"/>
            <w:noWrap/>
            <w:vAlign w:val="bottom"/>
            <w:hideMark/>
          </w:tcPr>
          <w:p w14:paraId="5180A3F4"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p>
        </w:tc>
        <w:tc>
          <w:tcPr>
            <w:tcW w:w="1988" w:type="dxa"/>
            <w:tcBorders>
              <w:top w:val="nil"/>
              <w:left w:val="nil"/>
              <w:right w:val="nil"/>
            </w:tcBorders>
            <w:shd w:val="clear" w:color="auto" w:fill="auto"/>
            <w:noWrap/>
            <w:vAlign w:val="bottom"/>
            <w:hideMark/>
          </w:tcPr>
          <w:p w14:paraId="4F1EB75C" w14:textId="6F723E62" w:rsidR="007A69EA" w:rsidRPr="0033430E" w:rsidRDefault="007A69EA" w:rsidP="007A69EA">
            <w:pPr>
              <w:spacing w:after="0" w:line="240" w:lineRule="auto"/>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Food Provenance</w:t>
            </w:r>
          </w:p>
        </w:tc>
        <w:tc>
          <w:tcPr>
            <w:tcW w:w="1829" w:type="dxa"/>
            <w:tcBorders>
              <w:top w:val="nil"/>
              <w:left w:val="nil"/>
              <w:right w:val="nil"/>
            </w:tcBorders>
            <w:shd w:val="clear" w:color="auto" w:fill="auto"/>
            <w:noWrap/>
            <w:vAlign w:val="bottom"/>
            <w:hideMark/>
          </w:tcPr>
          <w:p w14:paraId="686D1797"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-0.002</w:t>
            </w:r>
          </w:p>
        </w:tc>
        <w:tc>
          <w:tcPr>
            <w:tcW w:w="1065" w:type="dxa"/>
            <w:tcBorders>
              <w:top w:val="nil"/>
              <w:left w:val="nil"/>
              <w:right w:val="nil"/>
            </w:tcBorders>
            <w:shd w:val="clear" w:color="auto" w:fill="auto"/>
            <w:noWrap/>
            <w:vAlign w:val="bottom"/>
            <w:hideMark/>
          </w:tcPr>
          <w:p w14:paraId="3C2EED86"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0.072</w:t>
            </w:r>
          </w:p>
        </w:tc>
        <w:tc>
          <w:tcPr>
            <w:tcW w:w="1598" w:type="dxa"/>
            <w:tcBorders>
              <w:top w:val="nil"/>
              <w:left w:val="nil"/>
              <w:right w:val="nil"/>
            </w:tcBorders>
            <w:shd w:val="clear" w:color="auto" w:fill="auto"/>
            <w:noWrap/>
            <w:vAlign w:val="bottom"/>
            <w:hideMark/>
          </w:tcPr>
          <w:p w14:paraId="6F5AF635"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-0.003</w:t>
            </w:r>
          </w:p>
        </w:tc>
        <w:tc>
          <w:tcPr>
            <w:tcW w:w="876" w:type="dxa"/>
            <w:tcBorders>
              <w:top w:val="nil"/>
              <w:left w:val="nil"/>
              <w:right w:val="nil"/>
            </w:tcBorders>
            <w:shd w:val="clear" w:color="auto" w:fill="auto"/>
            <w:noWrap/>
            <w:vAlign w:val="bottom"/>
            <w:hideMark/>
          </w:tcPr>
          <w:p w14:paraId="0FA448DE"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-0.031</w:t>
            </w:r>
          </w:p>
        </w:tc>
        <w:tc>
          <w:tcPr>
            <w:tcW w:w="756" w:type="dxa"/>
            <w:tcBorders>
              <w:top w:val="nil"/>
              <w:left w:val="nil"/>
              <w:right w:val="nil"/>
            </w:tcBorders>
            <w:shd w:val="clear" w:color="auto" w:fill="auto"/>
            <w:noWrap/>
            <w:vAlign w:val="bottom"/>
            <w:hideMark/>
          </w:tcPr>
          <w:p w14:paraId="2C8C18A2"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0.975</w:t>
            </w:r>
          </w:p>
        </w:tc>
      </w:tr>
      <w:tr w:rsidR="0033430E" w:rsidRPr="0033430E" w14:paraId="392124C3" w14:textId="77777777" w:rsidTr="00613D8A">
        <w:trPr>
          <w:trHeight w:val="300"/>
        </w:trPr>
        <w:tc>
          <w:tcPr>
            <w:tcW w:w="843" w:type="dxa"/>
            <w:tcBorders>
              <w:top w:val="nil"/>
              <w:left w:val="nil"/>
              <w:bottom w:val="single" w:sz="4" w:space="0" w:color="auto"/>
              <w:right w:val="nil"/>
            </w:tcBorders>
            <w:shd w:val="clear" w:color="auto" w:fill="auto"/>
            <w:noWrap/>
            <w:vAlign w:val="bottom"/>
            <w:hideMark/>
          </w:tcPr>
          <w:p w14:paraId="47F008EF"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p>
        </w:tc>
        <w:tc>
          <w:tcPr>
            <w:tcW w:w="1988" w:type="dxa"/>
            <w:tcBorders>
              <w:top w:val="nil"/>
              <w:left w:val="nil"/>
              <w:bottom w:val="single" w:sz="4" w:space="0" w:color="auto"/>
              <w:right w:val="nil"/>
            </w:tcBorders>
            <w:shd w:val="clear" w:color="auto" w:fill="auto"/>
            <w:noWrap/>
            <w:vAlign w:val="bottom"/>
            <w:hideMark/>
          </w:tcPr>
          <w:p w14:paraId="5E9387F2" w14:textId="2C6D974A" w:rsidR="007A69EA" w:rsidRPr="0033430E" w:rsidRDefault="007A69EA" w:rsidP="007A69EA">
            <w:pPr>
              <w:spacing w:after="0" w:line="240" w:lineRule="auto"/>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Food Forensics</w:t>
            </w:r>
          </w:p>
        </w:tc>
        <w:tc>
          <w:tcPr>
            <w:tcW w:w="1829" w:type="dxa"/>
            <w:tcBorders>
              <w:top w:val="nil"/>
              <w:left w:val="nil"/>
              <w:bottom w:val="single" w:sz="4" w:space="0" w:color="auto"/>
              <w:right w:val="nil"/>
            </w:tcBorders>
            <w:shd w:val="clear" w:color="auto" w:fill="auto"/>
            <w:noWrap/>
            <w:vAlign w:val="bottom"/>
            <w:hideMark/>
          </w:tcPr>
          <w:p w14:paraId="5CD347EC"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0.428</w:t>
            </w:r>
          </w:p>
        </w:tc>
        <w:tc>
          <w:tcPr>
            <w:tcW w:w="1065" w:type="dxa"/>
            <w:tcBorders>
              <w:top w:val="nil"/>
              <w:left w:val="nil"/>
              <w:bottom w:val="single" w:sz="4" w:space="0" w:color="auto"/>
              <w:right w:val="nil"/>
            </w:tcBorders>
            <w:shd w:val="clear" w:color="auto" w:fill="auto"/>
            <w:noWrap/>
            <w:vAlign w:val="bottom"/>
            <w:hideMark/>
          </w:tcPr>
          <w:p w14:paraId="307B0FFD"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0.086</w:t>
            </w:r>
          </w:p>
        </w:tc>
        <w:tc>
          <w:tcPr>
            <w:tcW w:w="1598" w:type="dxa"/>
            <w:tcBorders>
              <w:top w:val="nil"/>
              <w:left w:val="nil"/>
              <w:bottom w:val="single" w:sz="4" w:space="0" w:color="auto"/>
              <w:right w:val="nil"/>
            </w:tcBorders>
            <w:shd w:val="clear" w:color="auto" w:fill="auto"/>
            <w:noWrap/>
            <w:vAlign w:val="bottom"/>
            <w:hideMark/>
          </w:tcPr>
          <w:p w14:paraId="7C211BEC"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0.499</w:t>
            </w:r>
          </w:p>
        </w:tc>
        <w:tc>
          <w:tcPr>
            <w:tcW w:w="876" w:type="dxa"/>
            <w:tcBorders>
              <w:top w:val="nil"/>
              <w:left w:val="nil"/>
              <w:bottom w:val="single" w:sz="4" w:space="0" w:color="auto"/>
              <w:right w:val="nil"/>
            </w:tcBorders>
            <w:shd w:val="clear" w:color="auto" w:fill="auto"/>
            <w:noWrap/>
            <w:vAlign w:val="bottom"/>
            <w:hideMark/>
          </w:tcPr>
          <w:p w14:paraId="1D3923B9"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4.957</w:t>
            </w:r>
          </w:p>
        </w:tc>
        <w:tc>
          <w:tcPr>
            <w:tcW w:w="756" w:type="dxa"/>
            <w:tcBorders>
              <w:top w:val="nil"/>
              <w:left w:val="nil"/>
              <w:bottom w:val="single" w:sz="4" w:space="0" w:color="auto"/>
              <w:right w:val="nil"/>
            </w:tcBorders>
            <w:shd w:val="clear" w:color="auto" w:fill="auto"/>
            <w:noWrap/>
            <w:vAlign w:val="bottom"/>
            <w:hideMark/>
          </w:tcPr>
          <w:p w14:paraId="341C34C4" w14:textId="70B23AA7" w:rsidR="007A69EA" w:rsidRPr="0033430E" w:rsidRDefault="00BF1160"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0.00</w:t>
            </w:r>
            <w:r w:rsidR="007A69EA" w:rsidRPr="0033430E">
              <w:rPr>
                <w:rFonts w:ascii="Times New Roman" w:eastAsia="Times New Roman" w:hAnsi="Times New Roman" w:cs="Times New Roman"/>
                <w:sz w:val="20"/>
                <w:szCs w:val="20"/>
                <w:lang w:eastAsia="en-GB"/>
              </w:rPr>
              <w:t>0</w:t>
            </w:r>
          </w:p>
        </w:tc>
      </w:tr>
      <w:tr w:rsidR="0033430E" w:rsidRPr="0033430E" w14:paraId="1BCF4663" w14:textId="77777777" w:rsidTr="00613D8A">
        <w:trPr>
          <w:trHeight w:val="300"/>
        </w:trPr>
        <w:tc>
          <w:tcPr>
            <w:tcW w:w="843" w:type="dxa"/>
            <w:tcBorders>
              <w:top w:val="nil"/>
              <w:left w:val="nil"/>
              <w:bottom w:val="nil"/>
              <w:right w:val="nil"/>
            </w:tcBorders>
            <w:shd w:val="clear" w:color="auto" w:fill="auto"/>
            <w:noWrap/>
            <w:vAlign w:val="bottom"/>
            <w:hideMark/>
          </w:tcPr>
          <w:p w14:paraId="27FCA038"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3</w:t>
            </w:r>
          </w:p>
        </w:tc>
        <w:tc>
          <w:tcPr>
            <w:tcW w:w="1988" w:type="dxa"/>
            <w:tcBorders>
              <w:top w:val="nil"/>
              <w:left w:val="nil"/>
              <w:bottom w:val="nil"/>
              <w:right w:val="nil"/>
            </w:tcBorders>
            <w:shd w:val="clear" w:color="auto" w:fill="auto"/>
            <w:noWrap/>
            <w:vAlign w:val="bottom"/>
            <w:hideMark/>
          </w:tcPr>
          <w:p w14:paraId="219B4C80" w14:textId="77777777" w:rsidR="007A69EA" w:rsidRPr="0033430E" w:rsidRDefault="007A69EA" w:rsidP="007A69EA">
            <w:pPr>
              <w:spacing w:after="0" w:line="240" w:lineRule="auto"/>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(Constant)</w:t>
            </w:r>
            <w:r w:rsidRPr="0033430E">
              <w:rPr>
                <w:rFonts w:ascii="Times New Roman" w:eastAsia="Times New Roman" w:hAnsi="Times New Roman" w:cs="Times New Roman"/>
                <w:sz w:val="20"/>
                <w:szCs w:val="20"/>
                <w:vertAlign w:val="superscript"/>
                <w:lang w:eastAsia="en-GB"/>
              </w:rPr>
              <w:t>c</w:t>
            </w:r>
          </w:p>
        </w:tc>
        <w:tc>
          <w:tcPr>
            <w:tcW w:w="1829" w:type="dxa"/>
            <w:tcBorders>
              <w:top w:val="nil"/>
              <w:left w:val="nil"/>
              <w:bottom w:val="nil"/>
              <w:right w:val="nil"/>
            </w:tcBorders>
            <w:shd w:val="clear" w:color="auto" w:fill="auto"/>
            <w:noWrap/>
            <w:vAlign w:val="bottom"/>
            <w:hideMark/>
          </w:tcPr>
          <w:p w14:paraId="5DD2A144"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3.079</w:t>
            </w:r>
          </w:p>
        </w:tc>
        <w:tc>
          <w:tcPr>
            <w:tcW w:w="1065" w:type="dxa"/>
            <w:tcBorders>
              <w:top w:val="nil"/>
              <w:left w:val="nil"/>
              <w:bottom w:val="nil"/>
              <w:right w:val="nil"/>
            </w:tcBorders>
            <w:shd w:val="clear" w:color="auto" w:fill="auto"/>
            <w:noWrap/>
            <w:vAlign w:val="bottom"/>
            <w:hideMark/>
          </w:tcPr>
          <w:p w14:paraId="74819494"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0.181</w:t>
            </w:r>
          </w:p>
        </w:tc>
        <w:tc>
          <w:tcPr>
            <w:tcW w:w="1598" w:type="dxa"/>
            <w:tcBorders>
              <w:top w:val="nil"/>
              <w:left w:val="nil"/>
              <w:bottom w:val="nil"/>
              <w:right w:val="nil"/>
            </w:tcBorders>
            <w:shd w:val="clear" w:color="auto" w:fill="auto"/>
            <w:noWrap/>
            <w:vAlign w:val="bottom"/>
            <w:hideMark/>
          </w:tcPr>
          <w:p w14:paraId="2A2DDAAB"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p>
        </w:tc>
        <w:tc>
          <w:tcPr>
            <w:tcW w:w="876" w:type="dxa"/>
            <w:tcBorders>
              <w:top w:val="nil"/>
              <w:left w:val="nil"/>
              <w:bottom w:val="nil"/>
              <w:right w:val="nil"/>
            </w:tcBorders>
            <w:shd w:val="clear" w:color="auto" w:fill="auto"/>
            <w:noWrap/>
            <w:vAlign w:val="bottom"/>
            <w:hideMark/>
          </w:tcPr>
          <w:p w14:paraId="3C2A90FD"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17.042</w:t>
            </w:r>
          </w:p>
        </w:tc>
        <w:tc>
          <w:tcPr>
            <w:tcW w:w="756" w:type="dxa"/>
            <w:tcBorders>
              <w:top w:val="nil"/>
              <w:left w:val="nil"/>
              <w:bottom w:val="nil"/>
              <w:right w:val="nil"/>
            </w:tcBorders>
            <w:shd w:val="clear" w:color="auto" w:fill="auto"/>
            <w:noWrap/>
            <w:vAlign w:val="bottom"/>
            <w:hideMark/>
          </w:tcPr>
          <w:p w14:paraId="4808FC99" w14:textId="0F9BC4FC" w:rsidR="007A69EA" w:rsidRPr="0033430E" w:rsidRDefault="00BF1160"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0.00</w:t>
            </w:r>
            <w:r w:rsidR="007A69EA" w:rsidRPr="0033430E">
              <w:rPr>
                <w:rFonts w:ascii="Times New Roman" w:eastAsia="Times New Roman" w:hAnsi="Times New Roman" w:cs="Times New Roman"/>
                <w:sz w:val="20"/>
                <w:szCs w:val="20"/>
                <w:lang w:eastAsia="en-GB"/>
              </w:rPr>
              <w:t>0</w:t>
            </w:r>
          </w:p>
        </w:tc>
      </w:tr>
      <w:tr w:rsidR="0033430E" w:rsidRPr="0033430E" w14:paraId="2FEFDA0D" w14:textId="77777777" w:rsidTr="00613D8A">
        <w:trPr>
          <w:trHeight w:val="300"/>
        </w:trPr>
        <w:tc>
          <w:tcPr>
            <w:tcW w:w="843" w:type="dxa"/>
            <w:tcBorders>
              <w:top w:val="nil"/>
              <w:left w:val="nil"/>
              <w:right w:val="nil"/>
            </w:tcBorders>
            <w:shd w:val="clear" w:color="auto" w:fill="auto"/>
            <w:noWrap/>
            <w:vAlign w:val="bottom"/>
            <w:hideMark/>
          </w:tcPr>
          <w:p w14:paraId="79CBFE68"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p>
        </w:tc>
        <w:tc>
          <w:tcPr>
            <w:tcW w:w="1988" w:type="dxa"/>
            <w:tcBorders>
              <w:top w:val="nil"/>
              <w:left w:val="nil"/>
              <w:right w:val="nil"/>
            </w:tcBorders>
            <w:shd w:val="clear" w:color="auto" w:fill="auto"/>
            <w:noWrap/>
            <w:vAlign w:val="bottom"/>
            <w:hideMark/>
          </w:tcPr>
          <w:p w14:paraId="21EBCFB3" w14:textId="16A3BD5C" w:rsidR="007A69EA" w:rsidRPr="0033430E" w:rsidRDefault="007A69EA" w:rsidP="007A69EA">
            <w:pPr>
              <w:spacing w:after="0" w:line="240" w:lineRule="auto"/>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Food Provenance</w:t>
            </w:r>
          </w:p>
        </w:tc>
        <w:tc>
          <w:tcPr>
            <w:tcW w:w="1829" w:type="dxa"/>
            <w:tcBorders>
              <w:top w:val="nil"/>
              <w:left w:val="nil"/>
              <w:right w:val="nil"/>
            </w:tcBorders>
            <w:shd w:val="clear" w:color="auto" w:fill="auto"/>
            <w:noWrap/>
            <w:vAlign w:val="bottom"/>
            <w:hideMark/>
          </w:tcPr>
          <w:p w14:paraId="6E8BB980"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0.038</w:t>
            </w:r>
          </w:p>
        </w:tc>
        <w:tc>
          <w:tcPr>
            <w:tcW w:w="1065" w:type="dxa"/>
            <w:tcBorders>
              <w:top w:val="nil"/>
              <w:left w:val="nil"/>
              <w:right w:val="nil"/>
            </w:tcBorders>
            <w:shd w:val="clear" w:color="auto" w:fill="auto"/>
            <w:noWrap/>
            <w:vAlign w:val="bottom"/>
            <w:hideMark/>
          </w:tcPr>
          <w:p w14:paraId="01585B8A"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0.052</w:t>
            </w:r>
          </w:p>
        </w:tc>
        <w:tc>
          <w:tcPr>
            <w:tcW w:w="1598" w:type="dxa"/>
            <w:tcBorders>
              <w:top w:val="nil"/>
              <w:left w:val="nil"/>
              <w:right w:val="nil"/>
            </w:tcBorders>
            <w:shd w:val="clear" w:color="auto" w:fill="auto"/>
            <w:noWrap/>
            <w:vAlign w:val="bottom"/>
            <w:hideMark/>
          </w:tcPr>
          <w:p w14:paraId="35BC704F"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0.08</w:t>
            </w:r>
          </w:p>
        </w:tc>
        <w:tc>
          <w:tcPr>
            <w:tcW w:w="876" w:type="dxa"/>
            <w:tcBorders>
              <w:top w:val="nil"/>
              <w:left w:val="nil"/>
              <w:right w:val="nil"/>
            </w:tcBorders>
            <w:shd w:val="clear" w:color="auto" w:fill="auto"/>
            <w:noWrap/>
            <w:vAlign w:val="bottom"/>
            <w:hideMark/>
          </w:tcPr>
          <w:p w14:paraId="192D62DD"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0.721</w:t>
            </w:r>
          </w:p>
        </w:tc>
        <w:tc>
          <w:tcPr>
            <w:tcW w:w="756" w:type="dxa"/>
            <w:tcBorders>
              <w:top w:val="nil"/>
              <w:left w:val="nil"/>
              <w:right w:val="nil"/>
            </w:tcBorders>
            <w:shd w:val="clear" w:color="auto" w:fill="auto"/>
            <w:noWrap/>
            <w:vAlign w:val="bottom"/>
            <w:hideMark/>
          </w:tcPr>
          <w:p w14:paraId="7D368742"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0.472</w:t>
            </w:r>
          </w:p>
        </w:tc>
      </w:tr>
      <w:tr w:rsidR="0033430E" w:rsidRPr="0033430E" w14:paraId="3A1B4188" w14:textId="77777777" w:rsidTr="00613D8A">
        <w:trPr>
          <w:trHeight w:val="300"/>
        </w:trPr>
        <w:tc>
          <w:tcPr>
            <w:tcW w:w="843" w:type="dxa"/>
            <w:tcBorders>
              <w:top w:val="nil"/>
              <w:left w:val="nil"/>
              <w:bottom w:val="single" w:sz="4" w:space="0" w:color="auto"/>
              <w:right w:val="nil"/>
            </w:tcBorders>
            <w:shd w:val="clear" w:color="auto" w:fill="auto"/>
            <w:noWrap/>
            <w:vAlign w:val="bottom"/>
            <w:hideMark/>
          </w:tcPr>
          <w:p w14:paraId="1F8CEDEE"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p>
        </w:tc>
        <w:tc>
          <w:tcPr>
            <w:tcW w:w="1988" w:type="dxa"/>
            <w:tcBorders>
              <w:top w:val="nil"/>
              <w:left w:val="nil"/>
              <w:bottom w:val="single" w:sz="4" w:space="0" w:color="auto"/>
              <w:right w:val="nil"/>
            </w:tcBorders>
            <w:shd w:val="clear" w:color="auto" w:fill="auto"/>
            <w:noWrap/>
            <w:vAlign w:val="bottom"/>
            <w:hideMark/>
          </w:tcPr>
          <w:p w14:paraId="7C9088B1" w14:textId="0F17F12D" w:rsidR="007A69EA" w:rsidRPr="0033430E" w:rsidRDefault="007A69EA" w:rsidP="007A69EA">
            <w:pPr>
              <w:spacing w:after="0" w:line="240" w:lineRule="auto"/>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Food Forensics</w:t>
            </w:r>
          </w:p>
        </w:tc>
        <w:tc>
          <w:tcPr>
            <w:tcW w:w="1829" w:type="dxa"/>
            <w:tcBorders>
              <w:top w:val="nil"/>
              <w:left w:val="nil"/>
              <w:bottom w:val="single" w:sz="4" w:space="0" w:color="auto"/>
              <w:right w:val="nil"/>
            </w:tcBorders>
            <w:shd w:val="clear" w:color="auto" w:fill="auto"/>
            <w:noWrap/>
            <w:vAlign w:val="bottom"/>
            <w:hideMark/>
          </w:tcPr>
          <w:p w14:paraId="4FD8E835"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0.137</w:t>
            </w:r>
          </w:p>
        </w:tc>
        <w:tc>
          <w:tcPr>
            <w:tcW w:w="1065" w:type="dxa"/>
            <w:tcBorders>
              <w:top w:val="nil"/>
              <w:left w:val="nil"/>
              <w:bottom w:val="single" w:sz="4" w:space="0" w:color="auto"/>
              <w:right w:val="nil"/>
            </w:tcBorders>
            <w:shd w:val="clear" w:color="auto" w:fill="auto"/>
            <w:noWrap/>
            <w:vAlign w:val="bottom"/>
            <w:hideMark/>
          </w:tcPr>
          <w:p w14:paraId="4F512779"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0.063</w:t>
            </w:r>
          </w:p>
        </w:tc>
        <w:tc>
          <w:tcPr>
            <w:tcW w:w="1598" w:type="dxa"/>
            <w:tcBorders>
              <w:top w:val="nil"/>
              <w:left w:val="nil"/>
              <w:bottom w:val="single" w:sz="4" w:space="0" w:color="auto"/>
              <w:right w:val="nil"/>
            </w:tcBorders>
            <w:shd w:val="clear" w:color="auto" w:fill="auto"/>
            <w:noWrap/>
            <w:vAlign w:val="bottom"/>
            <w:hideMark/>
          </w:tcPr>
          <w:p w14:paraId="77642E36"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0.241</w:t>
            </w:r>
          </w:p>
        </w:tc>
        <w:tc>
          <w:tcPr>
            <w:tcW w:w="876" w:type="dxa"/>
            <w:tcBorders>
              <w:top w:val="nil"/>
              <w:left w:val="nil"/>
              <w:bottom w:val="single" w:sz="4" w:space="0" w:color="auto"/>
              <w:right w:val="nil"/>
            </w:tcBorders>
            <w:shd w:val="clear" w:color="auto" w:fill="auto"/>
            <w:noWrap/>
            <w:vAlign w:val="bottom"/>
            <w:hideMark/>
          </w:tcPr>
          <w:p w14:paraId="594DC4FA"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2.186</w:t>
            </w:r>
          </w:p>
        </w:tc>
        <w:tc>
          <w:tcPr>
            <w:tcW w:w="756" w:type="dxa"/>
            <w:tcBorders>
              <w:top w:val="nil"/>
              <w:left w:val="nil"/>
              <w:bottom w:val="single" w:sz="4" w:space="0" w:color="auto"/>
              <w:right w:val="nil"/>
            </w:tcBorders>
            <w:shd w:val="clear" w:color="auto" w:fill="auto"/>
            <w:noWrap/>
            <w:vAlign w:val="bottom"/>
            <w:hideMark/>
          </w:tcPr>
          <w:p w14:paraId="178A924D" w14:textId="65E0A34E"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0.03</w:t>
            </w:r>
            <w:r w:rsidR="00BF1160" w:rsidRPr="0033430E">
              <w:rPr>
                <w:rFonts w:ascii="Times New Roman" w:eastAsia="Times New Roman" w:hAnsi="Times New Roman" w:cs="Times New Roman"/>
                <w:sz w:val="20"/>
                <w:szCs w:val="20"/>
                <w:lang w:eastAsia="en-GB"/>
              </w:rPr>
              <w:t>0</w:t>
            </w:r>
          </w:p>
        </w:tc>
      </w:tr>
      <w:tr w:rsidR="0033430E" w:rsidRPr="0033430E" w14:paraId="7BB4A0C0" w14:textId="77777777" w:rsidTr="00613D8A">
        <w:trPr>
          <w:trHeight w:val="300"/>
        </w:trPr>
        <w:tc>
          <w:tcPr>
            <w:tcW w:w="843" w:type="dxa"/>
            <w:tcBorders>
              <w:top w:val="nil"/>
              <w:left w:val="nil"/>
              <w:bottom w:val="nil"/>
              <w:right w:val="nil"/>
            </w:tcBorders>
            <w:shd w:val="clear" w:color="auto" w:fill="auto"/>
            <w:noWrap/>
            <w:vAlign w:val="bottom"/>
            <w:hideMark/>
          </w:tcPr>
          <w:p w14:paraId="7585B678"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1a.</w:t>
            </w:r>
          </w:p>
        </w:tc>
        <w:tc>
          <w:tcPr>
            <w:tcW w:w="1988" w:type="dxa"/>
            <w:tcBorders>
              <w:top w:val="nil"/>
              <w:left w:val="nil"/>
              <w:bottom w:val="nil"/>
              <w:right w:val="nil"/>
            </w:tcBorders>
            <w:shd w:val="clear" w:color="auto" w:fill="auto"/>
            <w:noWrap/>
            <w:vAlign w:val="bottom"/>
            <w:hideMark/>
          </w:tcPr>
          <w:p w14:paraId="25B621E4" w14:textId="77777777" w:rsidR="007A69EA" w:rsidRPr="0033430E" w:rsidRDefault="007A69EA" w:rsidP="007A69EA">
            <w:pPr>
              <w:spacing w:after="0" w:line="240" w:lineRule="auto"/>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(Constant)</w:t>
            </w:r>
            <w:r w:rsidRPr="0033430E">
              <w:rPr>
                <w:rFonts w:ascii="Times New Roman" w:eastAsia="Times New Roman" w:hAnsi="Times New Roman" w:cs="Times New Roman"/>
                <w:sz w:val="20"/>
                <w:szCs w:val="20"/>
                <w:vertAlign w:val="superscript"/>
                <w:lang w:eastAsia="en-GB"/>
              </w:rPr>
              <w:t>d</w:t>
            </w:r>
          </w:p>
        </w:tc>
        <w:tc>
          <w:tcPr>
            <w:tcW w:w="1829" w:type="dxa"/>
            <w:tcBorders>
              <w:top w:val="nil"/>
              <w:left w:val="nil"/>
              <w:bottom w:val="nil"/>
              <w:right w:val="nil"/>
            </w:tcBorders>
            <w:shd w:val="clear" w:color="auto" w:fill="auto"/>
            <w:noWrap/>
            <w:vAlign w:val="bottom"/>
            <w:hideMark/>
          </w:tcPr>
          <w:p w14:paraId="573EEAE3"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0.878</w:t>
            </w:r>
          </w:p>
        </w:tc>
        <w:tc>
          <w:tcPr>
            <w:tcW w:w="1065" w:type="dxa"/>
            <w:tcBorders>
              <w:top w:val="nil"/>
              <w:left w:val="nil"/>
              <w:bottom w:val="nil"/>
              <w:right w:val="nil"/>
            </w:tcBorders>
            <w:shd w:val="clear" w:color="auto" w:fill="auto"/>
            <w:noWrap/>
            <w:vAlign w:val="bottom"/>
            <w:hideMark/>
          </w:tcPr>
          <w:p w14:paraId="23C5F61C"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0.32</w:t>
            </w:r>
          </w:p>
        </w:tc>
        <w:tc>
          <w:tcPr>
            <w:tcW w:w="1598" w:type="dxa"/>
            <w:tcBorders>
              <w:top w:val="nil"/>
              <w:left w:val="nil"/>
              <w:bottom w:val="nil"/>
              <w:right w:val="nil"/>
            </w:tcBorders>
            <w:shd w:val="clear" w:color="auto" w:fill="auto"/>
            <w:noWrap/>
            <w:vAlign w:val="bottom"/>
            <w:hideMark/>
          </w:tcPr>
          <w:p w14:paraId="7C7F5C5F"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p>
        </w:tc>
        <w:tc>
          <w:tcPr>
            <w:tcW w:w="876" w:type="dxa"/>
            <w:tcBorders>
              <w:top w:val="nil"/>
              <w:left w:val="nil"/>
              <w:bottom w:val="nil"/>
              <w:right w:val="nil"/>
            </w:tcBorders>
            <w:shd w:val="clear" w:color="auto" w:fill="auto"/>
            <w:noWrap/>
            <w:vAlign w:val="bottom"/>
            <w:hideMark/>
          </w:tcPr>
          <w:p w14:paraId="3D079E4D"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2.745</w:t>
            </w:r>
          </w:p>
        </w:tc>
        <w:tc>
          <w:tcPr>
            <w:tcW w:w="756" w:type="dxa"/>
            <w:tcBorders>
              <w:top w:val="nil"/>
              <w:left w:val="nil"/>
              <w:bottom w:val="nil"/>
              <w:right w:val="nil"/>
            </w:tcBorders>
            <w:shd w:val="clear" w:color="auto" w:fill="auto"/>
            <w:noWrap/>
            <w:vAlign w:val="bottom"/>
            <w:hideMark/>
          </w:tcPr>
          <w:p w14:paraId="6850B820"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0.007</w:t>
            </w:r>
          </w:p>
        </w:tc>
      </w:tr>
      <w:tr w:rsidR="0033430E" w:rsidRPr="0033430E" w14:paraId="365572FA" w14:textId="77777777" w:rsidTr="00613D8A">
        <w:trPr>
          <w:trHeight w:val="300"/>
        </w:trPr>
        <w:tc>
          <w:tcPr>
            <w:tcW w:w="843" w:type="dxa"/>
            <w:tcBorders>
              <w:top w:val="nil"/>
              <w:left w:val="nil"/>
              <w:bottom w:val="nil"/>
              <w:right w:val="nil"/>
            </w:tcBorders>
            <w:shd w:val="clear" w:color="auto" w:fill="auto"/>
            <w:noWrap/>
            <w:vAlign w:val="bottom"/>
            <w:hideMark/>
          </w:tcPr>
          <w:p w14:paraId="5B87F2FD"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p>
        </w:tc>
        <w:tc>
          <w:tcPr>
            <w:tcW w:w="1988" w:type="dxa"/>
            <w:tcBorders>
              <w:top w:val="nil"/>
              <w:left w:val="nil"/>
              <w:right w:val="nil"/>
            </w:tcBorders>
            <w:shd w:val="clear" w:color="auto" w:fill="auto"/>
            <w:noWrap/>
            <w:vAlign w:val="bottom"/>
            <w:hideMark/>
          </w:tcPr>
          <w:p w14:paraId="0981BCE3" w14:textId="1B9CA30F" w:rsidR="007A69EA" w:rsidRPr="0033430E" w:rsidRDefault="007A69EA" w:rsidP="007A69EA">
            <w:pPr>
              <w:spacing w:after="0" w:line="240" w:lineRule="auto"/>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Food Provenance</w:t>
            </w:r>
          </w:p>
        </w:tc>
        <w:tc>
          <w:tcPr>
            <w:tcW w:w="1829" w:type="dxa"/>
            <w:tcBorders>
              <w:top w:val="nil"/>
              <w:left w:val="nil"/>
              <w:right w:val="nil"/>
            </w:tcBorders>
            <w:shd w:val="clear" w:color="auto" w:fill="auto"/>
            <w:noWrap/>
            <w:vAlign w:val="bottom"/>
            <w:hideMark/>
          </w:tcPr>
          <w:p w14:paraId="5138164C"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0.032</w:t>
            </w:r>
          </w:p>
        </w:tc>
        <w:tc>
          <w:tcPr>
            <w:tcW w:w="1065" w:type="dxa"/>
            <w:tcBorders>
              <w:top w:val="nil"/>
              <w:left w:val="nil"/>
              <w:right w:val="nil"/>
            </w:tcBorders>
            <w:shd w:val="clear" w:color="auto" w:fill="auto"/>
            <w:noWrap/>
            <w:vAlign w:val="bottom"/>
            <w:hideMark/>
          </w:tcPr>
          <w:p w14:paraId="6FBC4689"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0.092</w:t>
            </w:r>
          </w:p>
        </w:tc>
        <w:tc>
          <w:tcPr>
            <w:tcW w:w="1598" w:type="dxa"/>
            <w:tcBorders>
              <w:top w:val="nil"/>
              <w:left w:val="nil"/>
              <w:right w:val="nil"/>
            </w:tcBorders>
            <w:shd w:val="clear" w:color="auto" w:fill="auto"/>
            <w:noWrap/>
            <w:vAlign w:val="bottom"/>
            <w:hideMark/>
          </w:tcPr>
          <w:p w14:paraId="24EAE950"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0.03</w:t>
            </w:r>
          </w:p>
        </w:tc>
        <w:tc>
          <w:tcPr>
            <w:tcW w:w="876" w:type="dxa"/>
            <w:tcBorders>
              <w:top w:val="nil"/>
              <w:left w:val="nil"/>
              <w:right w:val="nil"/>
            </w:tcBorders>
            <w:shd w:val="clear" w:color="auto" w:fill="auto"/>
            <w:noWrap/>
            <w:vAlign w:val="bottom"/>
            <w:hideMark/>
          </w:tcPr>
          <w:p w14:paraId="63055922"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0.345</w:t>
            </w:r>
          </w:p>
        </w:tc>
        <w:tc>
          <w:tcPr>
            <w:tcW w:w="756" w:type="dxa"/>
            <w:tcBorders>
              <w:top w:val="nil"/>
              <w:left w:val="nil"/>
              <w:right w:val="nil"/>
            </w:tcBorders>
            <w:shd w:val="clear" w:color="auto" w:fill="auto"/>
            <w:noWrap/>
            <w:vAlign w:val="bottom"/>
            <w:hideMark/>
          </w:tcPr>
          <w:p w14:paraId="5F395A98"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0.731</w:t>
            </w:r>
          </w:p>
        </w:tc>
      </w:tr>
      <w:tr w:rsidR="0033430E" w:rsidRPr="0033430E" w14:paraId="53960EBB" w14:textId="77777777" w:rsidTr="00613D8A">
        <w:trPr>
          <w:trHeight w:val="300"/>
        </w:trPr>
        <w:tc>
          <w:tcPr>
            <w:tcW w:w="843" w:type="dxa"/>
            <w:tcBorders>
              <w:top w:val="nil"/>
              <w:left w:val="nil"/>
              <w:bottom w:val="nil"/>
              <w:right w:val="nil"/>
            </w:tcBorders>
            <w:shd w:val="clear" w:color="auto" w:fill="auto"/>
            <w:noWrap/>
            <w:vAlign w:val="bottom"/>
            <w:hideMark/>
          </w:tcPr>
          <w:p w14:paraId="0728C108"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p>
        </w:tc>
        <w:tc>
          <w:tcPr>
            <w:tcW w:w="1988" w:type="dxa"/>
            <w:tcBorders>
              <w:top w:val="nil"/>
              <w:left w:val="nil"/>
              <w:bottom w:val="single" w:sz="4" w:space="0" w:color="auto"/>
              <w:right w:val="nil"/>
            </w:tcBorders>
            <w:shd w:val="clear" w:color="auto" w:fill="auto"/>
            <w:noWrap/>
            <w:vAlign w:val="bottom"/>
            <w:hideMark/>
          </w:tcPr>
          <w:p w14:paraId="41820C13" w14:textId="70790DC3" w:rsidR="007A69EA" w:rsidRPr="0033430E" w:rsidRDefault="007A69EA" w:rsidP="007A69EA">
            <w:pPr>
              <w:spacing w:after="0" w:line="240" w:lineRule="auto"/>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Food Forensics</w:t>
            </w:r>
          </w:p>
        </w:tc>
        <w:tc>
          <w:tcPr>
            <w:tcW w:w="1829" w:type="dxa"/>
            <w:tcBorders>
              <w:top w:val="nil"/>
              <w:left w:val="nil"/>
              <w:bottom w:val="single" w:sz="4" w:space="0" w:color="auto"/>
              <w:right w:val="nil"/>
            </w:tcBorders>
            <w:shd w:val="clear" w:color="auto" w:fill="auto"/>
            <w:noWrap/>
            <w:vAlign w:val="bottom"/>
            <w:hideMark/>
          </w:tcPr>
          <w:p w14:paraId="35160946"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0.816</w:t>
            </w:r>
          </w:p>
        </w:tc>
        <w:tc>
          <w:tcPr>
            <w:tcW w:w="1065" w:type="dxa"/>
            <w:tcBorders>
              <w:top w:val="nil"/>
              <w:left w:val="nil"/>
              <w:bottom w:val="single" w:sz="4" w:space="0" w:color="auto"/>
              <w:right w:val="nil"/>
            </w:tcBorders>
            <w:shd w:val="clear" w:color="auto" w:fill="auto"/>
            <w:noWrap/>
            <w:vAlign w:val="bottom"/>
            <w:hideMark/>
          </w:tcPr>
          <w:p w14:paraId="296E8A23"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0.111</w:t>
            </w:r>
          </w:p>
        </w:tc>
        <w:tc>
          <w:tcPr>
            <w:tcW w:w="1598" w:type="dxa"/>
            <w:tcBorders>
              <w:top w:val="nil"/>
              <w:left w:val="nil"/>
              <w:bottom w:val="single" w:sz="4" w:space="0" w:color="auto"/>
              <w:right w:val="nil"/>
            </w:tcBorders>
            <w:shd w:val="clear" w:color="auto" w:fill="auto"/>
            <w:noWrap/>
            <w:vAlign w:val="bottom"/>
            <w:hideMark/>
          </w:tcPr>
          <w:p w14:paraId="10B6340A"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0.64</w:t>
            </w:r>
          </w:p>
        </w:tc>
        <w:tc>
          <w:tcPr>
            <w:tcW w:w="876" w:type="dxa"/>
            <w:tcBorders>
              <w:top w:val="nil"/>
              <w:left w:val="nil"/>
              <w:bottom w:val="single" w:sz="4" w:space="0" w:color="auto"/>
              <w:right w:val="nil"/>
            </w:tcBorders>
            <w:shd w:val="clear" w:color="auto" w:fill="auto"/>
            <w:noWrap/>
            <w:vAlign w:val="bottom"/>
            <w:hideMark/>
          </w:tcPr>
          <w:p w14:paraId="38F71683"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7.362</w:t>
            </w:r>
          </w:p>
        </w:tc>
        <w:tc>
          <w:tcPr>
            <w:tcW w:w="756" w:type="dxa"/>
            <w:tcBorders>
              <w:top w:val="nil"/>
              <w:left w:val="nil"/>
              <w:bottom w:val="single" w:sz="4" w:space="0" w:color="auto"/>
              <w:right w:val="nil"/>
            </w:tcBorders>
            <w:shd w:val="clear" w:color="auto" w:fill="auto"/>
            <w:noWrap/>
            <w:vAlign w:val="bottom"/>
            <w:hideMark/>
          </w:tcPr>
          <w:p w14:paraId="7A275FE0" w14:textId="7A9E7154" w:rsidR="007A69EA" w:rsidRPr="0033430E" w:rsidRDefault="00BF1160"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0.00</w:t>
            </w:r>
            <w:r w:rsidR="007A69EA" w:rsidRPr="0033430E">
              <w:rPr>
                <w:rFonts w:ascii="Times New Roman" w:eastAsia="Times New Roman" w:hAnsi="Times New Roman" w:cs="Times New Roman"/>
                <w:sz w:val="20"/>
                <w:szCs w:val="20"/>
                <w:lang w:eastAsia="en-GB"/>
              </w:rPr>
              <w:t>0</w:t>
            </w:r>
          </w:p>
        </w:tc>
      </w:tr>
      <w:tr w:rsidR="0033430E" w:rsidRPr="0033430E" w14:paraId="0FC0EA06" w14:textId="77777777" w:rsidTr="00613D8A">
        <w:trPr>
          <w:trHeight w:val="300"/>
        </w:trPr>
        <w:tc>
          <w:tcPr>
            <w:tcW w:w="843" w:type="dxa"/>
            <w:tcBorders>
              <w:top w:val="nil"/>
              <w:left w:val="nil"/>
              <w:bottom w:val="nil"/>
              <w:right w:val="nil"/>
            </w:tcBorders>
            <w:shd w:val="clear" w:color="auto" w:fill="auto"/>
            <w:noWrap/>
            <w:vAlign w:val="bottom"/>
            <w:hideMark/>
          </w:tcPr>
          <w:p w14:paraId="7CF193BF"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1b.</w:t>
            </w:r>
          </w:p>
        </w:tc>
        <w:tc>
          <w:tcPr>
            <w:tcW w:w="1988" w:type="dxa"/>
            <w:tcBorders>
              <w:top w:val="nil"/>
              <w:left w:val="nil"/>
              <w:bottom w:val="nil"/>
              <w:right w:val="nil"/>
            </w:tcBorders>
            <w:shd w:val="clear" w:color="auto" w:fill="auto"/>
            <w:noWrap/>
            <w:vAlign w:val="bottom"/>
            <w:hideMark/>
          </w:tcPr>
          <w:p w14:paraId="5ABE0D1C" w14:textId="77777777" w:rsidR="007A69EA" w:rsidRPr="0033430E" w:rsidRDefault="007A69EA" w:rsidP="007A69EA">
            <w:pPr>
              <w:spacing w:after="0" w:line="240" w:lineRule="auto"/>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(Constant)</w:t>
            </w:r>
            <w:r w:rsidRPr="0033430E">
              <w:rPr>
                <w:rFonts w:ascii="Times New Roman" w:eastAsia="Times New Roman" w:hAnsi="Times New Roman" w:cs="Times New Roman"/>
                <w:sz w:val="20"/>
                <w:szCs w:val="20"/>
                <w:vertAlign w:val="superscript"/>
                <w:lang w:eastAsia="en-GB"/>
              </w:rPr>
              <w:t>e</w:t>
            </w:r>
          </w:p>
        </w:tc>
        <w:tc>
          <w:tcPr>
            <w:tcW w:w="1829" w:type="dxa"/>
            <w:tcBorders>
              <w:top w:val="nil"/>
              <w:left w:val="nil"/>
              <w:bottom w:val="nil"/>
              <w:right w:val="nil"/>
            </w:tcBorders>
            <w:shd w:val="clear" w:color="auto" w:fill="auto"/>
            <w:noWrap/>
            <w:vAlign w:val="bottom"/>
            <w:hideMark/>
          </w:tcPr>
          <w:p w14:paraId="4809C0D1"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1.486</w:t>
            </w:r>
          </w:p>
        </w:tc>
        <w:tc>
          <w:tcPr>
            <w:tcW w:w="1065" w:type="dxa"/>
            <w:tcBorders>
              <w:top w:val="nil"/>
              <w:left w:val="nil"/>
              <w:bottom w:val="nil"/>
              <w:right w:val="nil"/>
            </w:tcBorders>
            <w:shd w:val="clear" w:color="auto" w:fill="auto"/>
            <w:noWrap/>
            <w:vAlign w:val="bottom"/>
            <w:hideMark/>
          </w:tcPr>
          <w:p w14:paraId="3936DD01"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0.321</w:t>
            </w:r>
          </w:p>
        </w:tc>
        <w:tc>
          <w:tcPr>
            <w:tcW w:w="1598" w:type="dxa"/>
            <w:tcBorders>
              <w:top w:val="nil"/>
              <w:left w:val="nil"/>
              <w:bottom w:val="nil"/>
              <w:right w:val="nil"/>
            </w:tcBorders>
            <w:shd w:val="clear" w:color="auto" w:fill="auto"/>
            <w:noWrap/>
            <w:vAlign w:val="bottom"/>
            <w:hideMark/>
          </w:tcPr>
          <w:p w14:paraId="08C9495B"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p>
        </w:tc>
        <w:tc>
          <w:tcPr>
            <w:tcW w:w="876" w:type="dxa"/>
            <w:tcBorders>
              <w:top w:val="nil"/>
              <w:left w:val="nil"/>
              <w:bottom w:val="nil"/>
              <w:right w:val="nil"/>
            </w:tcBorders>
            <w:shd w:val="clear" w:color="auto" w:fill="auto"/>
            <w:noWrap/>
            <w:vAlign w:val="bottom"/>
            <w:hideMark/>
          </w:tcPr>
          <w:p w14:paraId="2D0FE14E"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4.635</w:t>
            </w:r>
          </w:p>
        </w:tc>
        <w:tc>
          <w:tcPr>
            <w:tcW w:w="756" w:type="dxa"/>
            <w:tcBorders>
              <w:top w:val="nil"/>
              <w:left w:val="nil"/>
              <w:bottom w:val="nil"/>
              <w:right w:val="nil"/>
            </w:tcBorders>
            <w:shd w:val="clear" w:color="auto" w:fill="auto"/>
            <w:noWrap/>
            <w:vAlign w:val="bottom"/>
            <w:hideMark/>
          </w:tcPr>
          <w:p w14:paraId="55433E7B" w14:textId="716BDDB9" w:rsidR="007A69EA" w:rsidRPr="0033430E" w:rsidRDefault="00BF1160"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0.00</w:t>
            </w:r>
            <w:r w:rsidR="007A69EA" w:rsidRPr="0033430E">
              <w:rPr>
                <w:rFonts w:ascii="Times New Roman" w:eastAsia="Times New Roman" w:hAnsi="Times New Roman" w:cs="Times New Roman"/>
                <w:sz w:val="20"/>
                <w:szCs w:val="20"/>
                <w:lang w:eastAsia="en-GB"/>
              </w:rPr>
              <w:t>0</w:t>
            </w:r>
          </w:p>
        </w:tc>
      </w:tr>
      <w:tr w:rsidR="0033430E" w:rsidRPr="0033430E" w14:paraId="178834C9" w14:textId="77777777" w:rsidTr="00613D8A">
        <w:trPr>
          <w:trHeight w:val="300"/>
        </w:trPr>
        <w:tc>
          <w:tcPr>
            <w:tcW w:w="843" w:type="dxa"/>
            <w:tcBorders>
              <w:top w:val="nil"/>
              <w:left w:val="nil"/>
              <w:bottom w:val="nil"/>
              <w:right w:val="nil"/>
            </w:tcBorders>
            <w:shd w:val="clear" w:color="auto" w:fill="auto"/>
            <w:noWrap/>
            <w:vAlign w:val="bottom"/>
            <w:hideMark/>
          </w:tcPr>
          <w:p w14:paraId="76DEACE3"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p>
        </w:tc>
        <w:tc>
          <w:tcPr>
            <w:tcW w:w="1988" w:type="dxa"/>
            <w:tcBorders>
              <w:top w:val="nil"/>
              <w:left w:val="nil"/>
              <w:right w:val="nil"/>
            </w:tcBorders>
            <w:shd w:val="clear" w:color="auto" w:fill="auto"/>
            <w:noWrap/>
            <w:vAlign w:val="bottom"/>
            <w:hideMark/>
          </w:tcPr>
          <w:p w14:paraId="579B6FF5" w14:textId="71A74FDC" w:rsidR="007A69EA" w:rsidRPr="0033430E" w:rsidRDefault="007A69EA" w:rsidP="007A69EA">
            <w:pPr>
              <w:spacing w:after="0" w:line="240" w:lineRule="auto"/>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Food Provenance</w:t>
            </w:r>
          </w:p>
        </w:tc>
        <w:tc>
          <w:tcPr>
            <w:tcW w:w="1829" w:type="dxa"/>
            <w:tcBorders>
              <w:top w:val="nil"/>
              <w:left w:val="nil"/>
              <w:right w:val="nil"/>
            </w:tcBorders>
            <w:shd w:val="clear" w:color="auto" w:fill="auto"/>
            <w:noWrap/>
            <w:vAlign w:val="bottom"/>
            <w:hideMark/>
          </w:tcPr>
          <w:p w14:paraId="0122EEA3"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0.345</w:t>
            </w:r>
          </w:p>
        </w:tc>
        <w:tc>
          <w:tcPr>
            <w:tcW w:w="1065" w:type="dxa"/>
            <w:tcBorders>
              <w:top w:val="nil"/>
              <w:left w:val="nil"/>
              <w:right w:val="nil"/>
            </w:tcBorders>
            <w:shd w:val="clear" w:color="auto" w:fill="auto"/>
            <w:noWrap/>
            <w:vAlign w:val="bottom"/>
            <w:hideMark/>
          </w:tcPr>
          <w:p w14:paraId="34299485"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0.092</w:t>
            </w:r>
          </w:p>
        </w:tc>
        <w:tc>
          <w:tcPr>
            <w:tcW w:w="1598" w:type="dxa"/>
            <w:tcBorders>
              <w:top w:val="nil"/>
              <w:left w:val="nil"/>
              <w:right w:val="nil"/>
            </w:tcBorders>
            <w:shd w:val="clear" w:color="auto" w:fill="auto"/>
            <w:noWrap/>
            <w:vAlign w:val="bottom"/>
            <w:hideMark/>
          </w:tcPr>
          <w:p w14:paraId="3A3379BA"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0.359</w:t>
            </w:r>
          </w:p>
        </w:tc>
        <w:tc>
          <w:tcPr>
            <w:tcW w:w="876" w:type="dxa"/>
            <w:tcBorders>
              <w:top w:val="nil"/>
              <w:left w:val="nil"/>
              <w:right w:val="nil"/>
            </w:tcBorders>
            <w:shd w:val="clear" w:color="auto" w:fill="auto"/>
            <w:noWrap/>
            <w:vAlign w:val="bottom"/>
            <w:hideMark/>
          </w:tcPr>
          <w:p w14:paraId="63D19784"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3.733</w:t>
            </w:r>
          </w:p>
        </w:tc>
        <w:tc>
          <w:tcPr>
            <w:tcW w:w="756" w:type="dxa"/>
            <w:tcBorders>
              <w:top w:val="nil"/>
              <w:left w:val="nil"/>
              <w:right w:val="nil"/>
            </w:tcBorders>
            <w:shd w:val="clear" w:color="auto" w:fill="auto"/>
            <w:noWrap/>
            <w:vAlign w:val="bottom"/>
            <w:hideMark/>
          </w:tcPr>
          <w:p w14:paraId="7AAE9B49" w14:textId="1C35276F" w:rsidR="007A69EA" w:rsidRPr="0033430E" w:rsidRDefault="00BF1160"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0.00</w:t>
            </w:r>
            <w:r w:rsidR="007A69EA" w:rsidRPr="0033430E">
              <w:rPr>
                <w:rFonts w:ascii="Times New Roman" w:eastAsia="Times New Roman" w:hAnsi="Times New Roman" w:cs="Times New Roman"/>
                <w:sz w:val="20"/>
                <w:szCs w:val="20"/>
                <w:lang w:eastAsia="en-GB"/>
              </w:rPr>
              <w:t>0</w:t>
            </w:r>
          </w:p>
        </w:tc>
      </w:tr>
      <w:tr w:rsidR="0033430E" w:rsidRPr="0033430E" w14:paraId="2B7D2E9F" w14:textId="77777777" w:rsidTr="00613D8A">
        <w:trPr>
          <w:trHeight w:val="300"/>
        </w:trPr>
        <w:tc>
          <w:tcPr>
            <w:tcW w:w="843" w:type="dxa"/>
            <w:tcBorders>
              <w:top w:val="nil"/>
              <w:left w:val="nil"/>
              <w:bottom w:val="nil"/>
              <w:right w:val="nil"/>
            </w:tcBorders>
            <w:shd w:val="clear" w:color="auto" w:fill="auto"/>
            <w:noWrap/>
            <w:vAlign w:val="bottom"/>
            <w:hideMark/>
          </w:tcPr>
          <w:p w14:paraId="5F5DC0D5"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p>
        </w:tc>
        <w:tc>
          <w:tcPr>
            <w:tcW w:w="1988" w:type="dxa"/>
            <w:tcBorders>
              <w:top w:val="nil"/>
              <w:left w:val="nil"/>
              <w:bottom w:val="single" w:sz="4" w:space="0" w:color="auto"/>
              <w:right w:val="nil"/>
            </w:tcBorders>
            <w:shd w:val="clear" w:color="auto" w:fill="auto"/>
            <w:noWrap/>
            <w:vAlign w:val="bottom"/>
            <w:hideMark/>
          </w:tcPr>
          <w:p w14:paraId="2ABBA5F7" w14:textId="418B7BD6" w:rsidR="007A69EA" w:rsidRPr="0033430E" w:rsidRDefault="007A69EA" w:rsidP="007A69EA">
            <w:pPr>
              <w:spacing w:after="0" w:line="240" w:lineRule="auto"/>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Food Forensics</w:t>
            </w:r>
          </w:p>
        </w:tc>
        <w:tc>
          <w:tcPr>
            <w:tcW w:w="1829" w:type="dxa"/>
            <w:tcBorders>
              <w:top w:val="nil"/>
              <w:left w:val="nil"/>
              <w:bottom w:val="single" w:sz="4" w:space="0" w:color="auto"/>
              <w:right w:val="nil"/>
            </w:tcBorders>
            <w:shd w:val="clear" w:color="auto" w:fill="auto"/>
            <w:noWrap/>
            <w:vAlign w:val="bottom"/>
            <w:hideMark/>
          </w:tcPr>
          <w:p w14:paraId="7BDAAE7F"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0.278</w:t>
            </w:r>
          </w:p>
        </w:tc>
        <w:tc>
          <w:tcPr>
            <w:tcW w:w="1065" w:type="dxa"/>
            <w:tcBorders>
              <w:top w:val="nil"/>
              <w:left w:val="nil"/>
              <w:bottom w:val="single" w:sz="4" w:space="0" w:color="auto"/>
              <w:right w:val="nil"/>
            </w:tcBorders>
            <w:shd w:val="clear" w:color="auto" w:fill="auto"/>
            <w:noWrap/>
            <w:vAlign w:val="bottom"/>
            <w:hideMark/>
          </w:tcPr>
          <w:p w14:paraId="0F654011"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0.111</w:t>
            </w:r>
          </w:p>
        </w:tc>
        <w:tc>
          <w:tcPr>
            <w:tcW w:w="1598" w:type="dxa"/>
            <w:tcBorders>
              <w:top w:val="nil"/>
              <w:left w:val="nil"/>
              <w:bottom w:val="single" w:sz="4" w:space="0" w:color="auto"/>
              <w:right w:val="nil"/>
            </w:tcBorders>
            <w:shd w:val="clear" w:color="auto" w:fill="auto"/>
            <w:noWrap/>
            <w:vAlign w:val="bottom"/>
            <w:hideMark/>
          </w:tcPr>
          <w:p w14:paraId="3A577E74"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0.241</w:t>
            </w:r>
          </w:p>
        </w:tc>
        <w:tc>
          <w:tcPr>
            <w:tcW w:w="876" w:type="dxa"/>
            <w:tcBorders>
              <w:top w:val="nil"/>
              <w:left w:val="nil"/>
              <w:bottom w:val="single" w:sz="4" w:space="0" w:color="auto"/>
              <w:right w:val="nil"/>
            </w:tcBorders>
            <w:shd w:val="clear" w:color="auto" w:fill="auto"/>
            <w:noWrap/>
            <w:vAlign w:val="bottom"/>
            <w:hideMark/>
          </w:tcPr>
          <w:p w14:paraId="499AFD69"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2.5</w:t>
            </w:r>
          </w:p>
        </w:tc>
        <w:tc>
          <w:tcPr>
            <w:tcW w:w="756" w:type="dxa"/>
            <w:tcBorders>
              <w:top w:val="nil"/>
              <w:left w:val="nil"/>
              <w:bottom w:val="single" w:sz="4" w:space="0" w:color="auto"/>
              <w:right w:val="nil"/>
            </w:tcBorders>
            <w:shd w:val="clear" w:color="auto" w:fill="auto"/>
            <w:noWrap/>
            <w:vAlign w:val="bottom"/>
            <w:hideMark/>
          </w:tcPr>
          <w:p w14:paraId="59F873BE"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0.014</w:t>
            </w:r>
          </w:p>
        </w:tc>
      </w:tr>
      <w:tr w:rsidR="0033430E" w:rsidRPr="0033430E" w14:paraId="1934F5EC" w14:textId="77777777" w:rsidTr="00613D8A">
        <w:trPr>
          <w:trHeight w:val="300"/>
        </w:trPr>
        <w:tc>
          <w:tcPr>
            <w:tcW w:w="843" w:type="dxa"/>
            <w:tcBorders>
              <w:top w:val="nil"/>
              <w:left w:val="nil"/>
              <w:bottom w:val="nil"/>
              <w:right w:val="nil"/>
            </w:tcBorders>
            <w:shd w:val="clear" w:color="auto" w:fill="auto"/>
            <w:noWrap/>
            <w:vAlign w:val="bottom"/>
            <w:hideMark/>
          </w:tcPr>
          <w:p w14:paraId="2BCBED96"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2a.</w:t>
            </w:r>
          </w:p>
        </w:tc>
        <w:tc>
          <w:tcPr>
            <w:tcW w:w="1988" w:type="dxa"/>
            <w:tcBorders>
              <w:top w:val="nil"/>
              <w:left w:val="nil"/>
              <w:bottom w:val="nil"/>
              <w:right w:val="nil"/>
            </w:tcBorders>
            <w:shd w:val="clear" w:color="auto" w:fill="auto"/>
            <w:noWrap/>
            <w:vAlign w:val="bottom"/>
            <w:hideMark/>
          </w:tcPr>
          <w:p w14:paraId="49665607" w14:textId="77777777" w:rsidR="007A69EA" w:rsidRPr="0033430E" w:rsidRDefault="007A69EA" w:rsidP="007A69EA">
            <w:pPr>
              <w:spacing w:after="0" w:line="240" w:lineRule="auto"/>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(Constant)</w:t>
            </w:r>
            <w:r w:rsidRPr="0033430E">
              <w:rPr>
                <w:rFonts w:ascii="Times New Roman" w:eastAsia="Times New Roman" w:hAnsi="Times New Roman" w:cs="Times New Roman"/>
                <w:sz w:val="20"/>
                <w:szCs w:val="20"/>
                <w:vertAlign w:val="superscript"/>
                <w:lang w:eastAsia="en-GB"/>
              </w:rPr>
              <w:t>f</w:t>
            </w:r>
          </w:p>
        </w:tc>
        <w:tc>
          <w:tcPr>
            <w:tcW w:w="1829" w:type="dxa"/>
            <w:tcBorders>
              <w:top w:val="nil"/>
              <w:left w:val="nil"/>
              <w:bottom w:val="nil"/>
              <w:right w:val="nil"/>
            </w:tcBorders>
            <w:shd w:val="clear" w:color="auto" w:fill="auto"/>
            <w:noWrap/>
            <w:vAlign w:val="bottom"/>
            <w:hideMark/>
          </w:tcPr>
          <w:p w14:paraId="75FF2FC5"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2.71</w:t>
            </w:r>
          </w:p>
        </w:tc>
        <w:tc>
          <w:tcPr>
            <w:tcW w:w="1065" w:type="dxa"/>
            <w:tcBorders>
              <w:top w:val="nil"/>
              <w:left w:val="nil"/>
              <w:bottom w:val="nil"/>
              <w:right w:val="nil"/>
            </w:tcBorders>
            <w:shd w:val="clear" w:color="auto" w:fill="auto"/>
            <w:noWrap/>
            <w:vAlign w:val="bottom"/>
            <w:hideMark/>
          </w:tcPr>
          <w:p w14:paraId="59D8819D"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0.323</w:t>
            </w:r>
          </w:p>
        </w:tc>
        <w:tc>
          <w:tcPr>
            <w:tcW w:w="1598" w:type="dxa"/>
            <w:tcBorders>
              <w:top w:val="nil"/>
              <w:left w:val="nil"/>
              <w:bottom w:val="nil"/>
              <w:right w:val="nil"/>
            </w:tcBorders>
            <w:shd w:val="clear" w:color="auto" w:fill="auto"/>
            <w:noWrap/>
            <w:vAlign w:val="bottom"/>
            <w:hideMark/>
          </w:tcPr>
          <w:p w14:paraId="61F15759"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p>
        </w:tc>
        <w:tc>
          <w:tcPr>
            <w:tcW w:w="876" w:type="dxa"/>
            <w:tcBorders>
              <w:top w:val="nil"/>
              <w:left w:val="nil"/>
              <w:bottom w:val="nil"/>
              <w:right w:val="nil"/>
            </w:tcBorders>
            <w:shd w:val="clear" w:color="auto" w:fill="auto"/>
            <w:noWrap/>
            <w:vAlign w:val="bottom"/>
            <w:hideMark/>
          </w:tcPr>
          <w:p w14:paraId="02B0E015"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8.403</w:t>
            </w:r>
          </w:p>
        </w:tc>
        <w:tc>
          <w:tcPr>
            <w:tcW w:w="756" w:type="dxa"/>
            <w:tcBorders>
              <w:top w:val="nil"/>
              <w:left w:val="nil"/>
              <w:bottom w:val="nil"/>
              <w:right w:val="nil"/>
            </w:tcBorders>
            <w:shd w:val="clear" w:color="auto" w:fill="auto"/>
            <w:noWrap/>
            <w:vAlign w:val="bottom"/>
            <w:hideMark/>
          </w:tcPr>
          <w:p w14:paraId="56912493" w14:textId="2D2CB304" w:rsidR="007A69EA" w:rsidRPr="0033430E" w:rsidRDefault="00BF1160"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0.00</w:t>
            </w:r>
            <w:r w:rsidR="007A69EA" w:rsidRPr="0033430E">
              <w:rPr>
                <w:rFonts w:ascii="Times New Roman" w:eastAsia="Times New Roman" w:hAnsi="Times New Roman" w:cs="Times New Roman"/>
                <w:sz w:val="20"/>
                <w:szCs w:val="20"/>
                <w:lang w:eastAsia="en-GB"/>
              </w:rPr>
              <w:t>0</w:t>
            </w:r>
          </w:p>
        </w:tc>
      </w:tr>
      <w:tr w:rsidR="0033430E" w:rsidRPr="0033430E" w14:paraId="1AE3C3FE" w14:textId="77777777" w:rsidTr="00613D8A">
        <w:trPr>
          <w:trHeight w:val="300"/>
        </w:trPr>
        <w:tc>
          <w:tcPr>
            <w:tcW w:w="843" w:type="dxa"/>
            <w:tcBorders>
              <w:top w:val="nil"/>
              <w:left w:val="nil"/>
              <w:bottom w:val="nil"/>
              <w:right w:val="nil"/>
            </w:tcBorders>
            <w:shd w:val="clear" w:color="auto" w:fill="auto"/>
            <w:noWrap/>
            <w:vAlign w:val="bottom"/>
            <w:hideMark/>
          </w:tcPr>
          <w:p w14:paraId="1FCB1309"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p>
        </w:tc>
        <w:tc>
          <w:tcPr>
            <w:tcW w:w="1988" w:type="dxa"/>
            <w:tcBorders>
              <w:top w:val="nil"/>
              <w:left w:val="nil"/>
              <w:right w:val="nil"/>
            </w:tcBorders>
            <w:shd w:val="clear" w:color="auto" w:fill="auto"/>
            <w:noWrap/>
            <w:vAlign w:val="bottom"/>
            <w:hideMark/>
          </w:tcPr>
          <w:p w14:paraId="4CA611DE" w14:textId="7E518B7A" w:rsidR="007A69EA" w:rsidRPr="0033430E" w:rsidRDefault="007A69EA" w:rsidP="007A69EA">
            <w:pPr>
              <w:spacing w:after="0" w:line="240" w:lineRule="auto"/>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Food Provenance</w:t>
            </w:r>
          </w:p>
        </w:tc>
        <w:tc>
          <w:tcPr>
            <w:tcW w:w="1829" w:type="dxa"/>
            <w:tcBorders>
              <w:top w:val="nil"/>
              <w:left w:val="nil"/>
              <w:right w:val="nil"/>
            </w:tcBorders>
            <w:shd w:val="clear" w:color="auto" w:fill="auto"/>
            <w:noWrap/>
            <w:vAlign w:val="bottom"/>
            <w:hideMark/>
          </w:tcPr>
          <w:p w14:paraId="1A084412"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-0.01</w:t>
            </w:r>
          </w:p>
        </w:tc>
        <w:tc>
          <w:tcPr>
            <w:tcW w:w="1065" w:type="dxa"/>
            <w:tcBorders>
              <w:top w:val="nil"/>
              <w:left w:val="nil"/>
              <w:right w:val="nil"/>
            </w:tcBorders>
            <w:shd w:val="clear" w:color="auto" w:fill="auto"/>
            <w:noWrap/>
            <w:vAlign w:val="bottom"/>
            <w:hideMark/>
          </w:tcPr>
          <w:p w14:paraId="4A2838E3"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0.093</w:t>
            </w:r>
          </w:p>
        </w:tc>
        <w:tc>
          <w:tcPr>
            <w:tcW w:w="1598" w:type="dxa"/>
            <w:tcBorders>
              <w:top w:val="nil"/>
              <w:left w:val="nil"/>
              <w:right w:val="nil"/>
            </w:tcBorders>
            <w:shd w:val="clear" w:color="auto" w:fill="auto"/>
            <w:noWrap/>
            <w:vAlign w:val="bottom"/>
            <w:hideMark/>
          </w:tcPr>
          <w:p w14:paraId="041B27D9"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-0.011</w:t>
            </w:r>
          </w:p>
        </w:tc>
        <w:tc>
          <w:tcPr>
            <w:tcW w:w="876" w:type="dxa"/>
            <w:tcBorders>
              <w:top w:val="nil"/>
              <w:left w:val="nil"/>
              <w:right w:val="nil"/>
            </w:tcBorders>
            <w:shd w:val="clear" w:color="auto" w:fill="auto"/>
            <w:noWrap/>
            <w:vAlign w:val="bottom"/>
            <w:hideMark/>
          </w:tcPr>
          <w:p w14:paraId="20D458F8"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-0.106</w:t>
            </w:r>
          </w:p>
        </w:tc>
        <w:tc>
          <w:tcPr>
            <w:tcW w:w="756" w:type="dxa"/>
            <w:tcBorders>
              <w:top w:val="nil"/>
              <w:left w:val="nil"/>
              <w:right w:val="nil"/>
            </w:tcBorders>
            <w:shd w:val="clear" w:color="auto" w:fill="auto"/>
            <w:noWrap/>
            <w:vAlign w:val="bottom"/>
            <w:hideMark/>
          </w:tcPr>
          <w:p w14:paraId="0D65F139"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0.916</w:t>
            </w:r>
          </w:p>
        </w:tc>
      </w:tr>
      <w:tr w:rsidR="0033430E" w:rsidRPr="0033430E" w14:paraId="3C40E843" w14:textId="77777777" w:rsidTr="00613D8A">
        <w:trPr>
          <w:trHeight w:val="300"/>
        </w:trPr>
        <w:tc>
          <w:tcPr>
            <w:tcW w:w="843" w:type="dxa"/>
            <w:tcBorders>
              <w:top w:val="nil"/>
              <w:left w:val="nil"/>
              <w:bottom w:val="nil"/>
              <w:right w:val="nil"/>
            </w:tcBorders>
            <w:shd w:val="clear" w:color="auto" w:fill="auto"/>
            <w:noWrap/>
            <w:vAlign w:val="bottom"/>
            <w:hideMark/>
          </w:tcPr>
          <w:p w14:paraId="2EE2A82A"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p>
        </w:tc>
        <w:tc>
          <w:tcPr>
            <w:tcW w:w="1988" w:type="dxa"/>
            <w:tcBorders>
              <w:top w:val="nil"/>
              <w:left w:val="nil"/>
              <w:bottom w:val="single" w:sz="4" w:space="0" w:color="auto"/>
              <w:right w:val="nil"/>
            </w:tcBorders>
            <w:shd w:val="clear" w:color="auto" w:fill="auto"/>
            <w:noWrap/>
            <w:vAlign w:val="bottom"/>
            <w:hideMark/>
          </w:tcPr>
          <w:p w14:paraId="485A1246" w14:textId="44BA7274" w:rsidR="007A69EA" w:rsidRPr="0033430E" w:rsidRDefault="007A69EA" w:rsidP="007A69EA">
            <w:pPr>
              <w:spacing w:after="0" w:line="240" w:lineRule="auto"/>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Food Forensics</w:t>
            </w:r>
          </w:p>
        </w:tc>
        <w:tc>
          <w:tcPr>
            <w:tcW w:w="1829" w:type="dxa"/>
            <w:tcBorders>
              <w:top w:val="nil"/>
              <w:left w:val="nil"/>
              <w:bottom w:val="single" w:sz="4" w:space="0" w:color="auto"/>
              <w:right w:val="nil"/>
            </w:tcBorders>
            <w:shd w:val="clear" w:color="auto" w:fill="auto"/>
            <w:noWrap/>
            <w:vAlign w:val="bottom"/>
            <w:hideMark/>
          </w:tcPr>
          <w:p w14:paraId="427BD80D"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0.372</w:t>
            </w:r>
          </w:p>
        </w:tc>
        <w:tc>
          <w:tcPr>
            <w:tcW w:w="1065" w:type="dxa"/>
            <w:tcBorders>
              <w:top w:val="nil"/>
              <w:left w:val="nil"/>
              <w:bottom w:val="single" w:sz="4" w:space="0" w:color="auto"/>
              <w:right w:val="nil"/>
            </w:tcBorders>
            <w:shd w:val="clear" w:color="auto" w:fill="auto"/>
            <w:noWrap/>
            <w:vAlign w:val="bottom"/>
            <w:hideMark/>
          </w:tcPr>
          <w:p w14:paraId="241C55A6"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0.112</w:t>
            </w:r>
          </w:p>
        </w:tc>
        <w:tc>
          <w:tcPr>
            <w:tcW w:w="1598" w:type="dxa"/>
            <w:tcBorders>
              <w:top w:val="nil"/>
              <w:left w:val="nil"/>
              <w:bottom w:val="single" w:sz="4" w:space="0" w:color="auto"/>
              <w:right w:val="nil"/>
            </w:tcBorders>
            <w:shd w:val="clear" w:color="auto" w:fill="auto"/>
            <w:noWrap/>
            <w:vAlign w:val="bottom"/>
            <w:hideMark/>
          </w:tcPr>
          <w:p w14:paraId="6E0E7C7F"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0.36</w:t>
            </w:r>
          </w:p>
        </w:tc>
        <w:tc>
          <w:tcPr>
            <w:tcW w:w="876" w:type="dxa"/>
            <w:tcBorders>
              <w:top w:val="nil"/>
              <w:left w:val="nil"/>
              <w:bottom w:val="single" w:sz="4" w:space="0" w:color="auto"/>
              <w:right w:val="nil"/>
            </w:tcBorders>
            <w:shd w:val="clear" w:color="auto" w:fill="auto"/>
            <w:noWrap/>
            <w:vAlign w:val="bottom"/>
            <w:hideMark/>
          </w:tcPr>
          <w:p w14:paraId="3CCB0102"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3.322</w:t>
            </w:r>
          </w:p>
        </w:tc>
        <w:tc>
          <w:tcPr>
            <w:tcW w:w="756" w:type="dxa"/>
            <w:tcBorders>
              <w:top w:val="nil"/>
              <w:left w:val="nil"/>
              <w:bottom w:val="single" w:sz="4" w:space="0" w:color="auto"/>
              <w:right w:val="nil"/>
            </w:tcBorders>
            <w:shd w:val="clear" w:color="auto" w:fill="auto"/>
            <w:noWrap/>
            <w:vAlign w:val="bottom"/>
            <w:hideMark/>
          </w:tcPr>
          <w:p w14:paraId="52F280B8"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0.001</w:t>
            </w:r>
          </w:p>
        </w:tc>
      </w:tr>
      <w:tr w:rsidR="0033430E" w:rsidRPr="0033430E" w14:paraId="704DDBE0" w14:textId="77777777" w:rsidTr="00613D8A">
        <w:trPr>
          <w:trHeight w:val="300"/>
        </w:trPr>
        <w:tc>
          <w:tcPr>
            <w:tcW w:w="843" w:type="dxa"/>
            <w:tcBorders>
              <w:top w:val="nil"/>
              <w:left w:val="nil"/>
              <w:bottom w:val="nil"/>
              <w:right w:val="nil"/>
            </w:tcBorders>
            <w:shd w:val="clear" w:color="auto" w:fill="auto"/>
            <w:noWrap/>
            <w:vAlign w:val="bottom"/>
            <w:hideMark/>
          </w:tcPr>
          <w:p w14:paraId="650381DB"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2b.</w:t>
            </w:r>
          </w:p>
        </w:tc>
        <w:tc>
          <w:tcPr>
            <w:tcW w:w="1988" w:type="dxa"/>
            <w:tcBorders>
              <w:top w:val="nil"/>
              <w:left w:val="nil"/>
              <w:bottom w:val="nil"/>
              <w:right w:val="nil"/>
            </w:tcBorders>
            <w:shd w:val="clear" w:color="auto" w:fill="auto"/>
            <w:noWrap/>
            <w:vAlign w:val="bottom"/>
            <w:hideMark/>
          </w:tcPr>
          <w:p w14:paraId="529998BB" w14:textId="77777777" w:rsidR="007A69EA" w:rsidRPr="0033430E" w:rsidRDefault="007A69EA" w:rsidP="007A69EA">
            <w:pPr>
              <w:spacing w:after="0" w:line="240" w:lineRule="auto"/>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(Constant)</w:t>
            </w:r>
            <w:r w:rsidRPr="0033430E">
              <w:rPr>
                <w:rFonts w:ascii="Times New Roman" w:eastAsia="Times New Roman" w:hAnsi="Times New Roman" w:cs="Times New Roman"/>
                <w:sz w:val="20"/>
                <w:szCs w:val="20"/>
                <w:vertAlign w:val="superscript"/>
                <w:lang w:eastAsia="en-GB"/>
              </w:rPr>
              <w:t>g</w:t>
            </w:r>
          </w:p>
        </w:tc>
        <w:tc>
          <w:tcPr>
            <w:tcW w:w="1829" w:type="dxa"/>
            <w:tcBorders>
              <w:top w:val="nil"/>
              <w:left w:val="nil"/>
              <w:bottom w:val="nil"/>
              <w:right w:val="nil"/>
            </w:tcBorders>
            <w:shd w:val="clear" w:color="auto" w:fill="auto"/>
            <w:noWrap/>
            <w:vAlign w:val="bottom"/>
            <w:hideMark/>
          </w:tcPr>
          <w:p w14:paraId="69852688"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2.735</w:t>
            </w:r>
          </w:p>
        </w:tc>
        <w:tc>
          <w:tcPr>
            <w:tcW w:w="1065" w:type="dxa"/>
            <w:tcBorders>
              <w:top w:val="nil"/>
              <w:left w:val="nil"/>
              <w:bottom w:val="nil"/>
              <w:right w:val="nil"/>
            </w:tcBorders>
            <w:shd w:val="clear" w:color="auto" w:fill="auto"/>
            <w:noWrap/>
            <w:vAlign w:val="bottom"/>
            <w:hideMark/>
          </w:tcPr>
          <w:p w14:paraId="34241F20"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0.361</w:t>
            </w:r>
          </w:p>
        </w:tc>
        <w:tc>
          <w:tcPr>
            <w:tcW w:w="1598" w:type="dxa"/>
            <w:tcBorders>
              <w:top w:val="nil"/>
              <w:left w:val="nil"/>
              <w:bottom w:val="nil"/>
              <w:right w:val="nil"/>
            </w:tcBorders>
            <w:shd w:val="clear" w:color="auto" w:fill="auto"/>
            <w:noWrap/>
            <w:vAlign w:val="bottom"/>
            <w:hideMark/>
          </w:tcPr>
          <w:p w14:paraId="68CAE1CB"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p>
        </w:tc>
        <w:tc>
          <w:tcPr>
            <w:tcW w:w="876" w:type="dxa"/>
            <w:tcBorders>
              <w:top w:val="nil"/>
              <w:left w:val="nil"/>
              <w:bottom w:val="nil"/>
              <w:right w:val="nil"/>
            </w:tcBorders>
            <w:shd w:val="clear" w:color="auto" w:fill="auto"/>
            <w:noWrap/>
            <w:vAlign w:val="bottom"/>
            <w:hideMark/>
          </w:tcPr>
          <w:p w14:paraId="4A451A69"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7.586</w:t>
            </w:r>
          </w:p>
        </w:tc>
        <w:tc>
          <w:tcPr>
            <w:tcW w:w="756" w:type="dxa"/>
            <w:tcBorders>
              <w:top w:val="nil"/>
              <w:left w:val="nil"/>
              <w:bottom w:val="nil"/>
              <w:right w:val="nil"/>
            </w:tcBorders>
            <w:shd w:val="clear" w:color="auto" w:fill="auto"/>
            <w:noWrap/>
            <w:vAlign w:val="bottom"/>
            <w:hideMark/>
          </w:tcPr>
          <w:p w14:paraId="58131D0A" w14:textId="6A98EBD7" w:rsidR="007A69EA" w:rsidRPr="0033430E" w:rsidRDefault="00BF1160"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0.00</w:t>
            </w:r>
            <w:r w:rsidR="007A69EA" w:rsidRPr="0033430E">
              <w:rPr>
                <w:rFonts w:ascii="Times New Roman" w:eastAsia="Times New Roman" w:hAnsi="Times New Roman" w:cs="Times New Roman"/>
                <w:sz w:val="20"/>
                <w:szCs w:val="20"/>
                <w:lang w:eastAsia="en-GB"/>
              </w:rPr>
              <w:t>0</w:t>
            </w:r>
          </w:p>
        </w:tc>
      </w:tr>
      <w:tr w:rsidR="0033430E" w:rsidRPr="0033430E" w14:paraId="0E6EE6E7" w14:textId="77777777" w:rsidTr="00613D8A">
        <w:trPr>
          <w:trHeight w:val="300"/>
        </w:trPr>
        <w:tc>
          <w:tcPr>
            <w:tcW w:w="843" w:type="dxa"/>
            <w:tcBorders>
              <w:top w:val="nil"/>
              <w:left w:val="nil"/>
              <w:bottom w:val="nil"/>
              <w:right w:val="nil"/>
            </w:tcBorders>
            <w:shd w:val="clear" w:color="auto" w:fill="auto"/>
            <w:noWrap/>
            <w:vAlign w:val="bottom"/>
            <w:hideMark/>
          </w:tcPr>
          <w:p w14:paraId="75F91902"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p>
        </w:tc>
        <w:tc>
          <w:tcPr>
            <w:tcW w:w="1988" w:type="dxa"/>
            <w:tcBorders>
              <w:top w:val="nil"/>
              <w:left w:val="nil"/>
              <w:right w:val="nil"/>
            </w:tcBorders>
            <w:shd w:val="clear" w:color="auto" w:fill="auto"/>
            <w:noWrap/>
            <w:vAlign w:val="bottom"/>
            <w:hideMark/>
          </w:tcPr>
          <w:p w14:paraId="70414CA6" w14:textId="42FE4CD0" w:rsidR="007A69EA" w:rsidRPr="0033430E" w:rsidRDefault="007A69EA" w:rsidP="007A69EA">
            <w:pPr>
              <w:spacing w:after="0" w:line="240" w:lineRule="auto"/>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Food Provenance</w:t>
            </w:r>
          </w:p>
        </w:tc>
        <w:tc>
          <w:tcPr>
            <w:tcW w:w="1829" w:type="dxa"/>
            <w:tcBorders>
              <w:top w:val="nil"/>
              <w:left w:val="nil"/>
              <w:right w:val="nil"/>
            </w:tcBorders>
            <w:shd w:val="clear" w:color="auto" w:fill="auto"/>
            <w:noWrap/>
            <w:vAlign w:val="bottom"/>
            <w:hideMark/>
          </w:tcPr>
          <w:p w14:paraId="14265DF0"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0.001</w:t>
            </w:r>
          </w:p>
        </w:tc>
        <w:tc>
          <w:tcPr>
            <w:tcW w:w="1065" w:type="dxa"/>
            <w:tcBorders>
              <w:top w:val="nil"/>
              <w:left w:val="nil"/>
              <w:right w:val="nil"/>
            </w:tcBorders>
            <w:shd w:val="clear" w:color="auto" w:fill="auto"/>
            <w:noWrap/>
            <w:vAlign w:val="bottom"/>
            <w:hideMark/>
          </w:tcPr>
          <w:p w14:paraId="1EEE8DBE"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0.104</w:t>
            </w:r>
          </w:p>
        </w:tc>
        <w:tc>
          <w:tcPr>
            <w:tcW w:w="1598" w:type="dxa"/>
            <w:tcBorders>
              <w:top w:val="nil"/>
              <w:left w:val="nil"/>
              <w:right w:val="nil"/>
            </w:tcBorders>
            <w:shd w:val="clear" w:color="auto" w:fill="auto"/>
            <w:noWrap/>
            <w:vAlign w:val="bottom"/>
            <w:hideMark/>
          </w:tcPr>
          <w:p w14:paraId="40C0656D"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0.001</w:t>
            </w:r>
          </w:p>
        </w:tc>
        <w:tc>
          <w:tcPr>
            <w:tcW w:w="876" w:type="dxa"/>
            <w:tcBorders>
              <w:top w:val="nil"/>
              <w:left w:val="nil"/>
              <w:right w:val="nil"/>
            </w:tcBorders>
            <w:shd w:val="clear" w:color="auto" w:fill="auto"/>
            <w:noWrap/>
            <w:vAlign w:val="bottom"/>
            <w:hideMark/>
          </w:tcPr>
          <w:p w14:paraId="2FFFD14D"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0.011</w:t>
            </w:r>
          </w:p>
        </w:tc>
        <w:tc>
          <w:tcPr>
            <w:tcW w:w="756" w:type="dxa"/>
            <w:tcBorders>
              <w:top w:val="nil"/>
              <w:left w:val="nil"/>
              <w:right w:val="nil"/>
            </w:tcBorders>
            <w:shd w:val="clear" w:color="auto" w:fill="auto"/>
            <w:noWrap/>
            <w:vAlign w:val="bottom"/>
            <w:hideMark/>
          </w:tcPr>
          <w:p w14:paraId="040D547D"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0.992</w:t>
            </w:r>
          </w:p>
        </w:tc>
      </w:tr>
      <w:tr w:rsidR="0033430E" w:rsidRPr="0033430E" w14:paraId="2F294151" w14:textId="77777777" w:rsidTr="00613D8A">
        <w:trPr>
          <w:trHeight w:val="300"/>
        </w:trPr>
        <w:tc>
          <w:tcPr>
            <w:tcW w:w="843" w:type="dxa"/>
            <w:tcBorders>
              <w:top w:val="nil"/>
              <w:left w:val="nil"/>
              <w:bottom w:val="nil"/>
              <w:right w:val="nil"/>
            </w:tcBorders>
            <w:shd w:val="clear" w:color="auto" w:fill="auto"/>
            <w:noWrap/>
            <w:vAlign w:val="bottom"/>
            <w:hideMark/>
          </w:tcPr>
          <w:p w14:paraId="4F9CD4D4"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p>
        </w:tc>
        <w:tc>
          <w:tcPr>
            <w:tcW w:w="1988" w:type="dxa"/>
            <w:tcBorders>
              <w:top w:val="nil"/>
              <w:left w:val="nil"/>
              <w:bottom w:val="single" w:sz="4" w:space="0" w:color="auto"/>
              <w:right w:val="nil"/>
            </w:tcBorders>
            <w:shd w:val="clear" w:color="auto" w:fill="auto"/>
            <w:noWrap/>
            <w:vAlign w:val="bottom"/>
            <w:hideMark/>
          </w:tcPr>
          <w:p w14:paraId="4E9DA999" w14:textId="70B3E92C" w:rsidR="007A69EA" w:rsidRPr="0033430E" w:rsidRDefault="007A69EA" w:rsidP="007A69EA">
            <w:pPr>
              <w:spacing w:after="0" w:line="240" w:lineRule="auto"/>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Food Forensics</w:t>
            </w:r>
          </w:p>
        </w:tc>
        <w:tc>
          <w:tcPr>
            <w:tcW w:w="1829" w:type="dxa"/>
            <w:tcBorders>
              <w:top w:val="nil"/>
              <w:left w:val="nil"/>
              <w:bottom w:val="single" w:sz="4" w:space="0" w:color="auto"/>
              <w:right w:val="nil"/>
            </w:tcBorders>
            <w:shd w:val="clear" w:color="auto" w:fill="auto"/>
            <w:noWrap/>
            <w:vAlign w:val="bottom"/>
            <w:hideMark/>
          </w:tcPr>
          <w:p w14:paraId="11803198"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0.378</w:t>
            </w:r>
          </w:p>
        </w:tc>
        <w:tc>
          <w:tcPr>
            <w:tcW w:w="1065" w:type="dxa"/>
            <w:tcBorders>
              <w:top w:val="nil"/>
              <w:left w:val="nil"/>
              <w:bottom w:val="single" w:sz="4" w:space="0" w:color="auto"/>
              <w:right w:val="nil"/>
            </w:tcBorders>
            <w:shd w:val="clear" w:color="auto" w:fill="auto"/>
            <w:noWrap/>
            <w:vAlign w:val="bottom"/>
            <w:hideMark/>
          </w:tcPr>
          <w:p w14:paraId="7DFB53FB"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0.125</w:t>
            </w:r>
          </w:p>
        </w:tc>
        <w:tc>
          <w:tcPr>
            <w:tcW w:w="1598" w:type="dxa"/>
            <w:tcBorders>
              <w:top w:val="nil"/>
              <w:left w:val="nil"/>
              <w:bottom w:val="single" w:sz="4" w:space="0" w:color="auto"/>
              <w:right w:val="nil"/>
            </w:tcBorders>
            <w:shd w:val="clear" w:color="auto" w:fill="auto"/>
            <w:noWrap/>
            <w:vAlign w:val="bottom"/>
            <w:hideMark/>
          </w:tcPr>
          <w:p w14:paraId="2DD1B421"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0.331</w:t>
            </w:r>
          </w:p>
        </w:tc>
        <w:tc>
          <w:tcPr>
            <w:tcW w:w="876" w:type="dxa"/>
            <w:tcBorders>
              <w:top w:val="nil"/>
              <w:left w:val="nil"/>
              <w:bottom w:val="single" w:sz="4" w:space="0" w:color="auto"/>
              <w:right w:val="nil"/>
            </w:tcBorders>
            <w:shd w:val="clear" w:color="auto" w:fill="auto"/>
            <w:noWrap/>
            <w:vAlign w:val="bottom"/>
            <w:hideMark/>
          </w:tcPr>
          <w:p w14:paraId="60F817D9"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3.024</w:t>
            </w:r>
          </w:p>
        </w:tc>
        <w:tc>
          <w:tcPr>
            <w:tcW w:w="756" w:type="dxa"/>
            <w:tcBorders>
              <w:top w:val="nil"/>
              <w:left w:val="nil"/>
              <w:bottom w:val="single" w:sz="4" w:space="0" w:color="auto"/>
              <w:right w:val="nil"/>
            </w:tcBorders>
            <w:shd w:val="clear" w:color="auto" w:fill="auto"/>
            <w:noWrap/>
            <w:vAlign w:val="bottom"/>
            <w:hideMark/>
          </w:tcPr>
          <w:p w14:paraId="28B7D313"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0.003</w:t>
            </w:r>
          </w:p>
        </w:tc>
      </w:tr>
      <w:tr w:rsidR="0033430E" w:rsidRPr="0033430E" w14:paraId="544FBF38" w14:textId="77777777" w:rsidTr="00613D8A">
        <w:trPr>
          <w:trHeight w:val="300"/>
        </w:trPr>
        <w:tc>
          <w:tcPr>
            <w:tcW w:w="843" w:type="dxa"/>
            <w:tcBorders>
              <w:top w:val="nil"/>
              <w:left w:val="nil"/>
              <w:bottom w:val="nil"/>
              <w:right w:val="nil"/>
            </w:tcBorders>
            <w:shd w:val="clear" w:color="auto" w:fill="auto"/>
            <w:noWrap/>
            <w:vAlign w:val="bottom"/>
            <w:hideMark/>
          </w:tcPr>
          <w:p w14:paraId="7EA1FD5A"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3a.</w:t>
            </w:r>
          </w:p>
        </w:tc>
        <w:tc>
          <w:tcPr>
            <w:tcW w:w="1988" w:type="dxa"/>
            <w:tcBorders>
              <w:top w:val="nil"/>
              <w:left w:val="nil"/>
              <w:bottom w:val="nil"/>
              <w:right w:val="nil"/>
            </w:tcBorders>
            <w:shd w:val="clear" w:color="auto" w:fill="auto"/>
            <w:noWrap/>
            <w:vAlign w:val="bottom"/>
            <w:hideMark/>
          </w:tcPr>
          <w:p w14:paraId="27816BF8" w14:textId="77777777" w:rsidR="007A69EA" w:rsidRPr="0033430E" w:rsidRDefault="007A69EA" w:rsidP="007A69EA">
            <w:pPr>
              <w:spacing w:after="0" w:line="240" w:lineRule="auto"/>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(Constant)</w:t>
            </w:r>
            <w:r w:rsidRPr="0033430E">
              <w:rPr>
                <w:rFonts w:ascii="Times New Roman" w:eastAsia="Times New Roman" w:hAnsi="Times New Roman" w:cs="Times New Roman"/>
                <w:sz w:val="20"/>
                <w:szCs w:val="20"/>
                <w:vertAlign w:val="superscript"/>
                <w:lang w:eastAsia="en-GB"/>
              </w:rPr>
              <w:t>h</w:t>
            </w:r>
          </w:p>
        </w:tc>
        <w:tc>
          <w:tcPr>
            <w:tcW w:w="1829" w:type="dxa"/>
            <w:tcBorders>
              <w:top w:val="nil"/>
              <w:left w:val="nil"/>
              <w:bottom w:val="nil"/>
              <w:right w:val="nil"/>
            </w:tcBorders>
            <w:shd w:val="clear" w:color="auto" w:fill="auto"/>
            <w:noWrap/>
            <w:vAlign w:val="bottom"/>
            <w:hideMark/>
          </w:tcPr>
          <w:p w14:paraId="2B17CFC1"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4.94</w:t>
            </w:r>
          </w:p>
        </w:tc>
        <w:tc>
          <w:tcPr>
            <w:tcW w:w="1065" w:type="dxa"/>
            <w:tcBorders>
              <w:top w:val="nil"/>
              <w:left w:val="nil"/>
              <w:bottom w:val="nil"/>
              <w:right w:val="nil"/>
            </w:tcBorders>
            <w:shd w:val="clear" w:color="auto" w:fill="auto"/>
            <w:noWrap/>
            <w:vAlign w:val="bottom"/>
            <w:hideMark/>
          </w:tcPr>
          <w:p w14:paraId="4B89DD9A"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0.469</w:t>
            </w:r>
          </w:p>
        </w:tc>
        <w:tc>
          <w:tcPr>
            <w:tcW w:w="1598" w:type="dxa"/>
            <w:tcBorders>
              <w:top w:val="nil"/>
              <w:left w:val="nil"/>
              <w:bottom w:val="nil"/>
              <w:right w:val="nil"/>
            </w:tcBorders>
            <w:shd w:val="clear" w:color="auto" w:fill="auto"/>
            <w:noWrap/>
            <w:vAlign w:val="bottom"/>
            <w:hideMark/>
          </w:tcPr>
          <w:p w14:paraId="03074985"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p>
        </w:tc>
        <w:tc>
          <w:tcPr>
            <w:tcW w:w="876" w:type="dxa"/>
            <w:tcBorders>
              <w:top w:val="nil"/>
              <w:left w:val="nil"/>
              <w:bottom w:val="nil"/>
              <w:right w:val="nil"/>
            </w:tcBorders>
            <w:shd w:val="clear" w:color="auto" w:fill="auto"/>
            <w:noWrap/>
            <w:vAlign w:val="bottom"/>
            <w:hideMark/>
          </w:tcPr>
          <w:p w14:paraId="499C2E5C"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10.534</w:t>
            </w:r>
          </w:p>
        </w:tc>
        <w:tc>
          <w:tcPr>
            <w:tcW w:w="756" w:type="dxa"/>
            <w:tcBorders>
              <w:top w:val="nil"/>
              <w:left w:val="nil"/>
              <w:bottom w:val="nil"/>
              <w:right w:val="nil"/>
            </w:tcBorders>
            <w:shd w:val="clear" w:color="auto" w:fill="auto"/>
            <w:noWrap/>
            <w:vAlign w:val="bottom"/>
            <w:hideMark/>
          </w:tcPr>
          <w:p w14:paraId="07AB5E5D" w14:textId="3440D8AE" w:rsidR="007A69EA" w:rsidRPr="0033430E" w:rsidRDefault="00BF1160"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0.00</w:t>
            </w:r>
            <w:r w:rsidR="007A69EA" w:rsidRPr="0033430E">
              <w:rPr>
                <w:rFonts w:ascii="Times New Roman" w:eastAsia="Times New Roman" w:hAnsi="Times New Roman" w:cs="Times New Roman"/>
                <w:sz w:val="20"/>
                <w:szCs w:val="20"/>
                <w:lang w:eastAsia="en-GB"/>
              </w:rPr>
              <w:t>0</w:t>
            </w:r>
          </w:p>
        </w:tc>
      </w:tr>
      <w:tr w:rsidR="0033430E" w:rsidRPr="0033430E" w14:paraId="1AB67686" w14:textId="77777777" w:rsidTr="00613D8A">
        <w:trPr>
          <w:trHeight w:val="300"/>
        </w:trPr>
        <w:tc>
          <w:tcPr>
            <w:tcW w:w="843" w:type="dxa"/>
            <w:tcBorders>
              <w:top w:val="nil"/>
              <w:left w:val="nil"/>
              <w:bottom w:val="nil"/>
              <w:right w:val="nil"/>
            </w:tcBorders>
            <w:shd w:val="clear" w:color="auto" w:fill="auto"/>
            <w:noWrap/>
            <w:vAlign w:val="bottom"/>
            <w:hideMark/>
          </w:tcPr>
          <w:p w14:paraId="1267B258"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p>
        </w:tc>
        <w:tc>
          <w:tcPr>
            <w:tcW w:w="1988" w:type="dxa"/>
            <w:tcBorders>
              <w:top w:val="nil"/>
              <w:left w:val="nil"/>
              <w:right w:val="nil"/>
            </w:tcBorders>
            <w:shd w:val="clear" w:color="auto" w:fill="auto"/>
            <w:noWrap/>
            <w:vAlign w:val="bottom"/>
            <w:hideMark/>
          </w:tcPr>
          <w:p w14:paraId="2F319C22" w14:textId="339EC758" w:rsidR="007A69EA" w:rsidRPr="0033430E" w:rsidRDefault="007A69EA" w:rsidP="007A69EA">
            <w:pPr>
              <w:spacing w:after="0" w:line="240" w:lineRule="auto"/>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Food Provenance</w:t>
            </w:r>
          </w:p>
        </w:tc>
        <w:tc>
          <w:tcPr>
            <w:tcW w:w="1829" w:type="dxa"/>
            <w:tcBorders>
              <w:top w:val="nil"/>
              <w:left w:val="nil"/>
              <w:right w:val="nil"/>
            </w:tcBorders>
            <w:shd w:val="clear" w:color="auto" w:fill="auto"/>
            <w:noWrap/>
            <w:vAlign w:val="bottom"/>
            <w:hideMark/>
          </w:tcPr>
          <w:p w14:paraId="1D3F86BE"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0.099</w:t>
            </w:r>
          </w:p>
        </w:tc>
        <w:tc>
          <w:tcPr>
            <w:tcW w:w="1065" w:type="dxa"/>
            <w:tcBorders>
              <w:top w:val="nil"/>
              <w:left w:val="nil"/>
              <w:right w:val="nil"/>
            </w:tcBorders>
            <w:shd w:val="clear" w:color="auto" w:fill="auto"/>
            <w:noWrap/>
            <w:vAlign w:val="bottom"/>
            <w:hideMark/>
          </w:tcPr>
          <w:p w14:paraId="2920D7F4"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0.135</w:t>
            </w:r>
          </w:p>
        </w:tc>
        <w:tc>
          <w:tcPr>
            <w:tcW w:w="1598" w:type="dxa"/>
            <w:tcBorders>
              <w:top w:val="nil"/>
              <w:left w:val="nil"/>
              <w:right w:val="nil"/>
            </w:tcBorders>
            <w:shd w:val="clear" w:color="auto" w:fill="auto"/>
            <w:noWrap/>
            <w:vAlign w:val="bottom"/>
            <w:hideMark/>
          </w:tcPr>
          <w:p w14:paraId="6C097691"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0.08</w:t>
            </w:r>
          </w:p>
        </w:tc>
        <w:tc>
          <w:tcPr>
            <w:tcW w:w="876" w:type="dxa"/>
            <w:tcBorders>
              <w:top w:val="nil"/>
              <w:left w:val="nil"/>
              <w:right w:val="nil"/>
            </w:tcBorders>
            <w:shd w:val="clear" w:color="auto" w:fill="auto"/>
            <w:noWrap/>
            <w:vAlign w:val="bottom"/>
            <w:hideMark/>
          </w:tcPr>
          <w:p w14:paraId="42168B17"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0.736</w:t>
            </w:r>
          </w:p>
        </w:tc>
        <w:tc>
          <w:tcPr>
            <w:tcW w:w="756" w:type="dxa"/>
            <w:tcBorders>
              <w:top w:val="nil"/>
              <w:left w:val="nil"/>
              <w:right w:val="nil"/>
            </w:tcBorders>
            <w:shd w:val="clear" w:color="auto" w:fill="auto"/>
            <w:noWrap/>
            <w:vAlign w:val="bottom"/>
            <w:hideMark/>
          </w:tcPr>
          <w:p w14:paraId="75E2D947"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0.463</w:t>
            </w:r>
          </w:p>
        </w:tc>
      </w:tr>
      <w:tr w:rsidR="0033430E" w:rsidRPr="0033430E" w14:paraId="14B0BF51" w14:textId="77777777" w:rsidTr="00613D8A">
        <w:trPr>
          <w:trHeight w:val="300"/>
        </w:trPr>
        <w:tc>
          <w:tcPr>
            <w:tcW w:w="843" w:type="dxa"/>
            <w:tcBorders>
              <w:top w:val="nil"/>
              <w:left w:val="nil"/>
              <w:bottom w:val="nil"/>
              <w:right w:val="nil"/>
            </w:tcBorders>
            <w:shd w:val="clear" w:color="auto" w:fill="auto"/>
            <w:noWrap/>
            <w:vAlign w:val="bottom"/>
            <w:hideMark/>
          </w:tcPr>
          <w:p w14:paraId="64EDC4B9"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p>
        </w:tc>
        <w:tc>
          <w:tcPr>
            <w:tcW w:w="1988" w:type="dxa"/>
            <w:tcBorders>
              <w:top w:val="nil"/>
              <w:left w:val="nil"/>
              <w:bottom w:val="single" w:sz="4" w:space="0" w:color="auto"/>
              <w:right w:val="nil"/>
            </w:tcBorders>
            <w:shd w:val="clear" w:color="auto" w:fill="auto"/>
            <w:noWrap/>
            <w:vAlign w:val="bottom"/>
            <w:hideMark/>
          </w:tcPr>
          <w:p w14:paraId="10A0E971" w14:textId="1E7E8BD8" w:rsidR="007A69EA" w:rsidRPr="0033430E" w:rsidRDefault="007A69EA" w:rsidP="007A69EA">
            <w:pPr>
              <w:spacing w:after="0" w:line="240" w:lineRule="auto"/>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Food Forensics</w:t>
            </w:r>
          </w:p>
        </w:tc>
        <w:tc>
          <w:tcPr>
            <w:tcW w:w="1829" w:type="dxa"/>
            <w:tcBorders>
              <w:top w:val="nil"/>
              <w:left w:val="nil"/>
              <w:bottom w:val="single" w:sz="4" w:space="0" w:color="auto"/>
              <w:right w:val="nil"/>
            </w:tcBorders>
            <w:shd w:val="clear" w:color="auto" w:fill="auto"/>
            <w:noWrap/>
            <w:vAlign w:val="bottom"/>
            <w:hideMark/>
          </w:tcPr>
          <w:p w14:paraId="08284DAD"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-0.604</w:t>
            </w:r>
          </w:p>
        </w:tc>
        <w:tc>
          <w:tcPr>
            <w:tcW w:w="1065" w:type="dxa"/>
            <w:tcBorders>
              <w:top w:val="nil"/>
              <w:left w:val="nil"/>
              <w:bottom w:val="single" w:sz="4" w:space="0" w:color="auto"/>
              <w:right w:val="nil"/>
            </w:tcBorders>
            <w:shd w:val="clear" w:color="auto" w:fill="auto"/>
            <w:noWrap/>
            <w:vAlign w:val="bottom"/>
            <w:hideMark/>
          </w:tcPr>
          <w:p w14:paraId="0D388D1D"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0.163</w:t>
            </w:r>
          </w:p>
        </w:tc>
        <w:tc>
          <w:tcPr>
            <w:tcW w:w="1598" w:type="dxa"/>
            <w:tcBorders>
              <w:top w:val="nil"/>
              <w:left w:val="nil"/>
              <w:bottom w:val="single" w:sz="4" w:space="0" w:color="auto"/>
              <w:right w:val="nil"/>
            </w:tcBorders>
            <w:shd w:val="clear" w:color="auto" w:fill="auto"/>
            <w:noWrap/>
            <w:vAlign w:val="bottom"/>
            <w:hideMark/>
          </w:tcPr>
          <w:p w14:paraId="4D8A4BE7"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-0.403</w:t>
            </w:r>
          </w:p>
        </w:tc>
        <w:tc>
          <w:tcPr>
            <w:tcW w:w="876" w:type="dxa"/>
            <w:tcBorders>
              <w:top w:val="nil"/>
              <w:left w:val="nil"/>
              <w:bottom w:val="single" w:sz="4" w:space="0" w:color="auto"/>
              <w:right w:val="nil"/>
            </w:tcBorders>
            <w:shd w:val="clear" w:color="auto" w:fill="auto"/>
            <w:noWrap/>
            <w:vAlign w:val="bottom"/>
            <w:hideMark/>
          </w:tcPr>
          <w:p w14:paraId="4D8EC9DD"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-3.715</w:t>
            </w:r>
          </w:p>
        </w:tc>
        <w:tc>
          <w:tcPr>
            <w:tcW w:w="756" w:type="dxa"/>
            <w:tcBorders>
              <w:top w:val="nil"/>
              <w:left w:val="nil"/>
              <w:bottom w:val="single" w:sz="4" w:space="0" w:color="auto"/>
              <w:right w:val="nil"/>
            </w:tcBorders>
            <w:shd w:val="clear" w:color="auto" w:fill="auto"/>
            <w:noWrap/>
            <w:vAlign w:val="bottom"/>
            <w:hideMark/>
          </w:tcPr>
          <w:p w14:paraId="79E3012B" w14:textId="54CF8AF4" w:rsidR="007A69EA" w:rsidRPr="0033430E" w:rsidRDefault="00BF1160"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0.00</w:t>
            </w:r>
            <w:r w:rsidR="007A69EA" w:rsidRPr="0033430E">
              <w:rPr>
                <w:rFonts w:ascii="Times New Roman" w:eastAsia="Times New Roman" w:hAnsi="Times New Roman" w:cs="Times New Roman"/>
                <w:sz w:val="20"/>
                <w:szCs w:val="20"/>
                <w:lang w:eastAsia="en-GB"/>
              </w:rPr>
              <w:t>0</w:t>
            </w:r>
          </w:p>
        </w:tc>
      </w:tr>
      <w:tr w:rsidR="0033430E" w:rsidRPr="0033430E" w14:paraId="61843F18" w14:textId="77777777" w:rsidTr="00613D8A">
        <w:trPr>
          <w:trHeight w:val="300"/>
        </w:trPr>
        <w:tc>
          <w:tcPr>
            <w:tcW w:w="843" w:type="dxa"/>
            <w:tcBorders>
              <w:top w:val="nil"/>
              <w:left w:val="nil"/>
              <w:bottom w:val="nil"/>
              <w:right w:val="nil"/>
            </w:tcBorders>
            <w:shd w:val="clear" w:color="auto" w:fill="auto"/>
            <w:noWrap/>
            <w:vAlign w:val="bottom"/>
            <w:hideMark/>
          </w:tcPr>
          <w:p w14:paraId="1D66F6F3"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3b</w:t>
            </w:r>
          </w:p>
        </w:tc>
        <w:tc>
          <w:tcPr>
            <w:tcW w:w="1988" w:type="dxa"/>
            <w:tcBorders>
              <w:top w:val="nil"/>
              <w:left w:val="nil"/>
              <w:bottom w:val="nil"/>
              <w:right w:val="nil"/>
            </w:tcBorders>
            <w:shd w:val="clear" w:color="auto" w:fill="auto"/>
            <w:noWrap/>
            <w:vAlign w:val="bottom"/>
            <w:hideMark/>
          </w:tcPr>
          <w:p w14:paraId="121C7A68" w14:textId="77777777" w:rsidR="007A69EA" w:rsidRPr="0033430E" w:rsidRDefault="007A69EA" w:rsidP="007A69EA">
            <w:pPr>
              <w:spacing w:after="0" w:line="240" w:lineRule="auto"/>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(Constant)</w:t>
            </w:r>
            <w:r w:rsidRPr="0033430E">
              <w:rPr>
                <w:rFonts w:ascii="Times New Roman" w:eastAsia="Times New Roman" w:hAnsi="Times New Roman" w:cs="Times New Roman"/>
                <w:sz w:val="20"/>
                <w:szCs w:val="20"/>
                <w:vertAlign w:val="superscript"/>
                <w:lang w:eastAsia="en-GB"/>
              </w:rPr>
              <w:t>i</w:t>
            </w:r>
          </w:p>
        </w:tc>
        <w:tc>
          <w:tcPr>
            <w:tcW w:w="1829" w:type="dxa"/>
            <w:tcBorders>
              <w:top w:val="nil"/>
              <w:left w:val="nil"/>
              <w:bottom w:val="nil"/>
              <w:right w:val="nil"/>
            </w:tcBorders>
            <w:shd w:val="clear" w:color="auto" w:fill="auto"/>
            <w:noWrap/>
            <w:vAlign w:val="bottom"/>
            <w:hideMark/>
          </w:tcPr>
          <w:p w14:paraId="6990AF1C"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3.054</w:t>
            </w:r>
          </w:p>
        </w:tc>
        <w:tc>
          <w:tcPr>
            <w:tcW w:w="1065" w:type="dxa"/>
            <w:tcBorders>
              <w:top w:val="nil"/>
              <w:left w:val="nil"/>
              <w:bottom w:val="nil"/>
              <w:right w:val="nil"/>
            </w:tcBorders>
            <w:shd w:val="clear" w:color="auto" w:fill="auto"/>
            <w:noWrap/>
            <w:vAlign w:val="bottom"/>
            <w:hideMark/>
          </w:tcPr>
          <w:p w14:paraId="6E9AC260"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0.289</w:t>
            </w:r>
          </w:p>
        </w:tc>
        <w:tc>
          <w:tcPr>
            <w:tcW w:w="1598" w:type="dxa"/>
            <w:tcBorders>
              <w:top w:val="nil"/>
              <w:left w:val="nil"/>
              <w:bottom w:val="nil"/>
              <w:right w:val="nil"/>
            </w:tcBorders>
            <w:shd w:val="clear" w:color="auto" w:fill="auto"/>
            <w:noWrap/>
            <w:vAlign w:val="bottom"/>
            <w:hideMark/>
          </w:tcPr>
          <w:p w14:paraId="421FCAB8"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p>
        </w:tc>
        <w:tc>
          <w:tcPr>
            <w:tcW w:w="876" w:type="dxa"/>
            <w:tcBorders>
              <w:top w:val="nil"/>
              <w:left w:val="nil"/>
              <w:bottom w:val="nil"/>
              <w:right w:val="nil"/>
            </w:tcBorders>
            <w:shd w:val="clear" w:color="auto" w:fill="auto"/>
            <w:noWrap/>
            <w:vAlign w:val="bottom"/>
            <w:hideMark/>
          </w:tcPr>
          <w:p w14:paraId="58B0D9C5"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10.554</w:t>
            </w:r>
          </w:p>
        </w:tc>
        <w:tc>
          <w:tcPr>
            <w:tcW w:w="756" w:type="dxa"/>
            <w:tcBorders>
              <w:top w:val="nil"/>
              <w:left w:val="nil"/>
              <w:bottom w:val="nil"/>
              <w:right w:val="nil"/>
            </w:tcBorders>
            <w:shd w:val="clear" w:color="auto" w:fill="auto"/>
            <w:noWrap/>
            <w:vAlign w:val="bottom"/>
            <w:hideMark/>
          </w:tcPr>
          <w:p w14:paraId="139F4E1C" w14:textId="12E9F277" w:rsidR="007A69EA" w:rsidRPr="0033430E" w:rsidRDefault="00BF1160"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0.00</w:t>
            </w:r>
            <w:r w:rsidR="007A69EA" w:rsidRPr="0033430E">
              <w:rPr>
                <w:rFonts w:ascii="Times New Roman" w:eastAsia="Times New Roman" w:hAnsi="Times New Roman" w:cs="Times New Roman"/>
                <w:sz w:val="20"/>
                <w:szCs w:val="20"/>
                <w:lang w:eastAsia="en-GB"/>
              </w:rPr>
              <w:t>0</w:t>
            </w:r>
          </w:p>
        </w:tc>
      </w:tr>
      <w:tr w:rsidR="0033430E" w:rsidRPr="0033430E" w14:paraId="0BF28266" w14:textId="77777777" w:rsidTr="00613D8A">
        <w:trPr>
          <w:trHeight w:val="300"/>
        </w:trPr>
        <w:tc>
          <w:tcPr>
            <w:tcW w:w="843" w:type="dxa"/>
            <w:tcBorders>
              <w:top w:val="nil"/>
              <w:left w:val="nil"/>
              <w:right w:val="nil"/>
            </w:tcBorders>
            <w:shd w:val="clear" w:color="auto" w:fill="auto"/>
            <w:noWrap/>
            <w:vAlign w:val="bottom"/>
            <w:hideMark/>
          </w:tcPr>
          <w:p w14:paraId="29755B07"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p>
        </w:tc>
        <w:tc>
          <w:tcPr>
            <w:tcW w:w="1988" w:type="dxa"/>
            <w:tcBorders>
              <w:top w:val="nil"/>
              <w:left w:val="nil"/>
              <w:right w:val="nil"/>
            </w:tcBorders>
            <w:shd w:val="clear" w:color="auto" w:fill="auto"/>
            <w:noWrap/>
            <w:vAlign w:val="bottom"/>
            <w:hideMark/>
          </w:tcPr>
          <w:p w14:paraId="1631F72F" w14:textId="51117ABB" w:rsidR="007A69EA" w:rsidRPr="0033430E" w:rsidRDefault="007A69EA" w:rsidP="007A69EA">
            <w:pPr>
              <w:spacing w:after="0" w:line="240" w:lineRule="auto"/>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Food Provenance</w:t>
            </w:r>
          </w:p>
        </w:tc>
        <w:tc>
          <w:tcPr>
            <w:tcW w:w="1829" w:type="dxa"/>
            <w:tcBorders>
              <w:top w:val="nil"/>
              <w:left w:val="nil"/>
              <w:right w:val="nil"/>
            </w:tcBorders>
            <w:shd w:val="clear" w:color="auto" w:fill="auto"/>
            <w:noWrap/>
            <w:vAlign w:val="bottom"/>
            <w:hideMark/>
          </w:tcPr>
          <w:p w14:paraId="15E47F2C"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-0.092</w:t>
            </w:r>
          </w:p>
        </w:tc>
        <w:tc>
          <w:tcPr>
            <w:tcW w:w="1065" w:type="dxa"/>
            <w:tcBorders>
              <w:top w:val="nil"/>
              <w:left w:val="nil"/>
              <w:right w:val="nil"/>
            </w:tcBorders>
            <w:shd w:val="clear" w:color="auto" w:fill="auto"/>
            <w:noWrap/>
            <w:vAlign w:val="bottom"/>
            <w:hideMark/>
          </w:tcPr>
          <w:p w14:paraId="79EF7E31"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0.083</w:t>
            </w:r>
          </w:p>
        </w:tc>
        <w:tc>
          <w:tcPr>
            <w:tcW w:w="1598" w:type="dxa"/>
            <w:tcBorders>
              <w:top w:val="nil"/>
              <w:left w:val="nil"/>
              <w:right w:val="nil"/>
            </w:tcBorders>
            <w:shd w:val="clear" w:color="auto" w:fill="auto"/>
            <w:noWrap/>
            <w:vAlign w:val="bottom"/>
            <w:hideMark/>
          </w:tcPr>
          <w:p w14:paraId="73C91B61"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-0.122</w:t>
            </w:r>
          </w:p>
        </w:tc>
        <w:tc>
          <w:tcPr>
            <w:tcW w:w="876" w:type="dxa"/>
            <w:tcBorders>
              <w:top w:val="nil"/>
              <w:left w:val="nil"/>
              <w:right w:val="nil"/>
            </w:tcBorders>
            <w:shd w:val="clear" w:color="auto" w:fill="auto"/>
            <w:noWrap/>
            <w:vAlign w:val="bottom"/>
            <w:hideMark/>
          </w:tcPr>
          <w:p w14:paraId="052C4291"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-1.1</w:t>
            </w:r>
          </w:p>
        </w:tc>
        <w:tc>
          <w:tcPr>
            <w:tcW w:w="756" w:type="dxa"/>
            <w:tcBorders>
              <w:top w:val="nil"/>
              <w:left w:val="nil"/>
              <w:right w:val="nil"/>
            </w:tcBorders>
            <w:shd w:val="clear" w:color="auto" w:fill="auto"/>
            <w:noWrap/>
            <w:vAlign w:val="bottom"/>
            <w:hideMark/>
          </w:tcPr>
          <w:p w14:paraId="0E025E90"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0.273</w:t>
            </w:r>
          </w:p>
        </w:tc>
      </w:tr>
      <w:tr w:rsidR="0033430E" w:rsidRPr="0033430E" w14:paraId="51C1BB45" w14:textId="77777777" w:rsidTr="00613D8A">
        <w:trPr>
          <w:trHeight w:val="300"/>
        </w:trPr>
        <w:tc>
          <w:tcPr>
            <w:tcW w:w="843" w:type="dxa"/>
            <w:tcBorders>
              <w:top w:val="nil"/>
              <w:left w:val="nil"/>
              <w:bottom w:val="single" w:sz="4" w:space="0" w:color="auto"/>
              <w:right w:val="nil"/>
            </w:tcBorders>
            <w:shd w:val="clear" w:color="auto" w:fill="auto"/>
            <w:noWrap/>
            <w:vAlign w:val="bottom"/>
            <w:hideMark/>
          </w:tcPr>
          <w:p w14:paraId="71812C7D"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p>
        </w:tc>
        <w:tc>
          <w:tcPr>
            <w:tcW w:w="1988" w:type="dxa"/>
            <w:tcBorders>
              <w:top w:val="nil"/>
              <w:left w:val="nil"/>
              <w:bottom w:val="single" w:sz="4" w:space="0" w:color="auto"/>
              <w:right w:val="nil"/>
            </w:tcBorders>
            <w:shd w:val="clear" w:color="auto" w:fill="auto"/>
            <w:noWrap/>
            <w:vAlign w:val="bottom"/>
            <w:hideMark/>
          </w:tcPr>
          <w:p w14:paraId="0394A269" w14:textId="1FD6B45C" w:rsidR="007A69EA" w:rsidRPr="0033430E" w:rsidRDefault="007A69EA" w:rsidP="007A69EA">
            <w:pPr>
              <w:spacing w:after="0" w:line="240" w:lineRule="auto"/>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Food Forensics</w:t>
            </w:r>
          </w:p>
        </w:tc>
        <w:tc>
          <w:tcPr>
            <w:tcW w:w="1829" w:type="dxa"/>
            <w:tcBorders>
              <w:top w:val="nil"/>
              <w:left w:val="nil"/>
              <w:bottom w:val="single" w:sz="4" w:space="0" w:color="auto"/>
              <w:right w:val="nil"/>
            </w:tcBorders>
            <w:shd w:val="clear" w:color="auto" w:fill="auto"/>
            <w:noWrap/>
            <w:vAlign w:val="bottom"/>
            <w:hideMark/>
          </w:tcPr>
          <w:p w14:paraId="7827584E"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0.328</w:t>
            </w:r>
          </w:p>
        </w:tc>
        <w:tc>
          <w:tcPr>
            <w:tcW w:w="1065" w:type="dxa"/>
            <w:tcBorders>
              <w:top w:val="nil"/>
              <w:left w:val="nil"/>
              <w:bottom w:val="single" w:sz="4" w:space="0" w:color="auto"/>
              <w:right w:val="nil"/>
            </w:tcBorders>
            <w:shd w:val="clear" w:color="auto" w:fill="auto"/>
            <w:noWrap/>
            <w:vAlign w:val="bottom"/>
            <w:hideMark/>
          </w:tcPr>
          <w:p w14:paraId="18739117"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0.1</w:t>
            </w:r>
          </w:p>
        </w:tc>
        <w:tc>
          <w:tcPr>
            <w:tcW w:w="1598" w:type="dxa"/>
            <w:tcBorders>
              <w:top w:val="nil"/>
              <w:left w:val="nil"/>
              <w:bottom w:val="single" w:sz="4" w:space="0" w:color="auto"/>
              <w:right w:val="nil"/>
            </w:tcBorders>
            <w:shd w:val="clear" w:color="auto" w:fill="auto"/>
            <w:noWrap/>
            <w:vAlign w:val="bottom"/>
            <w:hideMark/>
          </w:tcPr>
          <w:p w14:paraId="2491D06F"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0.363</w:t>
            </w:r>
          </w:p>
        </w:tc>
        <w:tc>
          <w:tcPr>
            <w:tcW w:w="876" w:type="dxa"/>
            <w:tcBorders>
              <w:top w:val="nil"/>
              <w:left w:val="nil"/>
              <w:bottom w:val="single" w:sz="4" w:space="0" w:color="auto"/>
              <w:right w:val="nil"/>
            </w:tcBorders>
            <w:shd w:val="clear" w:color="auto" w:fill="auto"/>
            <w:noWrap/>
            <w:vAlign w:val="bottom"/>
            <w:hideMark/>
          </w:tcPr>
          <w:p w14:paraId="08F60B31"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3.274</w:t>
            </w:r>
          </w:p>
        </w:tc>
        <w:tc>
          <w:tcPr>
            <w:tcW w:w="756" w:type="dxa"/>
            <w:tcBorders>
              <w:top w:val="nil"/>
              <w:left w:val="nil"/>
              <w:bottom w:val="single" w:sz="4" w:space="0" w:color="auto"/>
              <w:right w:val="nil"/>
            </w:tcBorders>
            <w:shd w:val="clear" w:color="auto" w:fill="auto"/>
            <w:noWrap/>
            <w:vAlign w:val="bottom"/>
            <w:hideMark/>
          </w:tcPr>
          <w:p w14:paraId="62181A9C"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0.001</w:t>
            </w:r>
          </w:p>
        </w:tc>
      </w:tr>
      <w:tr w:rsidR="0033430E" w:rsidRPr="0033430E" w14:paraId="1B6EAA1B" w14:textId="77777777" w:rsidTr="00613D8A">
        <w:trPr>
          <w:trHeight w:val="300"/>
        </w:trPr>
        <w:tc>
          <w:tcPr>
            <w:tcW w:w="843" w:type="dxa"/>
            <w:tcBorders>
              <w:top w:val="single" w:sz="4" w:space="0" w:color="auto"/>
              <w:left w:val="nil"/>
              <w:bottom w:val="nil"/>
              <w:right w:val="nil"/>
            </w:tcBorders>
            <w:shd w:val="clear" w:color="auto" w:fill="auto"/>
            <w:noWrap/>
            <w:vAlign w:val="bottom"/>
            <w:hideMark/>
          </w:tcPr>
          <w:p w14:paraId="103A35CA" w14:textId="77777777" w:rsidR="007A69EA" w:rsidRPr="0033430E" w:rsidRDefault="007A69EA" w:rsidP="007A69EA">
            <w:pPr>
              <w:spacing w:after="0" w:line="240" w:lineRule="auto"/>
              <w:jc w:val="right"/>
              <w:rPr>
                <w:rFonts w:ascii="Times New Roman" w:eastAsia="Times New Roman" w:hAnsi="Times New Roman" w:cs="Times New Roman"/>
                <w:sz w:val="20"/>
                <w:szCs w:val="20"/>
                <w:lang w:eastAsia="en-GB"/>
              </w:rPr>
            </w:pPr>
          </w:p>
        </w:tc>
        <w:tc>
          <w:tcPr>
            <w:tcW w:w="8112" w:type="dxa"/>
            <w:gridSpan w:val="6"/>
            <w:tcBorders>
              <w:top w:val="single" w:sz="4" w:space="0" w:color="auto"/>
              <w:left w:val="nil"/>
              <w:bottom w:val="nil"/>
              <w:right w:val="nil"/>
            </w:tcBorders>
            <w:shd w:val="clear" w:color="auto" w:fill="auto"/>
            <w:noWrap/>
            <w:vAlign w:val="bottom"/>
            <w:hideMark/>
          </w:tcPr>
          <w:p w14:paraId="242E3331" w14:textId="5F3AA154" w:rsidR="007A69EA" w:rsidRPr="0033430E" w:rsidRDefault="007A69EA" w:rsidP="007A69EA">
            <w:pPr>
              <w:spacing w:after="0" w:line="240" w:lineRule="auto"/>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a. Dependent Variable: Social Impact</w:t>
            </w:r>
          </w:p>
        </w:tc>
      </w:tr>
      <w:tr w:rsidR="0033430E" w:rsidRPr="0033430E" w14:paraId="3EEE2F8B" w14:textId="77777777" w:rsidTr="00613D8A">
        <w:trPr>
          <w:trHeight w:val="300"/>
        </w:trPr>
        <w:tc>
          <w:tcPr>
            <w:tcW w:w="843" w:type="dxa"/>
            <w:tcBorders>
              <w:top w:val="nil"/>
              <w:left w:val="nil"/>
              <w:bottom w:val="nil"/>
              <w:right w:val="nil"/>
            </w:tcBorders>
            <w:shd w:val="clear" w:color="auto" w:fill="auto"/>
            <w:noWrap/>
            <w:vAlign w:val="bottom"/>
            <w:hideMark/>
          </w:tcPr>
          <w:p w14:paraId="7F809656" w14:textId="77777777" w:rsidR="007A69EA" w:rsidRPr="0033430E" w:rsidRDefault="007A69EA" w:rsidP="007A69EA">
            <w:pPr>
              <w:spacing w:after="0" w:line="240" w:lineRule="auto"/>
              <w:rPr>
                <w:rFonts w:ascii="Times New Roman" w:eastAsia="Times New Roman" w:hAnsi="Times New Roman" w:cs="Times New Roman"/>
                <w:sz w:val="20"/>
                <w:szCs w:val="20"/>
                <w:lang w:eastAsia="en-GB"/>
              </w:rPr>
            </w:pPr>
          </w:p>
        </w:tc>
        <w:tc>
          <w:tcPr>
            <w:tcW w:w="8112" w:type="dxa"/>
            <w:gridSpan w:val="6"/>
            <w:tcBorders>
              <w:top w:val="nil"/>
              <w:left w:val="nil"/>
              <w:bottom w:val="nil"/>
              <w:right w:val="nil"/>
            </w:tcBorders>
            <w:shd w:val="clear" w:color="auto" w:fill="auto"/>
            <w:noWrap/>
            <w:vAlign w:val="bottom"/>
            <w:hideMark/>
          </w:tcPr>
          <w:p w14:paraId="03145ADB" w14:textId="684D7D2D" w:rsidR="007A69EA" w:rsidRPr="0033430E" w:rsidRDefault="007A69EA" w:rsidP="007A69EA">
            <w:pPr>
              <w:spacing w:after="0" w:line="240" w:lineRule="auto"/>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b. Dependent Variable: Environmental Impact</w:t>
            </w:r>
          </w:p>
        </w:tc>
      </w:tr>
      <w:tr w:rsidR="0033430E" w:rsidRPr="0033430E" w14:paraId="2DE17ACC" w14:textId="77777777" w:rsidTr="00613D8A">
        <w:trPr>
          <w:trHeight w:val="300"/>
        </w:trPr>
        <w:tc>
          <w:tcPr>
            <w:tcW w:w="843" w:type="dxa"/>
            <w:tcBorders>
              <w:top w:val="nil"/>
              <w:left w:val="nil"/>
              <w:bottom w:val="nil"/>
              <w:right w:val="nil"/>
            </w:tcBorders>
            <w:shd w:val="clear" w:color="auto" w:fill="auto"/>
            <w:noWrap/>
            <w:vAlign w:val="bottom"/>
            <w:hideMark/>
          </w:tcPr>
          <w:p w14:paraId="52A2B2E0" w14:textId="77777777" w:rsidR="007A69EA" w:rsidRPr="0033430E" w:rsidRDefault="007A69EA" w:rsidP="007A69EA">
            <w:pPr>
              <w:spacing w:after="0" w:line="240" w:lineRule="auto"/>
              <w:rPr>
                <w:rFonts w:ascii="Times New Roman" w:eastAsia="Times New Roman" w:hAnsi="Times New Roman" w:cs="Times New Roman"/>
                <w:sz w:val="20"/>
                <w:szCs w:val="20"/>
                <w:lang w:eastAsia="en-GB"/>
              </w:rPr>
            </w:pPr>
          </w:p>
        </w:tc>
        <w:tc>
          <w:tcPr>
            <w:tcW w:w="8112" w:type="dxa"/>
            <w:gridSpan w:val="6"/>
            <w:tcBorders>
              <w:top w:val="nil"/>
              <w:left w:val="nil"/>
              <w:bottom w:val="nil"/>
              <w:right w:val="nil"/>
            </w:tcBorders>
            <w:shd w:val="clear" w:color="auto" w:fill="auto"/>
            <w:noWrap/>
            <w:vAlign w:val="bottom"/>
            <w:hideMark/>
          </w:tcPr>
          <w:p w14:paraId="46B521E0" w14:textId="38411055" w:rsidR="007A69EA" w:rsidRPr="0033430E" w:rsidRDefault="007A69EA" w:rsidP="007A69EA">
            <w:pPr>
              <w:spacing w:after="0" w:line="240" w:lineRule="auto"/>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c. Dependent Variable: Economic Impact</w:t>
            </w:r>
          </w:p>
        </w:tc>
      </w:tr>
      <w:tr w:rsidR="0033430E" w:rsidRPr="0033430E" w14:paraId="0041EEF7" w14:textId="77777777" w:rsidTr="00613D8A">
        <w:trPr>
          <w:trHeight w:val="300"/>
        </w:trPr>
        <w:tc>
          <w:tcPr>
            <w:tcW w:w="843" w:type="dxa"/>
            <w:tcBorders>
              <w:top w:val="nil"/>
              <w:left w:val="nil"/>
              <w:bottom w:val="nil"/>
              <w:right w:val="nil"/>
            </w:tcBorders>
            <w:shd w:val="clear" w:color="auto" w:fill="auto"/>
            <w:noWrap/>
            <w:vAlign w:val="bottom"/>
            <w:hideMark/>
          </w:tcPr>
          <w:p w14:paraId="3E30B794" w14:textId="77777777" w:rsidR="007A69EA" w:rsidRPr="0033430E" w:rsidRDefault="007A69EA" w:rsidP="007A69EA">
            <w:pPr>
              <w:spacing w:after="0" w:line="240" w:lineRule="auto"/>
              <w:rPr>
                <w:rFonts w:ascii="Times New Roman" w:eastAsia="Times New Roman" w:hAnsi="Times New Roman" w:cs="Times New Roman"/>
                <w:sz w:val="20"/>
                <w:szCs w:val="20"/>
                <w:lang w:eastAsia="en-GB"/>
              </w:rPr>
            </w:pPr>
          </w:p>
        </w:tc>
        <w:tc>
          <w:tcPr>
            <w:tcW w:w="8112" w:type="dxa"/>
            <w:gridSpan w:val="6"/>
            <w:tcBorders>
              <w:top w:val="nil"/>
              <w:left w:val="nil"/>
              <w:bottom w:val="nil"/>
              <w:right w:val="nil"/>
            </w:tcBorders>
            <w:shd w:val="clear" w:color="auto" w:fill="auto"/>
            <w:noWrap/>
            <w:vAlign w:val="bottom"/>
            <w:hideMark/>
          </w:tcPr>
          <w:p w14:paraId="6DFF8FF0" w14:textId="09C03108" w:rsidR="007A69EA" w:rsidRPr="0033430E" w:rsidRDefault="007A69EA" w:rsidP="007A69EA">
            <w:pPr>
              <w:spacing w:after="0" w:line="240" w:lineRule="auto"/>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d. Dependent Variable: Nutrition and Health</w:t>
            </w:r>
          </w:p>
        </w:tc>
      </w:tr>
      <w:tr w:rsidR="0033430E" w:rsidRPr="0033430E" w14:paraId="00301A50" w14:textId="77777777" w:rsidTr="00613D8A">
        <w:trPr>
          <w:trHeight w:val="300"/>
        </w:trPr>
        <w:tc>
          <w:tcPr>
            <w:tcW w:w="843" w:type="dxa"/>
            <w:tcBorders>
              <w:top w:val="nil"/>
              <w:left w:val="nil"/>
              <w:bottom w:val="nil"/>
              <w:right w:val="nil"/>
            </w:tcBorders>
            <w:shd w:val="clear" w:color="auto" w:fill="auto"/>
            <w:noWrap/>
            <w:vAlign w:val="bottom"/>
            <w:hideMark/>
          </w:tcPr>
          <w:p w14:paraId="7C79281C" w14:textId="77777777" w:rsidR="007A69EA" w:rsidRPr="0033430E" w:rsidRDefault="007A69EA" w:rsidP="007A69EA">
            <w:pPr>
              <w:spacing w:after="0" w:line="240" w:lineRule="auto"/>
              <w:rPr>
                <w:rFonts w:ascii="Times New Roman" w:eastAsia="Times New Roman" w:hAnsi="Times New Roman" w:cs="Times New Roman"/>
                <w:sz w:val="20"/>
                <w:szCs w:val="20"/>
                <w:lang w:eastAsia="en-GB"/>
              </w:rPr>
            </w:pPr>
          </w:p>
        </w:tc>
        <w:tc>
          <w:tcPr>
            <w:tcW w:w="8112" w:type="dxa"/>
            <w:gridSpan w:val="6"/>
            <w:tcBorders>
              <w:top w:val="nil"/>
              <w:left w:val="nil"/>
              <w:bottom w:val="nil"/>
              <w:right w:val="nil"/>
            </w:tcBorders>
            <w:shd w:val="clear" w:color="auto" w:fill="auto"/>
            <w:noWrap/>
            <w:vAlign w:val="bottom"/>
            <w:hideMark/>
          </w:tcPr>
          <w:p w14:paraId="4F04A4B9" w14:textId="536F5641" w:rsidR="007A69EA" w:rsidRPr="0033430E" w:rsidRDefault="007A69EA" w:rsidP="007A69EA">
            <w:pPr>
              <w:spacing w:after="0" w:line="240" w:lineRule="auto"/>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e. Dependent Variable: Workers Rights and Safety</w:t>
            </w:r>
          </w:p>
        </w:tc>
      </w:tr>
      <w:tr w:rsidR="0033430E" w:rsidRPr="0033430E" w14:paraId="03D62AC1" w14:textId="77777777" w:rsidTr="00613D8A">
        <w:trPr>
          <w:trHeight w:val="300"/>
        </w:trPr>
        <w:tc>
          <w:tcPr>
            <w:tcW w:w="843" w:type="dxa"/>
            <w:tcBorders>
              <w:top w:val="nil"/>
              <w:left w:val="nil"/>
              <w:bottom w:val="nil"/>
              <w:right w:val="nil"/>
            </w:tcBorders>
            <w:shd w:val="clear" w:color="auto" w:fill="auto"/>
            <w:noWrap/>
            <w:vAlign w:val="bottom"/>
            <w:hideMark/>
          </w:tcPr>
          <w:p w14:paraId="506E1F04" w14:textId="77777777" w:rsidR="007A69EA" w:rsidRPr="0033430E" w:rsidRDefault="007A69EA" w:rsidP="007A69EA">
            <w:pPr>
              <w:spacing w:after="0" w:line="240" w:lineRule="auto"/>
              <w:rPr>
                <w:rFonts w:ascii="Times New Roman" w:eastAsia="Times New Roman" w:hAnsi="Times New Roman" w:cs="Times New Roman"/>
                <w:sz w:val="20"/>
                <w:szCs w:val="20"/>
                <w:lang w:eastAsia="en-GB"/>
              </w:rPr>
            </w:pPr>
          </w:p>
        </w:tc>
        <w:tc>
          <w:tcPr>
            <w:tcW w:w="8112" w:type="dxa"/>
            <w:gridSpan w:val="6"/>
            <w:tcBorders>
              <w:top w:val="nil"/>
              <w:left w:val="nil"/>
              <w:bottom w:val="nil"/>
              <w:right w:val="nil"/>
            </w:tcBorders>
            <w:shd w:val="clear" w:color="auto" w:fill="auto"/>
            <w:noWrap/>
            <w:vAlign w:val="bottom"/>
            <w:hideMark/>
          </w:tcPr>
          <w:p w14:paraId="2BA8BFE3" w14:textId="752497C9" w:rsidR="007A69EA" w:rsidRPr="0033430E" w:rsidRDefault="007A69EA" w:rsidP="007A69EA">
            <w:pPr>
              <w:spacing w:after="0" w:line="240" w:lineRule="auto"/>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f. Dependent Variable: Limited Food Loss and Waste</w:t>
            </w:r>
          </w:p>
        </w:tc>
      </w:tr>
      <w:tr w:rsidR="0033430E" w:rsidRPr="0033430E" w14:paraId="66F12517" w14:textId="77777777" w:rsidTr="00613D8A">
        <w:trPr>
          <w:trHeight w:val="300"/>
        </w:trPr>
        <w:tc>
          <w:tcPr>
            <w:tcW w:w="843" w:type="dxa"/>
            <w:tcBorders>
              <w:top w:val="nil"/>
              <w:left w:val="nil"/>
              <w:bottom w:val="nil"/>
              <w:right w:val="nil"/>
            </w:tcBorders>
            <w:shd w:val="clear" w:color="auto" w:fill="auto"/>
            <w:noWrap/>
            <w:vAlign w:val="bottom"/>
            <w:hideMark/>
          </w:tcPr>
          <w:p w14:paraId="4A32E5EF" w14:textId="77777777" w:rsidR="007A69EA" w:rsidRPr="0033430E" w:rsidRDefault="007A69EA" w:rsidP="007A69EA">
            <w:pPr>
              <w:spacing w:after="0" w:line="240" w:lineRule="auto"/>
              <w:rPr>
                <w:rFonts w:ascii="Times New Roman" w:eastAsia="Times New Roman" w:hAnsi="Times New Roman" w:cs="Times New Roman"/>
                <w:sz w:val="20"/>
                <w:szCs w:val="20"/>
                <w:lang w:eastAsia="en-GB"/>
              </w:rPr>
            </w:pPr>
          </w:p>
        </w:tc>
        <w:tc>
          <w:tcPr>
            <w:tcW w:w="8112" w:type="dxa"/>
            <w:gridSpan w:val="6"/>
            <w:tcBorders>
              <w:top w:val="nil"/>
              <w:left w:val="nil"/>
              <w:bottom w:val="nil"/>
              <w:right w:val="nil"/>
            </w:tcBorders>
            <w:shd w:val="clear" w:color="auto" w:fill="auto"/>
            <w:noWrap/>
            <w:vAlign w:val="bottom"/>
            <w:hideMark/>
          </w:tcPr>
          <w:p w14:paraId="1DABE807" w14:textId="4EA2AC1B" w:rsidR="007A69EA" w:rsidRPr="0033430E" w:rsidRDefault="007A69EA" w:rsidP="007A69EA">
            <w:pPr>
              <w:spacing w:after="0" w:line="240" w:lineRule="auto"/>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g. Dependent Variable: Limited Carbon Footprint</w:t>
            </w:r>
          </w:p>
        </w:tc>
      </w:tr>
      <w:tr w:rsidR="0033430E" w:rsidRPr="0033430E" w14:paraId="7EEEDA5E" w14:textId="77777777" w:rsidTr="00613D8A">
        <w:trPr>
          <w:trHeight w:val="300"/>
        </w:trPr>
        <w:tc>
          <w:tcPr>
            <w:tcW w:w="843" w:type="dxa"/>
            <w:tcBorders>
              <w:top w:val="nil"/>
              <w:left w:val="nil"/>
              <w:bottom w:val="nil"/>
              <w:right w:val="nil"/>
            </w:tcBorders>
            <w:shd w:val="clear" w:color="auto" w:fill="auto"/>
            <w:noWrap/>
            <w:vAlign w:val="bottom"/>
            <w:hideMark/>
          </w:tcPr>
          <w:p w14:paraId="4C28C74F" w14:textId="77777777" w:rsidR="007A69EA" w:rsidRPr="0033430E" w:rsidRDefault="007A69EA" w:rsidP="007A69EA">
            <w:pPr>
              <w:spacing w:after="0" w:line="240" w:lineRule="auto"/>
              <w:rPr>
                <w:rFonts w:ascii="Times New Roman" w:eastAsia="Times New Roman" w:hAnsi="Times New Roman" w:cs="Times New Roman"/>
                <w:sz w:val="20"/>
                <w:szCs w:val="20"/>
                <w:lang w:eastAsia="en-GB"/>
              </w:rPr>
            </w:pPr>
          </w:p>
        </w:tc>
        <w:tc>
          <w:tcPr>
            <w:tcW w:w="8112" w:type="dxa"/>
            <w:gridSpan w:val="6"/>
            <w:tcBorders>
              <w:top w:val="nil"/>
              <w:left w:val="nil"/>
              <w:bottom w:val="nil"/>
              <w:right w:val="nil"/>
            </w:tcBorders>
            <w:shd w:val="clear" w:color="auto" w:fill="auto"/>
            <w:noWrap/>
            <w:vAlign w:val="bottom"/>
            <w:hideMark/>
          </w:tcPr>
          <w:p w14:paraId="53730760" w14:textId="77777777" w:rsidR="007A69EA" w:rsidRPr="0033430E" w:rsidRDefault="007A69EA" w:rsidP="007A69EA">
            <w:pPr>
              <w:spacing w:after="0" w:line="240" w:lineRule="auto"/>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h. Dependent Variable: Profits</w:t>
            </w:r>
          </w:p>
        </w:tc>
      </w:tr>
      <w:tr w:rsidR="0033430E" w:rsidRPr="0033430E" w14:paraId="41EFFC89" w14:textId="77777777" w:rsidTr="00613D8A">
        <w:trPr>
          <w:trHeight w:val="300"/>
        </w:trPr>
        <w:tc>
          <w:tcPr>
            <w:tcW w:w="843" w:type="dxa"/>
            <w:tcBorders>
              <w:top w:val="nil"/>
              <w:left w:val="nil"/>
              <w:bottom w:val="nil"/>
              <w:right w:val="nil"/>
            </w:tcBorders>
            <w:shd w:val="clear" w:color="auto" w:fill="auto"/>
            <w:noWrap/>
            <w:vAlign w:val="bottom"/>
            <w:hideMark/>
          </w:tcPr>
          <w:p w14:paraId="2C3C48F4" w14:textId="77777777" w:rsidR="007A69EA" w:rsidRPr="0033430E" w:rsidRDefault="007A69EA" w:rsidP="007A69EA">
            <w:pPr>
              <w:spacing w:after="0" w:line="240" w:lineRule="auto"/>
              <w:rPr>
                <w:rFonts w:ascii="Times New Roman" w:eastAsia="Times New Roman" w:hAnsi="Times New Roman" w:cs="Times New Roman"/>
                <w:sz w:val="20"/>
                <w:szCs w:val="20"/>
                <w:lang w:eastAsia="en-GB"/>
              </w:rPr>
            </w:pPr>
          </w:p>
        </w:tc>
        <w:tc>
          <w:tcPr>
            <w:tcW w:w="8112" w:type="dxa"/>
            <w:gridSpan w:val="6"/>
            <w:tcBorders>
              <w:top w:val="nil"/>
              <w:left w:val="nil"/>
              <w:bottom w:val="nil"/>
              <w:right w:val="nil"/>
            </w:tcBorders>
            <w:shd w:val="clear" w:color="auto" w:fill="auto"/>
            <w:noWrap/>
            <w:vAlign w:val="bottom"/>
            <w:hideMark/>
          </w:tcPr>
          <w:p w14:paraId="1FC77569" w14:textId="5F167513" w:rsidR="007A69EA" w:rsidRPr="0033430E" w:rsidRDefault="007A69EA" w:rsidP="007A69EA">
            <w:pPr>
              <w:spacing w:after="0" w:line="240" w:lineRule="auto"/>
              <w:rPr>
                <w:rFonts w:ascii="Times New Roman" w:eastAsia="Times New Roman" w:hAnsi="Times New Roman" w:cs="Times New Roman"/>
                <w:sz w:val="20"/>
                <w:szCs w:val="20"/>
                <w:lang w:eastAsia="en-GB"/>
              </w:rPr>
            </w:pPr>
            <w:r w:rsidRPr="0033430E">
              <w:rPr>
                <w:rFonts w:ascii="Times New Roman" w:eastAsia="Times New Roman" w:hAnsi="Times New Roman" w:cs="Times New Roman"/>
                <w:sz w:val="20"/>
                <w:szCs w:val="20"/>
                <w:lang w:eastAsia="en-GB"/>
              </w:rPr>
              <w:t>i. Dependent Variable: Jobs and Incomes</w:t>
            </w:r>
          </w:p>
        </w:tc>
      </w:tr>
    </w:tbl>
    <w:p w14:paraId="57075AB3" w14:textId="34078D4F" w:rsidR="007A69EA" w:rsidRPr="0033430E" w:rsidRDefault="007A69EA" w:rsidP="007502B1">
      <w:pPr>
        <w:spacing w:line="240" w:lineRule="auto"/>
        <w:rPr>
          <w:rFonts w:ascii="Times New Roman" w:hAnsi="Times New Roman" w:cs="Times New Roman"/>
          <w:sz w:val="24"/>
          <w:szCs w:val="24"/>
          <w:shd w:val="clear" w:color="auto" w:fill="FFFFFF"/>
        </w:rPr>
      </w:pPr>
    </w:p>
    <w:p w14:paraId="3776EE26" w14:textId="1AC7353E" w:rsidR="00BF1160" w:rsidRPr="0033430E" w:rsidRDefault="00BF1160" w:rsidP="008D263E">
      <w:pPr>
        <w:spacing w:line="480" w:lineRule="auto"/>
        <w:rPr>
          <w:rFonts w:ascii="Times New Roman" w:hAnsi="Times New Roman" w:cs="Times New Roman"/>
          <w:sz w:val="24"/>
          <w:szCs w:val="24"/>
          <w:shd w:val="clear" w:color="auto" w:fill="FFFFFF"/>
        </w:rPr>
      </w:pPr>
      <w:r w:rsidRPr="0033430E">
        <w:rPr>
          <w:rFonts w:ascii="Times New Roman" w:hAnsi="Times New Roman" w:cs="Times New Roman"/>
          <w:sz w:val="24"/>
          <w:szCs w:val="24"/>
          <w:shd w:val="clear" w:color="auto" w:fill="FFFFFF"/>
        </w:rPr>
        <w:lastRenderedPageBreak/>
        <w:t xml:space="preserve">Most of the tested cases turned out to be significant. Regression analysis was first completed on the three major dependent variables, social impact, environmental impact, and economic impact. Results reveal that food forensics have positive significant impact on all the three major variables at </w:t>
      </w:r>
      <w:r w:rsidRPr="0033430E">
        <w:rPr>
          <w:rFonts w:ascii="Times New Roman" w:hAnsi="Times New Roman" w:cs="Times New Roman"/>
          <w:i/>
          <w:iCs/>
          <w:sz w:val="24"/>
          <w:szCs w:val="24"/>
          <w:shd w:val="clear" w:color="auto" w:fill="FFFFFF"/>
        </w:rPr>
        <w:t>p = .000</w:t>
      </w:r>
      <w:r w:rsidRPr="0033430E">
        <w:rPr>
          <w:rFonts w:ascii="Times New Roman" w:hAnsi="Times New Roman" w:cs="Times New Roman"/>
          <w:sz w:val="24"/>
          <w:szCs w:val="24"/>
          <w:shd w:val="clear" w:color="auto" w:fill="FFFFFF"/>
        </w:rPr>
        <w:t xml:space="preserve"> (</w:t>
      </w:r>
      <w:r w:rsidRPr="0033430E">
        <w:rPr>
          <w:rFonts w:ascii="Times New Roman" w:hAnsi="Times New Roman" w:cs="Times New Roman"/>
          <w:i/>
          <w:iCs/>
          <w:sz w:val="24"/>
          <w:szCs w:val="24"/>
          <w:shd w:val="clear" w:color="auto" w:fill="FFFFFF"/>
        </w:rPr>
        <w:t>ß =.505, t = 5.587</w:t>
      </w:r>
      <w:r w:rsidRPr="0033430E">
        <w:rPr>
          <w:rFonts w:ascii="Times New Roman" w:hAnsi="Times New Roman" w:cs="Times New Roman"/>
          <w:sz w:val="24"/>
          <w:szCs w:val="24"/>
          <w:shd w:val="clear" w:color="auto" w:fill="FFFFFF"/>
        </w:rPr>
        <w:t xml:space="preserve">), </w:t>
      </w:r>
      <w:r w:rsidRPr="0033430E">
        <w:rPr>
          <w:rFonts w:ascii="Times New Roman" w:hAnsi="Times New Roman" w:cs="Times New Roman"/>
          <w:i/>
          <w:iCs/>
          <w:sz w:val="24"/>
          <w:szCs w:val="24"/>
          <w:shd w:val="clear" w:color="auto" w:fill="FFFFFF"/>
        </w:rPr>
        <w:t>p = .000</w:t>
      </w:r>
      <w:r w:rsidRPr="0033430E">
        <w:rPr>
          <w:rFonts w:ascii="Times New Roman" w:hAnsi="Times New Roman" w:cs="Times New Roman"/>
          <w:sz w:val="24"/>
          <w:szCs w:val="24"/>
          <w:shd w:val="clear" w:color="auto" w:fill="FFFFFF"/>
        </w:rPr>
        <w:t xml:space="preserve"> (</w:t>
      </w:r>
      <w:r w:rsidRPr="0033430E">
        <w:rPr>
          <w:rFonts w:ascii="Times New Roman" w:hAnsi="Times New Roman" w:cs="Times New Roman"/>
          <w:i/>
          <w:iCs/>
          <w:sz w:val="24"/>
          <w:szCs w:val="24"/>
          <w:shd w:val="clear" w:color="auto" w:fill="FFFFFF"/>
        </w:rPr>
        <w:t>ß = .428, t = 4.957</w:t>
      </w:r>
      <w:r w:rsidRPr="0033430E">
        <w:rPr>
          <w:rFonts w:ascii="Times New Roman" w:hAnsi="Times New Roman" w:cs="Times New Roman"/>
          <w:sz w:val="24"/>
          <w:szCs w:val="24"/>
          <w:shd w:val="clear" w:color="auto" w:fill="FFFFFF"/>
        </w:rPr>
        <w:t xml:space="preserve">), and </w:t>
      </w:r>
      <w:r w:rsidRPr="0033430E">
        <w:rPr>
          <w:rFonts w:ascii="Times New Roman" w:hAnsi="Times New Roman" w:cs="Times New Roman"/>
          <w:i/>
          <w:iCs/>
          <w:sz w:val="24"/>
          <w:szCs w:val="24"/>
          <w:shd w:val="clear" w:color="auto" w:fill="FFFFFF"/>
        </w:rPr>
        <w:t>p = .030</w:t>
      </w:r>
      <w:r w:rsidRPr="0033430E">
        <w:rPr>
          <w:rFonts w:ascii="Times New Roman" w:hAnsi="Times New Roman" w:cs="Times New Roman"/>
          <w:sz w:val="24"/>
          <w:szCs w:val="24"/>
          <w:shd w:val="clear" w:color="auto" w:fill="FFFFFF"/>
        </w:rPr>
        <w:t xml:space="preserve"> (</w:t>
      </w:r>
      <w:r w:rsidRPr="0033430E">
        <w:rPr>
          <w:rFonts w:ascii="Times New Roman" w:hAnsi="Times New Roman" w:cs="Times New Roman"/>
          <w:i/>
          <w:iCs/>
          <w:sz w:val="24"/>
          <w:szCs w:val="24"/>
          <w:shd w:val="clear" w:color="auto" w:fill="FFFFFF"/>
        </w:rPr>
        <w:t>ß = .137, t = 2.186</w:t>
      </w:r>
      <w:r w:rsidRPr="0033430E">
        <w:rPr>
          <w:rFonts w:ascii="Times New Roman" w:hAnsi="Times New Roman" w:cs="Times New Roman"/>
          <w:sz w:val="24"/>
          <w:szCs w:val="24"/>
          <w:shd w:val="clear" w:color="auto" w:fill="FFFFFF"/>
        </w:rPr>
        <w:t>) respectively. Although food provenance proved to be of positive significant social impact (</w:t>
      </w:r>
      <w:r w:rsidRPr="0033430E">
        <w:rPr>
          <w:rFonts w:ascii="Times New Roman" w:hAnsi="Times New Roman" w:cs="Times New Roman"/>
          <w:i/>
          <w:iCs/>
          <w:sz w:val="24"/>
          <w:szCs w:val="24"/>
          <w:shd w:val="clear" w:color="auto" w:fill="FFFFFF"/>
        </w:rPr>
        <w:t>p = .005, ß = .205, t = 2.87</w:t>
      </w:r>
      <w:r w:rsidRPr="0033430E">
        <w:rPr>
          <w:rFonts w:ascii="Times New Roman" w:hAnsi="Times New Roman" w:cs="Times New Roman"/>
          <w:sz w:val="24"/>
          <w:szCs w:val="24"/>
          <w:shd w:val="clear" w:color="auto" w:fill="FFFFFF"/>
        </w:rPr>
        <w:t>), its impact on the environment and economy remained non-significant (</w:t>
      </w:r>
      <w:r w:rsidRPr="0033430E">
        <w:rPr>
          <w:rFonts w:ascii="Times New Roman" w:hAnsi="Times New Roman" w:cs="Times New Roman"/>
          <w:i/>
          <w:iCs/>
          <w:sz w:val="24"/>
          <w:szCs w:val="24"/>
          <w:shd w:val="clear" w:color="auto" w:fill="FFFFFF"/>
        </w:rPr>
        <w:t>p = .975</w:t>
      </w:r>
      <w:r w:rsidRPr="0033430E">
        <w:rPr>
          <w:rFonts w:ascii="Times New Roman" w:hAnsi="Times New Roman" w:cs="Times New Roman"/>
          <w:sz w:val="24"/>
          <w:szCs w:val="24"/>
          <w:shd w:val="clear" w:color="auto" w:fill="FFFFFF"/>
        </w:rPr>
        <w:t xml:space="preserve"> and </w:t>
      </w:r>
      <w:r w:rsidRPr="0033430E">
        <w:rPr>
          <w:rFonts w:ascii="Times New Roman" w:hAnsi="Times New Roman" w:cs="Times New Roman"/>
          <w:i/>
          <w:iCs/>
          <w:sz w:val="24"/>
          <w:szCs w:val="24"/>
          <w:shd w:val="clear" w:color="auto" w:fill="FFFFFF"/>
        </w:rPr>
        <w:t>p = .472</w:t>
      </w:r>
      <w:r w:rsidRPr="0033430E">
        <w:rPr>
          <w:rFonts w:ascii="Times New Roman" w:hAnsi="Times New Roman" w:cs="Times New Roman"/>
          <w:sz w:val="24"/>
          <w:szCs w:val="24"/>
          <w:shd w:val="clear" w:color="auto" w:fill="FFFFFF"/>
        </w:rPr>
        <w:t xml:space="preserve">, respectively). These results </w:t>
      </w:r>
      <w:r w:rsidR="006C7B20" w:rsidRPr="0033430E">
        <w:rPr>
          <w:rFonts w:ascii="Times New Roman" w:hAnsi="Times New Roman" w:cs="Times New Roman"/>
          <w:sz w:val="24"/>
          <w:szCs w:val="24"/>
          <w:shd w:val="clear" w:color="auto" w:fill="FFFFFF"/>
        </w:rPr>
        <w:t>provide</w:t>
      </w:r>
      <w:r w:rsidRPr="0033430E">
        <w:rPr>
          <w:rFonts w:ascii="Times New Roman" w:hAnsi="Times New Roman" w:cs="Times New Roman"/>
          <w:sz w:val="24"/>
          <w:szCs w:val="24"/>
          <w:shd w:val="clear" w:color="auto" w:fill="FFFFFF"/>
        </w:rPr>
        <w:t xml:space="preserve"> theoretical support to accept hypotheses H1, H4, H5, and H6 but to reject hypotheses H2 and H3. </w:t>
      </w:r>
    </w:p>
    <w:p w14:paraId="73E06B30" w14:textId="4856D1B7" w:rsidR="00BF1160" w:rsidRPr="0033430E" w:rsidRDefault="008865D3" w:rsidP="008D263E">
      <w:pPr>
        <w:spacing w:line="480" w:lineRule="auto"/>
        <w:rPr>
          <w:rFonts w:ascii="Times New Roman" w:hAnsi="Times New Roman" w:cs="Times New Roman"/>
          <w:sz w:val="24"/>
          <w:szCs w:val="24"/>
          <w:shd w:val="clear" w:color="auto" w:fill="FFFFFF"/>
        </w:rPr>
      </w:pPr>
      <w:r w:rsidRPr="0033430E">
        <w:rPr>
          <w:rFonts w:ascii="Times New Roman" w:hAnsi="Times New Roman" w:cs="Times New Roman"/>
          <w:sz w:val="24"/>
          <w:szCs w:val="24"/>
          <w:shd w:val="clear" w:color="auto" w:fill="FFFFFF"/>
        </w:rPr>
        <w:t>'</w:t>
      </w:r>
      <w:r w:rsidR="00BF1160" w:rsidRPr="0033430E">
        <w:rPr>
          <w:rFonts w:ascii="Times New Roman" w:hAnsi="Times New Roman" w:cs="Times New Roman"/>
          <w:sz w:val="24"/>
          <w:szCs w:val="24"/>
          <w:shd w:val="clear" w:color="auto" w:fill="FFFFFF"/>
        </w:rPr>
        <w:t>Nutrition and health</w:t>
      </w:r>
      <w:r w:rsidRPr="0033430E">
        <w:rPr>
          <w:rFonts w:ascii="Times New Roman" w:hAnsi="Times New Roman" w:cs="Times New Roman"/>
          <w:sz w:val="24"/>
          <w:szCs w:val="24"/>
          <w:shd w:val="clear" w:color="auto" w:fill="FFFFFF"/>
        </w:rPr>
        <w:t>'</w:t>
      </w:r>
      <w:r w:rsidR="00BF1160" w:rsidRPr="0033430E">
        <w:rPr>
          <w:rFonts w:ascii="Times New Roman" w:hAnsi="Times New Roman" w:cs="Times New Roman"/>
          <w:sz w:val="24"/>
          <w:szCs w:val="24"/>
          <w:shd w:val="clear" w:color="auto" w:fill="FFFFFF"/>
        </w:rPr>
        <w:t xml:space="preserve"> and </w:t>
      </w:r>
      <w:r w:rsidRPr="0033430E">
        <w:rPr>
          <w:rFonts w:ascii="Times New Roman" w:hAnsi="Times New Roman" w:cs="Times New Roman"/>
          <w:sz w:val="24"/>
          <w:szCs w:val="24"/>
          <w:shd w:val="clear" w:color="auto" w:fill="FFFFFF"/>
        </w:rPr>
        <w:t>'</w:t>
      </w:r>
      <w:proofErr w:type="spellStart"/>
      <w:r w:rsidR="00BF1160" w:rsidRPr="0033430E">
        <w:rPr>
          <w:rFonts w:ascii="Times New Roman" w:hAnsi="Times New Roman" w:cs="Times New Roman"/>
          <w:sz w:val="24"/>
          <w:szCs w:val="24"/>
          <w:shd w:val="clear" w:color="auto" w:fill="FFFFFF"/>
        </w:rPr>
        <w:t>workers</w:t>
      </w:r>
      <w:proofErr w:type="spellEnd"/>
      <w:r w:rsidR="00BF1160" w:rsidRPr="0033430E">
        <w:rPr>
          <w:rFonts w:ascii="Times New Roman" w:hAnsi="Times New Roman" w:cs="Times New Roman"/>
          <w:sz w:val="24"/>
          <w:szCs w:val="24"/>
          <w:shd w:val="clear" w:color="auto" w:fill="FFFFFF"/>
        </w:rPr>
        <w:t xml:space="preserve"> rights and safety</w:t>
      </w:r>
      <w:r w:rsidRPr="0033430E">
        <w:rPr>
          <w:rFonts w:ascii="Times New Roman" w:hAnsi="Times New Roman" w:cs="Times New Roman"/>
          <w:sz w:val="24"/>
          <w:szCs w:val="24"/>
          <w:shd w:val="clear" w:color="auto" w:fill="FFFFFF"/>
        </w:rPr>
        <w:t>'</w:t>
      </w:r>
      <w:r w:rsidR="00BF1160" w:rsidRPr="0033430E">
        <w:rPr>
          <w:rFonts w:ascii="Times New Roman" w:hAnsi="Times New Roman" w:cs="Times New Roman"/>
          <w:sz w:val="24"/>
          <w:szCs w:val="24"/>
          <w:shd w:val="clear" w:color="auto" w:fill="FFFFFF"/>
        </w:rPr>
        <w:t xml:space="preserve"> were theorised to be vital tenets of social impact. It was established that food provenance has positive significant impact on workers’ rights and safety (</w:t>
      </w:r>
      <w:r w:rsidR="00BF1160" w:rsidRPr="0033430E">
        <w:rPr>
          <w:rFonts w:ascii="Times New Roman" w:hAnsi="Times New Roman" w:cs="Times New Roman"/>
          <w:i/>
          <w:iCs/>
          <w:sz w:val="24"/>
          <w:szCs w:val="24"/>
          <w:shd w:val="clear" w:color="auto" w:fill="FFFFFF"/>
        </w:rPr>
        <w:t>p = .000, ß = .345, t = 3.733</w:t>
      </w:r>
      <w:r w:rsidR="00BF1160" w:rsidRPr="0033430E">
        <w:rPr>
          <w:rFonts w:ascii="Times New Roman" w:hAnsi="Times New Roman" w:cs="Times New Roman"/>
          <w:sz w:val="24"/>
          <w:szCs w:val="24"/>
          <w:shd w:val="clear" w:color="auto" w:fill="FFFFFF"/>
        </w:rPr>
        <w:t>) but not nutrition and health (</w:t>
      </w:r>
      <w:r w:rsidR="00BF1160" w:rsidRPr="0033430E">
        <w:rPr>
          <w:rFonts w:ascii="Times New Roman" w:hAnsi="Times New Roman" w:cs="Times New Roman"/>
          <w:i/>
          <w:iCs/>
          <w:sz w:val="24"/>
          <w:szCs w:val="24"/>
          <w:shd w:val="clear" w:color="auto" w:fill="FFFFFF"/>
        </w:rPr>
        <w:t>p = .731</w:t>
      </w:r>
      <w:r w:rsidR="00BF1160" w:rsidRPr="0033430E">
        <w:rPr>
          <w:rFonts w:ascii="Times New Roman" w:hAnsi="Times New Roman" w:cs="Times New Roman"/>
          <w:sz w:val="24"/>
          <w:szCs w:val="24"/>
          <w:shd w:val="clear" w:color="auto" w:fill="FFFFFF"/>
        </w:rPr>
        <w:t xml:space="preserve">) yet food forensics had positive significant effect on the tenets at </w:t>
      </w:r>
      <w:r w:rsidR="00BF1160" w:rsidRPr="0033430E">
        <w:rPr>
          <w:rFonts w:ascii="Times New Roman" w:hAnsi="Times New Roman" w:cs="Times New Roman"/>
          <w:i/>
          <w:iCs/>
          <w:sz w:val="24"/>
          <w:szCs w:val="24"/>
          <w:shd w:val="clear" w:color="auto" w:fill="FFFFFF"/>
        </w:rPr>
        <w:t xml:space="preserve">p = 0.014 </w:t>
      </w:r>
      <w:r w:rsidR="00BF1160" w:rsidRPr="0033430E">
        <w:rPr>
          <w:rFonts w:ascii="Times New Roman" w:hAnsi="Times New Roman" w:cs="Times New Roman"/>
          <w:sz w:val="24"/>
          <w:szCs w:val="24"/>
          <w:shd w:val="clear" w:color="auto" w:fill="FFFFFF"/>
        </w:rPr>
        <w:t>(</w:t>
      </w:r>
      <w:r w:rsidR="00BF1160" w:rsidRPr="0033430E">
        <w:rPr>
          <w:rFonts w:ascii="Times New Roman" w:hAnsi="Times New Roman" w:cs="Times New Roman"/>
          <w:i/>
          <w:iCs/>
          <w:sz w:val="24"/>
          <w:szCs w:val="24"/>
          <w:shd w:val="clear" w:color="auto" w:fill="FFFFFF"/>
        </w:rPr>
        <w:t>ß = .278, t = 2.500)</w:t>
      </w:r>
      <w:r w:rsidR="00BF1160" w:rsidRPr="0033430E">
        <w:rPr>
          <w:rFonts w:ascii="Times New Roman" w:hAnsi="Times New Roman" w:cs="Times New Roman"/>
          <w:sz w:val="24"/>
          <w:szCs w:val="24"/>
          <w:shd w:val="clear" w:color="auto" w:fill="FFFFFF"/>
        </w:rPr>
        <w:t xml:space="preserve"> and </w:t>
      </w:r>
      <w:r w:rsidR="00BF1160" w:rsidRPr="0033430E">
        <w:rPr>
          <w:rFonts w:ascii="Times New Roman" w:hAnsi="Times New Roman" w:cs="Times New Roman"/>
          <w:i/>
          <w:iCs/>
          <w:sz w:val="24"/>
          <w:szCs w:val="24"/>
          <w:shd w:val="clear" w:color="auto" w:fill="FFFFFF"/>
        </w:rPr>
        <w:t>p = .000</w:t>
      </w:r>
      <w:r w:rsidR="00BF1160" w:rsidRPr="0033430E">
        <w:rPr>
          <w:rFonts w:ascii="Times New Roman" w:hAnsi="Times New Roman" w:cs="Times New Roman"/>
          <w:sz w:val="24"/>
          <w:szCs w:val="24"/>
          <w:shd w:val="clear" w:color="auto" w:fill="FFFFFF"/>
        </w:rPr>
        <w:t xml:space="preserve"> (</w:t>
      </w:r>
      <w:r w:rsidR="00BF1160" w:rsidRPr="0033430E">
        <w:rPr>
          <w:rFonts w:ascii="Times New Roman" w:hAnsi="Times New Roman" w:cs="Times New Roman"/>
          <w:i/>
          <w:iCs/>
          <w:sz w:val="24"/>
          <w:szCs w:val="24"/>
          <w:shd w:val="clear" w:color="auto" w:fill="FFFFFF"/>
        </w:rPr>
        <w:t>ß = .816, t = 7.362</w:t>
      </w:r>
      <w:r w:rsidR="00BF1160" w:rsidRPr="0033430E">
        <w:rPr>
          <w:rFonts w:ascii="Times New Roman" w:hAnsi="Times New Roman" w:cs="Times New Roman"/>
          <w:sz w:val="24"/>
          <w:szCs w:val="24"/>
          <w:shd w:val="clear" w:color="auto" w:fill="FFFFFF"/>
        </w:rPr>
        <w:t xml:space="preserve">), respectively. These results suggest the acceptance of hypotheses H1b, H4a, and H4b but not H1a. Reduction in food loss and waste and reduction in carbon footprint were also theorised to be vital components of environmental aspect of sustainable food practices. Results uncover that food forensics had positive significant effect on both of them at </w:t>
      </w:r>
      <w:r w:rsidR="00BF1160" w:rsidRPr="0033430E">
        <w:rPr>
          <w:rFonts w:ascii="Times New Roman" w:hAnsi="Times New Roman" w:cs="Times New Roman"/>
          <w:i/>
          <w:iCs/>
          <w:sz w:val="24"/>
          <w:szCs w:val="24"/>
          <w:shd w:val="clear" w:color="auto" w:fill="FFFFFF"/>
        </w:rPr>
        <w:t xml:space="preserve">p = .001 </w:t>
      </w:r>
      <w:r w:rsidR="00BF1160" w:rsidRPr="0033430E">
        <w:rPr>
          <w:rFonts w:ascii="Times New Roman" w:hAnsi="Times New Roman" w:cs="Times New Roman"/>
          <w:sz w:val="24"/>
          <w:szCs w:val="24"/>
          <w:shd w:val="clear" w:color="auto" w:fill="FFFFFF"/>
        </w:rPr>
        <w:t>(</w:t>
      </w:r>
      <w:r w:rsidR="00BF1160" w:rsidRPr="0033430E">
        <w:rPr>
          <w:rFonts w:ascii="Times New Roman" w:hAnsi="Times New Roman" w:cs="Times New Roman"/>
          <w:i/>
          <w:iCs/>
          <w:sz w:val="24"/>
          <w:szCs w:val="24"/>
          <w:shd w:val="clear" w:color="auto" w:fill="FFFFFF"/>
        </w:rPr>
        <w:t>ß = .372, t = 3.322</w:t>
      </w:r>
      <w:r w:rsidR="00BF1160" w:rsidRPr="0033430E">
        <w:rPr>
          <w:rFonts w:ascii="Times New Roman" w:hAnsi="Times New Roman" w:cs="Times New Roman"/>
          <w:sz w:val="24"/>
          <w:szCs w:val="24"/>
          <w:shd w:val="clear" w:color="auto" w:fill="FFFFFF"/>
        </w:rPr>
        <w:t xml:space="preserve">) and </w:t>
      </w:r>
      <w:r w:rsidR="00BF1160" w:rsidRPr="0033430E">
        <w:rPr>
          <w:rFonts w:ascii="Times New Roman" w:hAnsi="Times New Roman" w:cs="Times New Roman"/>
          <w:i/>
          <w:iCs/>
          <w:sz w:val="24"/>
          <w:szCs w:val="24"/>
          <w:shd w:val="clear" w:color="auto" w:fill="FFFFFF"/>
        </w:rPr>
        <w:t>p = .003</w:t>
      </w:r>
      <w:r w:rsidR="00BF1160" w:rsidRPr="0033430E">
        <w:rPr>
          <w:rFonts w:ascii="Times New Roman" w:hAnsi="Times New Roman" w:cs="Times New Roman"/>
          <w:sz w:val="24"/>
          <w:szCs w:val="24"/>
          <w:shd w:val="clear" w:color="auto" w:fill="FFFFFF"/>
        </w:rPr>
        <w:t xml:space="preserve"> (</w:t>
      </w:r>
      <w:r w:rsidR="00BF1160" w:rsidRPr="0033430E">
        <w:rPr>
          <w:rFonts w:ascii="Times New Roman" w:hAnsi="Times New Roman" w:cs="Times New Roman"/>
          <w:i/>
          <w:iCs/>
          <w:sz w:val="24"/>
          <w:szCs w:val="24"/>
          <w:shd w:val="clear" w:color="auto" w:fill="FFFFFF"/>
        </w:rPr>
        <w:t xml:space="preserve">ß = .378, t = 3.024), </w:t>
      </w:r>
      <w:r w:rsidR="00BF1160" w:rsidRPr="0033430E">
        <w:rPr>
          <w:rFonts w:ascii="Times New Roman" w:hAnsi="Times New Roman" w:cs="Times New Roman"/>
          <w:sz w:val="24"/>
          <w:szCs w:val="24"/>
          <w:shd w:val="clear" w:color="auto" w:fill="FFFFFF"/>
        </w:rPr>
        <w:t>respectively, yet the effect of food providence remained nonsignificant (</w:t>
      </w:r>
      <w:r w:rsidR="00BF1160" w:rsidRPr="0033430E">
        <w:rPr>
          <w:rFonts w:ascii="Times New Roman" w:hAnsi="Times New Roman" w:cs="Times New Roman"/>
          <w:i/>
          <w:iCs/>
          <w:sz w:val="24"/>
          <w:szCs w:val="24"/>
          <w:shd w:val="clear" w:color="auto" w:fill="FFFFFF"/>
        </w:rPr>
        <w:t xml:space="preserve">p = .916 </w:t>
      </w:r>
      <w:r w:rsidR="00BF1160" w:rsidRPr="0033430E">
        <w:rPr>
          <w:rFonts w:ascii="Times New Roman" w:hAnsi="Times New Roman" w:cs="Times New Roman"/>
          <w:sz w:val="24"/>
          <w:szCs w:val="24"/>
          <w:shd w:val="clear" w:color="auto" w:fill="FFFFFF"/>
        </w:rPr>
        <w:t xml:space="preserve">and </w:t>
      </w:r>
      <w:r w:rsidR="00BF1160" w:rsidRPr="0033430E">
        <w:rPr>
          <w:rFonts w:ascii="Times New Roman" w:hAnsi="Times New Roman" w:cs="Times New Roman"/>
          <w:i/>
          <w:iCs/>
          <w:sz w:val="24"/>
          <w:szCs w:val="24"/>
          <w:shd w:val="clear" w:color="auto" w:fill="FFFFFF"/>
        </w:rPr>
        <w:t>p = .992</w:t>
      </w:r>
      <w:r w:rsidR="00BF1160" w:rsidRPr="0033430E">
        <w:rPr>
          <w:rFonts w:ascii="Times New Roman" w:hAnsi="Times New Roman" w:cs="Times New Roman"/>
          <w:sz w:val="24"/>
          <w:szCs w:val="24"/>
          <w:shd w:val="clear" w:color="auto" w:fill="FFFFFF"/>
        </w:rPr>
        <w:t xml:space="preserve">, respectively). This leads to acceptance of hypotheses H5a and H5b but rejection of hypotheses H2a and H2b. </w:t>
      </w:r>
    </w:p>
    <w:p w14:paraId="15321E17" w14:textId="08B58E97" w:rsidR="003B0A35" w:rsidRPr="0033430E" w:rsidRDefault="00BF1160" w:rsidP="006B2143">
      <w:pPr>
        <w:spacing w:line="480" w:lineRule="auto"/>
        <w:rPr>
          <w:rFonts w:ascii="Times New Roman" w:hAnsi="Times New Roman" w:cs="Times New Roman"/>
          <w:sz w:val="24"/>
          <w:szCs w:val="24"/>
          <w:shd w:val="clear" w:color="auto" w:fill="FFFFFF"/>
        </w:rPr>
      </w:pPr>
      <w:r w:rsidRPr="0033430E">
        <w:rPr>
          <w:rFonts w:ascii="Times New Roman" w:hAnsi="Times New Roman" w:cs="Times New Roman"/>
          <w:sz w:val="24"/>
          <w:szCs w:val="24"/>
          <w:shd w:val="clear" w:color="auto" w:fill="FFFFFF"/>
        </w:rPr>
        <w:t xml:space="preserve">Profits and </w:t>
      </w:r>
      <w:r w:rsidR="008865D3" w:rsidRPr="0033430E">
        <w:rPr>
          <w:rFonts w:ascii="Times New Roman" w:hAnsi="Times New Roman" w:cs="Times New Roman"/>
          <w:sz w:val="24"/>
          <w:szCs w:val="24"/>
          <w:shd w:val="clear" w:color="auto" w:fill="FFFFFF"/>
        </w:rPr>
        <w:t>'</w:t>
      </w:r>
      <w:r w:rsidRPr="0033430E">
        <w:rPr>
          <w:rFonts w:ascii="Times New Roman" w:hAnsi="Times New Roman" w:cs="Times New Roman"/>
          <w:sz w:val="24"/>
          <w:szCs w:val="24"/>
          <w:shd w:val="clear" w:color="auto" w:fill="FFFFFF"/>
        </w:rPr>
        <w:t>jobs and incomes</w:t>
      </w:r>
      <w:r w:rsidR="008865D3" w:rsidRPr="0033430E">
        <w:rPr>
          <w:rFonts w:ascii="Times New Roman" w:hAnsi="Times New Roman" w:cs="Times New Roman"/>
          <w:sz w:val="24"/>
          <w:szCs w:val="24"/>
          <w:shd w:val="clear" w:color="auto" w:fill="FFFFFF"/>
        </w:rPr>
        <w:t>'</w:t>
      </w:r>
      <w:r w:rsidRPr="0033430E">
        <w:rPr>
          <w:rFonts w:ascii="Times New Roman" w:hAnsi="Times New Roman" w:cs="Times New Roman"/>
          <w:sz w:val="24"/>
          <w:szCs w:val="24"/>
          <w:shd w:val="clear" w:color="auto" w:fill="FFFFFF"/>
        </w:rPr>
        <w:t xml:space="preserve"> were theorised to be components of </w:t>
      </w:r>
      <w:r w:rsidR="008865D3" w:rsidRPr="0033430E">
        <w:rPr>
          <w:rFonts w:ascii="Times New Roman" w:hAnsi="Times New Roman" w:cs="Times New Roman"/>
          <w:sz w:val="24"/>
          <w:szCs w:val="24"/>
          <w:shd w:val="clear" w:color="auto" w:fill="FFFFFF"/>
        </w:rPr>
        <w:t xml:space="preserve">the </w:t>
      </w:r>
      <w:r w:rsidRPr="0033430E">
        <w:rPr>
          <w:rFonts w:ascii="Times New Roman" w:hAnsi="Times New Roman" w:cs="Times New Roman"/>
          <w:sz w:val="24"/>
          <w:szCs w:val="24"/>
          <w:shd w:val="clear" w:color="auto" w:fill="FFFFFF"/>
        </w:rPr>
        <w:t xml:space="preserve">economic aspect of sustainable food practices. Food provenance and food forensics were tested against them. </w:t>
      </w:r>
      <w:r w:rsidR="000D27B0" w:rsidRPr="0033430E">
        <w:rPr>
          <w:rFonts w:ascii="Times New Roman" w:hAnsi="Times New Roman" w:cs="Times New Roman"/>
          <w:sz w:val="24"/>
          <w:szCs w:val="24"/>
          <w:shd w:val="clear" w:color="auto" w:fill="FFFFFF"/>
        </w:rPr>
        <w:t>Again,</w:t>
      </w:r>
      <w:r w:rsidRPr="0033430E">
        <w:rPr>
          <w:rFonts w:ascii="Times New Roman" w:hAnsi="Times New Roman" w:cs="Times New Roman"/>
          <w:sz w:val="24"/>
          <w:szCs w:val="24"/>
          <w:shd w:val="clear" w:color="auto" w:fill="FFFFFF"/>
        </w:rPr>
        <w:t xml:space="preserve"> the results uncover a significant positive effect of food forensics on jobs and incomes (</w:t>
      </w:r>
      <w:r w:rsidRPr="0033430E">
        <w:rPr>
          <w:rFonts w:ascii="Times New Roman" w:hAnsi="Times New Roman" w:cs="Times New Roman"/>
          <w:i/>
          <w:iCs/>
          <w:sz w:val="24"/>
          <w:szCs w:val="24"/>
          <w:shd w:val="clear" w:color="auto" w:fill="FFFFFF"/>
        </w:rPr>
        <w:t>p = .001, ß = .328, t = 3.274</w:t>
      </w:r>
      <w:r w:rsidRPr="0033430E">
        <w:rPr>
          <w:rFonts w:ascii="Times New Roman" w:hAnsi="Times New Roman" w:cs="Times New Roman"/>
          <w:sz w:val="24"/>
          <w:szCs w:val="24"/>
          <w:shd w:val="clear" w:color="auto" w:fill="FFFFFF"/>
        </w:rPr>
        <w:t>) and a significant but negative impact on profits (</w:t>
      </w:r>
      <w:r w:rsidRPr="0033430E">
        <w:rPr>
          <w:rFonts w:ascii="Times New Roman" w:hAnsi="Times New Roman" w:cs="Times New Roman"/>
          <w:i/>
          <w:iCs/>
          <w:sz w:val="24"/>
          <w:szCs w:val="24"/>
          <w:shd w:val="clear" w:color="auto" w:fill="FFFFFF"/>
        </w:rPr>
        <w:t xml:space="preserve">p = .000, ß </w:t>
      </w:r>
      <w:r w:rsidR="006C7B20" w:rsidRPr="0033430E">
        <w:rPr>
          <w:rFonts w:ascii="Times New Roman" w:hAnsi="Times New Roman" w:cs="Times New Roman"/>
          <w:i/>
          <w:iCs/>
          <w:sz w:val="24"/>
          <w:szCs w:val="24"/>
          <w:shd w:val="clear" w:color="auto" w:fill="FFFFFF"/>
        </w:rPr>
        <w:t xml:space="preserve">= </w:t>
      </w:r>
      <w:r w:rsidR="006C7B20" w:rsidRPr="0033430E">
        <w:rPr>
          <w:rFonts w:ascii="Times New Roman" w:hAnsi="Times New Roman" w:cs="Times New Roman"/>
          <w:i/>
          <w:iCs/>
          <w:sz w:val="24"/>
          <w:szCs w:val="24"/>
          <w:shd w:val="clear" w:color="auto" w:fill="FFFFFF"/>
        </w:rPr>
        <w:lastRenderedPageBreak/>
        <w:t>.</w:t>
      </w:r>
      <w:r w:rsidRPr="0033430E">
        <w:rPr>
          <w:rFonts w:ascii="Times New Roman" w:hAnsi="Times New Roman" w:cs="Times New Roman"/>
          <w:i/>
          <w:iCs/>
          <w:sz w:val="24"/>
          <w:szCs w:val="24"/>
          <w:shd w:val="clear" w:color="auto" w:fill="FFFFFF"/>
        </w:rPr>
        <w:t>604, t = -3.715</w:t>
      </w:r>
      <w:r w:rsidRPr="0033430E">
        <w:rPr>
          <w:rFonts w:ascii="Times New Roman" w:hAnsi="Times New Roman" w:cs="Times New Roman"/>
          <w:sz w:val="24"/>
          <w:szCs w:val="24"/>
          <w:shd w:val="clear" w:color="auto" w:fill="FFFFFF"/>
        </w:rPr>
        <w:t>). Food forensics proved to be of no significant effect on both profits (</w:t>
      </w:r>
      <w:r w:rsidRPr="0033430E">
        <w:rPr>
          <w:rFonts w:ascii="Times New Roman" w:hAnsi="Times New Roman" w:cs="Times New Roman"/>
          <w:i/>
          <w:iCs/>
          <w:sz w:val="24"/>
          <w:szCs w:val="24"/>
          <w:shd w:val="clear" w:color="auto" w:fill="FFFFFF"/>
        </w:rPr>
        <w:t>p = .463)</w:t>
      </w:r>
      <w:r w:rsidRPr="0033430E">
        <w:rPr>
          <w:rFonts w:ascii="Times New Roman" w:hAnsi="Times New Roman" w:cs="Times New Roman"/>
          <w:sz w:val="24"/>
          <w:szCs w:val="24"/>
          <w:shd w:val="clear" w:color="auto" w:fill="FFFFFF"/>
        </w:rPr>
        <w:t xml:space="preserve"> and </w:t>
      </w:r>
      <w:r w:rsidR="008865D3" w:rsidRPr="0033430E">
        <w:rPr>
          <w:rFonts w:ascii="Times New Roman" w:hAnsi="Times New Roman" w:cs="Times New Roman"/>
          <w:sz w:val="24"/>
          <w:szCs w:val="24"/>
          <w:shd w:val="clear" w:color="auto" w:fill="FFFFFF"/>
        </w:rPr>
        <w:t>'</w:t>
      </w:r>
      <w:r w:rsidRPr="0033430E">
        <w:rPr>
          <w:rFonts w:ascii="Times New Roman" w:hAnsi="Times New Roman" w:cs="Times New Roman"/>
          <w:sz w:val="24"/>
          <w:szCs w:val="24"/>
          <w:shd w:val="clear" w:color="auto" w:fill="FFFFFF"/>
        </w:rPr>
        <w:t>jobs and incomes (</w:t>
      </w:r>
      <w:r w:rsidRPr="0033430E">
        <w:rPr>
          <w:rFonts w:ascii="Times New Roman" w:hAnsi="Times New Roman" w:cs="Times New Roman"/>
          <w:i/>
          <w:iCs/>
          <w:sz w:val="24"/>
          <w:szCs w:val="24"/>
          <w:shd w:val="clear" w:color="auto" w:fill="FFFFFF"/>
        </w:rPr>
        <w:t>p = 0.273</w:t>
      </w:r>
      <w:r w:rsidRPr="0033430E">
        <w:rPr>
          <w:rFonts w:ascii="Times New Roman" w:hAnsi="Times New Roman" w:cs="Times New Roman"/>
          <w:sz w:val="24"/>
          <w:szCs w:val="24"/>
          <w:shd w:val="clear" w:color="auto" w:fill="FFFFFF"/>
        </w:rPr>
        <w:t xml:space="preserve">). These results </w:t>
      </w:r>
      <w:r w:rsidR="006C7B20" w:rsidRPr="0033430E">
        <w:rPr>
          <w:rFonts w:ascii="Times New Roman" w:hAnsi="Times New Roman" w:cs="Times New Roman"/>
          <w:sz w:val="24"/>
          <w:szCs w:val="24"/>
          <w:shd w:val="clear" w:color="auto" w:fill="FFFFFF"/>
        </w:rPr>
        <w:t>suggest</w:t>
      </w:r>
      <w:r w:rsidRPr="0033430E">
        <w:rPr>
          <w:rFonts w:ascii="Times New Roman" w:hAnsi="Times New Roman" w:cs="Times New Roman"/>
          <w:sz w:val="24"/>
          <w:szCs w:val="24"/>
          <w:shd w:val="clear" w:color="auto" w:fill="FFFFFF"/>
        </w:rPr>
        <w:t xml:space="preserve"> acceptance of hypotheses H6a and H6b but not H3a and H3b. </w:t>
      </w:r>
      <w:r w:rsidR="00C31F08" w:rsidRPr="0033430E">
        <w:rPr>
          <w:rFonts w:ascii="Times New Roman" w:hAnsi="Times New Roman" w:cs="Times New Roman"/>
          <w:sz w:val="24"/>
          <w:szCs w:val="24"/>
          <w:shd w:val="clear" w:color="auto" w:fill="FFFFFF"/>
        </w:rPr>
        <w:t>The structural model result indicated in Figure</w:t>
      </w:r>
      <w:r w:rsidR="00F268DE" w:rsidRPr="0033430E">
        <w:rPr>
          <w:rFonts w:ascii="Times New Roman" w:hAnsi="Times New Roman" w:cs="Times New Roman"/>
          <w:sz w:val="24"/>
          <w:szCs w:val="24"/>
          <w:shd w:val="clear" w:color="auto" w:fill="FFFFFF"/>
        </w:rPr>
        <w:t xml:space="preserve"> 6</w:t>
      </w:r>
      <w:r w:rsidR="00C31F08" w:rsidRPr="0033430E">
        <w:rPr>
          <w:rFonts w:ascii="Times New Roman" w:hAnsi="Times New Roman" w:cs="Times New Roman"/>
          <w:sz w:val="24"/>
          <w:szCs w:val="24"/>
          <w:shd w:val="clear" w:color="auto" w:fill="FFFFFF"/>
        </w:rPr>
        <w:t xml:space="preserve"> below summarises the </w:t>
      </w:r>
      <w:r w:rsidR="008D263E" w:rsidRPr="0033430E">
        <w:rPr>
          <w:rFonts w:ascii="Times New Roman" w:hAnsi="Times New Roman" w:cs="Times New Roman"/>
          <w:sz w:val="24"/>
          <w:szCs w:val="24"/>
          <w:shd w:val="clear" w:color="auto" w:fill="FFFFFF"/>
        </w:rPr>
        <w:t>results.</w:t>
      </w:r>
      <w:r w:rsidR="00F268DE" w:rsidRPr="0033430E">
        <w:rPr>
          <w:rFonts w:ascii="Times New Roman" w:hAnsi="Times New Roman" w:cs="Times New Roman"/>
          <w:sz w:val="24"/>
          <w:szCs w:val="24"/>
          <w:shd w:val="clear" w:color="auto" w:fill="FFFFFF"/>
        </w:rPr>
        <w:t xml:space="preserve"> Continuous arrow lines indicate significant effect</w:t>
      </w:r>
      <w:r w:rsidR="003B0A35">
        <w:rPr>
          <w:rFonts w:ascii="Times New Roman" w:hAnsi="Times New Roman" w:cs="Times New Roman"/>
          <w:sz w:val="24"/>
          <w:szCs w:val="24"/>
          <w:shd w:val="clear" w:color="auto" w:fill="FFFFFF"/>
        </w:rPr>
        <w:t>s,</w:t>
      </w:r>
      <w:r w:rsidR="00F268DE" w:rsidRPr="0033430E">
        <w:rPr>
          <w:rFonts w:ascii="Times New Roman" w:hAnsi="Times New Roman" w:cs="Times New Roman"/>
          <w:sz w:val="24"/>
          <w:szCs w:val="24"/>
          <w:shd w:val="clear" w:color="auto" w:fill="FFFFFF"/>
        </w:rPr>
        <w:t xml:space="preserve"> while dotted lines imply </w:t>
      </w:r>
      <w:r w:rsidR="000D27B0" w:rsidRPr="0033430E">
        <w:rPr>
          <w:rFonts w:ascii="Times New Roman" w:hAnsi="Times New Roman" w:cs="Times New Roman"/>
          <w:sz w:val="24"/>
          <w:szCs w:val="24"/>
          <w:shd w:val="clear" w:color="auto" w:fill="FFFFFF"/>
        </w:rPr>
        <w:t>non</w:t>
      </w:r>
      <w:r w:rsidR="00F268DE" w:rsidRPr="0033430E">
        <w:rPr>
          <w:rFonts w:ascii="Times New Roman" w:hAnsi="Times New Roman" w:cs="Times New Roman"/>
          <w:sz w:val="24"/>
          <w:szCs w:val="24"/>
          <w:shd w:val="clear" w:color="auto" w:fill="FFFFFF"/>
        </w:rPr>
        <w:t>significant effects.</w:t>
      </w:r>
    </w:p>
    <w:p w14:paraId="2C3DCEA2" w14:textId="6AECCBCA" w:rsidR="008D263E" w:rsidRPr="0033430E" w:rsidRDefault="00F268DE" w:rsidP="006B2143">
      <w:pPr>
        <w:spacing w:line="480" w:lineRule="auto"/>
        <w:rPr>
          <w:rFonts w:ascii="Times New Roman" w:hAnsi="Times New Roman" w:cs="Times New Roman"/>
          <w:sz w:val="24"/>
          <w:szCs w:val="24"/>
          <w:shd w:val="clear" w:color="auto" w:fill="FFFFFF"/>
        </w:rPr>
      </w:pPr>
      <w:r w:rsidRPr="0033430E">
        <w:rPr>
          <w:rFonts w:ascii="Times New Roman" w:hAnsi="Times New Roman" w:cs="Times New Roman"/>
          <w:noProof/>
          <w:sz w:val="24"/>
          <w:szCs w:val="24"/>
        </w:rPr>
        <mc:AlternateContent>
          <mc:Choice Requires="wps">
            <w:drawing>
              <wp:anchor distT="0" distB="0" distL="114300" distR="114300" simplePos="0" relativeHeight="251859968" behindDoc="0" locked="0" layoutInCell="1" allowOverlap="1" wp14:anchorId="009F1AB9" wp14:editId="784431EA">
                <wp:simplePos x="0" y="0"/>
                <wp:positionH relativeFrom="margin">
                  <wp:posOffset>4752975</wp:posOffset>
                </wp:positionH>
                <wp:positionV relativeFrom="paragraph">
                  <wp:posOffset>450850</wp:posOffset>
                </wp:positionV>
                <wp:extent cx="666750" cy="209550"/>
                <wp:effectExtent l="0" t="0" r="0" b="0"/>
                <wp:wrapNone/>
                <wp:docPr id="54" name="Text Box 54"/>
                <wp:cNvGraphicFramePr/>
                <a:graphic xmlns:a="http://schemas.openxmlformats.org/drawingml/2006/main">
                  <a:graphicData uri="http://schemas.microsoft.com/office/word/2010/wordprocessingShape">
                    <wps:wsp>
                      <wps:cNvSpPr txBox="1"/>
                      <wps:spPr>
                        <a:xfrm>
                          <a:off x="0" y="0"/>
                          <a:ext cx="666750" cy="209550"/>
                        </a:xfrm>
                        <a:prstGeom prst="rect">
                          <a:avLst/>
                        </a:prstGeom>
                        <a:solidFill>
                          <a:schemeClr val="lt1"/>
                        </a:solidFill>
                        <a:ln w="6350">
                          <a:noFill/>
                        </a:ln>
                      </wps:spPr>
                      <wps:txbx>
                        <w:txbxContent>
                          <w:p w14:paraId="34BCF29F" w14:textId="77777777" w:rsidR="008D263E" w:rsidRPr="00F268DE" w:rsidRDefault="008D263E" w:rsidP="008D263E">
                            <w:pPr>
                              <w:rPr>
                                <w:rFonts w:ascii="Times New Roman" w:hAnsi="Times New Roman" w:cs="Times New Roman"/>
                                <w:sz w:val="16"/>
                                <w:szCs w:val="16"/>
                              </w:rPr>
                            </w:pPr>
                            <w:r w:rsidRPr="00F268DE">
                              <w:rPr>
                                <w:rFonts w:ascii="Times New Roman" w:hAnsi="Times New Roman" w:cs="Times New Roman"/>
                                <w:sz w:val="16"/>
                                <w:szCs w:val="16"/>
                              </w:rPr>
                              <w:t>.505(</w:t>
                            </w:r>
                            <w:proofErr w:type="gramStart"/>
                            <w:r w:rsidRPr="00F268DE">
                              <w:rPr>
                                <w:rFonts w:ascii="Times New Roman" w:hAnsi="Times New Roman" w:cs="Times New Roman"/>
                                <w:sz w:val="16"/>
                                <w:szCs w:val="16"/>
                              </w:rPr>
                              <w:t>5.86)*</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09F1AB9" id="Text Box 54" o:spid="_x0000_s1032" type="#_x0000_t202" style="position:absolute;margin-left:374.25pt;margin-top:35.5pt;width:52.5pt;height:16.5pt;z-index:251859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" fillcolor="white [3201]" stroked="f" strokeweight=".5pt">
                <v:textbox>
                  <w:txbxContent>
                    <w:p w14:paraId="34BCF29F" w14:textId="77777777" w:rsidR="008D263E" w:rsidRPr="00F268DE" w:rsidRDefault="008D263E" w:rsidP="008D263E">
                      <w:pPr>
                        <w:rPr>
                          <w:rFonts w:ascii="Times New Roman" w:hAnsi="Times New Roman" w:cs="Times New Roman"/>
                          <w:sz w:val="16"/>
                          <w:szCs w:val="16"/>
                        </w:rPr>
                      </w:pPr>
                      <w:r w:rsidRPr="00F268DE">
                        <w:rPr>
                          <w:rFonts w:ascii="Times New Roman" w:hAnsi="Times New Roman" w:cs="Times New Roman"/>
                          <w:sz w:val="16"/>
                          <w:szCs w:val="16"/>
                        </w:rPr>
                        <w:t>.505(</w:t>
                      </w:r>
                      <w:proofErr w:type="gramStart"/>
                      <w:r w:rsidRPr="00F268DE">
                        <w:rPr>
                          <w:rFonts w:ascii="Times New Roman" w:hAnsi="Times New Roman" w:cs="Times New Roman"/>
                          <w:sz w:val="16"/>
                          <w:szCs w:val="16"/>
                        </w:rPr>
                        <w:t>5.86)*</w:t>
                      </w:r>
                      <w:proofErr w:type="gramEnd"/>
                    </w:p>
                  </w:txbxContent>
                </v:textbox>
                <w10:wrap anchorx="margin"/>
              </v:shape>
            </w:pict>
          </mc:Fallback>
        </mc:AlternateContent>
      </w:r>
      <w:r w:rsidR="00B74C75" w:rsidRPr="0033430E">
        <w:rPr>
          <w:rFonts w:ascii="Times New Roman" w:hAnsi="Times New Roman" w:cs="Times New Roman"/>
          <w:noProof/>
          <w:sz w:val="24"/>
          <w:szCs w:val="24"/>
        </w:rPr>
        <mc:AlternateContent>
          <mc:Choice Requires="wps">
            <w:drawing>
              <wp:anchor distT="0" distB="0" distL="114300" distR="114300" simplePos="0" relativeHeight="251615232" behindDoc="0" locked="0" layoutInCell="1" allowOverlap="1" wp14:anchorId="4EF0B44B" wp14:editId="3445E94C">
                <wp:simplePos x="0" y="0"/>
                <wp:positionH relativeFrom="column">
                  <wp:posOffset>1990725</wp:posOffset>
                </wp:positionH>
                <wp:positionV relativeFrom="paragraph">
                  <wp:posOffset>220345</wp:posOffset>
                </wp:positionV>
                <wp:extent cx="2047875" cy="1362075"/>
                <wp:effectExtent l="0" t="0" r="28575" b="28575"/>
                <wp:wrapNone/>
                <wp:docPr id="14" name="Text Box 14"/>
                <wp:cNvGraphicFramePr/>
                <a:graphic xmlns:a="http://schemas.openxmlformats.org/drawingml/2006/main">
                  <a:graphicData uri="http://schemas.microsoft.com/office/word/2010/wordprocessingShape">
                    <wps:wsp>
                      <wps:cNvSpPr txBox="1"/>
                      <wps:spPr>
                        <a:xfrm>
                          <a:off x="0" y="0"/>
                          <a:ext cx="2047875" cy="1362075"/>
                        </a:xfrm>
                        <a:prstGeom prst="rect">
                          <a:avLst/>
                        </a:prstGeom>
                        <a:solidFill>
                          <a:schemeClr val="lt1"/>
                        </a:solidFill>
                        <a:ln w="6350">
                          <a:solidFill>
                            <a:prstClr val="black"/>
                          </a:solidFill>
                          <a:prstDash val="sysDash"/>
                        </a:ln>
                      </wps:spPr>
                      <wps:txbx>
                        <w:txbxContent>
                          <w:p w14:paraId="5B1803EC" w14:textId="5FFE0243" w:rsidR="008D263E" w:rsidRPr="00F268DE" w:rsidRDefault="008D263E" w:rsidP="008D263E">
                            <w:pPr>
                              <w:jc w:val="center"/>
                              <w:rPr>
                                <w:rFonts w:ascii="Times New Roman" w:hAnsi="Times New Roman" w:cs="Times New Roman"/>
                                <w:b/>
                                <w:bCs/>
                              </w:rPr>
                            </w:pPr>
                            <w:r w:rsidRPr="00F268DE">
                              <w:rPr>
                                <w:rFonts w:ascii="Times New Roman" w:hAnsi="Times New Roman" w:cs="Times New Roman"/>
                                <w:b/>
                                <w:bCs/>
                              </w:rPr>
                              <w:t>Society</w:t>
                            </w:r>
                            <w:r w:rsidR="00613D8A" w:rsidRPr="00F268DE">
                              <w:rPr>
                                <w:rFonts w:ascii="Times New Roman" w:hAnsi="Times New Roman" w:cs="Times New Roman"/>
                                <w:b/>
                                <w:bCs/>
                              </w:rPr>
                              <w:t xml:space="preserve"> (R</w:t>
                            </w:r>
                            <w:r w:rsidR="00613D8A" w:rsidRPr="00F268DE">
                              <w:rPr>
                                <w:rFonts w:ascii="Times New Roman" w:hAnsi="Times New Roman" w:cs="Times New Roman"/>
                                <w:b/>
                                <w:bCs/>
                                <w:vertAlign w:val="superscript"/>
                              </w:rPr>
                              <w:t>2</w:t>
                            </w:r>
                            <w:r w:rsidR="00613D8A" w:rsidRPr="00F268DE">
                              <w:rPr>
                                <w:rFonts w:ascii="Times New Roman" w:hAnsi="Times New Roman" w:cs="Times New Roman"/>
                                <w:b/>
                                <w:bCs/>
                              </w:rPr>
                              <w:t>=</w:t>
                            </w:r>
                            <w:r w:rsidR="00B74C75" w:rsidRPr="00F268DE">
                              <w:rPr>
                                <w:rFonts w:ascii="Times New Roman" w:hAnsi="Times New Roman" w:cs="Times New Roman"/>
                                <w:b/>
                                <w:bCs/>
                              </w:rPr>
                              <w:t xml:space="preserve"> .471)</w:t>
                            </w:r>
                          </w:p>
                          <w:p w14:paraId="435B5AA3" w14:textId="77777777" w:rsidR="008D263E" w:rsidRPr="00F268DE" w:rsidRDefault="008D263E" w:rsidP="008D263E">
                            <w:pPr>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4EF0B44B" id="Text Box 14" o:spid="_x0000_s1033" type="#_x0000_t202" style="position:absolute;margin-left:156.75pt;margin-top:17.35pt;width:161.25pt;height:107.25pt;z-index:25161523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" fillcolor="white [3201]" strokeweight=".5pt">
                <v:stroke dashstyle="3 1"/>
                <v:textbox>
                  <w:txbxContent>
                    <w:p w14:paraId="5B1803EC" w14:textId="5FFE0243" w:rsidR="008D263E" w:rsidRPr="00F268DE" w:rsidRDefault="008D263E" w:rsidP="008D263E">
                      <w:pPr>
                        <w:jc w:val="center"/>
                        <w:rPr>
                          <w:rFonts w:ascii="Times New Roman" w:hAnsi="Times New Roman" w:cs="Times New Roman"/>
                          <w:b/>
                          <w:bCs/>
                        </w:rPr>
                      </w:pPr>
                      <w:r w:rsidRPr="00F268DE">
                        <w:rPr>
                          <w:rFonts w:ascii="Times New Roman" w:hAnsi="Times New Roman" w:cs="Times New Roman"/>
                          <w:b/>
                          <w:bCs/>
                        </w:rPr>
                        <w:t>Society</w:t>
                      </w:r>
                      <w:r w:rsidR="00613D8A" w:rsidRPr="00F268DE">
                        <w:rPr>
                          <w:rFonts w:ascii="Times New Roman" w:hAnsi="Times New Roman" w:cs="Times New Roman"/>
                          <w:b/>
                          <w:bCs/>
                        </w:rPr>
                        <w:t xml:space="preserve"> (R</w:t>
                      </w:r>
                      <w:r w:rsidR="00613D8A" w:rsidRPr="00F268DE">
                        <w:rPr>
                          <w:rFonts w:ascii="Times New Roman" w:hAnsi="Times New Roman" w:cs="Times New Roman"/>
                          <w:b/>
                          <w:bCs/>
                          <w:vertAlign w:val="superscript"/>
                        </w:rPr>
                        <w:t>2</w:t>
                      </w:r>
                      <w:r w:rsidR="00613D8A" w:rsidRPr="00F268DE">
                        <w:rPr>
                          <w:rFonts w:ascii="Times New Roman" w:hAnsi="Times New Roman" w:cs="Times New Roman"/>
                          <w:b/>
                          <w:bCs/>
                        </w:rPr>
                        <w:t>=</w:t>
                      </w:r>
                      <w:r w:rsidR="00B74C75" w:rsidRPr="00F268DE">
                        <w:rPr>
                          <w:rFonts w:ascii="Times New Roman" w:hAnsi="Times New Roman" w:cs="Times New Roman"/>
                          <w:b/>
                          <w:bCs/>
                        </w:rPr>
                        <w:t xml:space="preserve"> .471)</w:t>
                      </w:r>
                    </w:p>
                    <w:p w14:paraId="435B5AA3" w14:textId="77777777" w:rsidR="008D263E" w:rsidRPr="00F268DE" w:rsidRDefault="008D263E" w:rsidP="008D263E">
                      <w:pPr>
                        <w:rPr>
                          <w:rFonts w:ascii="Times New Roman" w:hAnsi="Times New Roman" w:cs="Times New Roman"/>
                        </w:rPr>
                      </w:pPr>
                    </w:p>
                  </w:txbxContent>
                </v:textbox>
              </v:shape>
            </w:pict>
          </mc:Fallback>
        </mc:AlternateContent>
      </w:r>
    </w:p>
    <w:p w14:paraId="5A2CF710" w14:textId="15B60BA2" w:rsidR="008D263E" w:rsidRPr="0033430E" w:rsidRDefault="00B74C75" w:rsidP="008D263E">
      <w:pPr>
        <w:rPr>
          <w:rFonts w:ascii="Times New Roman" w:hAnsi="Times New Roman" w:cs="Times New Roman"/>
          <w:sz w:val="24"/>
          <w:szCs w:val="24"/>
        </w:rPr>
      </w:pPr>
      <w:r w:rsidRPr="0033430E">
        <w:rPr>
          <w:rFonts w:ascii="Times New Roman" w:hAnsi="Times New Roman" w:cs="Times New Roman"/>
          <w:noProof/>
          <w:sz w:val="24"/>
          <w:szCs w:val="24"/>
        </w:rPr>
        <mc:AlternateContent>
          <mc:Choice Requires="wps">
            <w:drawing>
              <wp:anchor distT="0" distB="0" distL="114300" distR="114300" simplePos="0" relativeHeight="251623424" behindDoc="0" locked="0" layoutInCell="1" allowOverlap="1" wp14:anchorId="2D95FF9B" wp14:editId="3277296F">
                <wp:simplePos x="0" y="0"/>
                <wp:positionH relativeFrom="column">
                  <wp:posOffset>2162175</wp:posOffset>
                </wp:positionH>
                <wp:positionV relativeFrom="paragraph">
                  <wp:posOffset>124460</wp:posOffset>
                </wp:positionV>
                <wp:extent cx="1638300" cy="400050"/>
                <wp:effectExtent l="0" t="0" r="19050" b="19050"/>
                <wp:wrapNone/>
                <wp:docPr id="13" name="Text Box 13"/>
                <wp:cNvGraphicFramePr/>
                <a:graphic xmlns:a="http://schemas.openxmlformats.org/drawingml/2006/main">
                  <a:graphicData uri="http://schemas.microsoft.com/office/word/2010/wordprocessingShape">
                    <wps:wsp>
                      <wps:cNvSpPr txBox="1"/>
                      <wps:spPr>
                        <a:xfrm>
                          <a:off x="0" y="0"/>
                          <a:ext cx="1638300" cy="400050"/>
                        </a:xfrm>
                        <a:prstGeom prst="rect">
                          <a:avLst/>
                        </a:prstGeom>
                        <a:solidFill>
                          <a:schemeClr val="lt1"/>
                        </a:solidFill>
                        <a:ln w="6350">
                          <a:solidFill>
                            <a:prstClr val="black"/>
                          </a:solidFill>
                        </a:ln>
                      </wps:spPr>
                      <wps:txbx>
                        <w:txbxContent>
                          <w:p w14:paraId="7ACF8261" w14:textId="0AB1FE83" w:rsidR="00B74C75" w:rsidRPr="00F268DE" w:rsidRDefault="008D263E" w:rsidP="00B74C75">
                            <w:pPr>
                              <w:spacing w:after="0" w:line="240" w:lineRule="auto"/>
                              <w:jc w:val="center"/>
                              <w:rPr>
                                <w:rFonts w:ascii="Times New Roman" w:hAnsi="Times New Roman" w:cs="Times New Roman"/>
                              </w:rPr>
                            </w:pPr>
                            <w:r w:rsidRPr="00F268DE">
                              <w:rPr>
                                <w:rFonts w:ascii="Times New Roman" w:hAnsi="Times New Roman" w:cs="Times New Roman"/>
                              </w:rPr>
                              <w:t>Nutrition and Health</w:t>
                            </w:r>
                          </w:p>
                          <w:p w14:paraId="3C47675C" w14:textId="248C4356" w:rsidR="008D263E" w:rsidRPr="00F268DE" w:rsidRDefault="00B74C75" w:rsidP="00B74C75">
                            <w:pPr>
                              <w:spacing w:after="0" w:line="240" w:lineRule="auto"/>
                              <w:jc w:val="center"/>
                              <w:rPr>
                                <w:rFonts w:ascii="Times New Roman" w:hAnsi="Times New Roman" w:cs="Times New Roman"/>
                              </w:rPr>
                            </w:pPr>
                            <w:r w:rsidRPr="00F268DE">
                              <w:rPr>
                                <w:rFonts w:ascii="Times New Roman" w:hAnsi="Times New Roman" w:cs="Times New Roman"/>
                              </w:rPr>
                              <w:t>(R</w:t>
                            </w:r>
                            <w:r w:rsidRPr="00F268DE">
                              <w:rPr>
                                <w:rFonts w:ascii="Times New Roman" w:hAnsi="Times New Roman" w:cs="Times New Roman"/>
                                <w:vertAlign w:val="superscript"/>
                              </w:rPr>
                              <w:t>2</w:t>
                            </w:r>
                            <w:r w:rsidRPr="00F268DE">
                              <w:rPr>
                                <w:rFonts w:ascii="Times New Roman" w:hAnsi="Times New Roman" w:cs="Times New Roman"/>
                              </w:rPr>
                              <w:t xml:space="preserve"> = .437)</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2D95FF9B" id="Text Box 13" o:spid="_x0000_s1034" type="#_x0000_t202" style="position:absolute;margin-left:170.25pt;margin-top:9.8pt;width:129pt;height:31.5pt;z-index:25162342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" fillcolor="white [3201]" strokeweight=".5pt">
                <v:textbox>
                  <w:txbxContent>
                    <w:p w14:paraId="7ACF8261" w14:textId="0AB1FE83" w:rsidR="00B74C75" w:rsidRPr="00F268DE" w:rsidRDefault="008D263E" w:rsidP="00B74C75">
                      <w:pPr>
                        <w:spacing w:after="0" w:line="240" w:lineRule="auto"/>
                        <w:jc w:val="center"/>
                        <w:rPr>
                          <w:rFonts w:ascii="Times New Roman" w:hAnsi="Times New Roman" w:cs="Times New Roman"/>
                        </w:rPr>
                      </w:pPr>
                      <w:r w:rsidRPr="00F268DE">
                        <w:rPr>
                          <w:rFonts w:ascii="Times New Roman" w:hAnsi="Times New Roman" w:cs="Times New Roman"/>
                        </w:rPr>
                        <w:t>Nutrition and Health</w:t>
                      </w:r>
                    </w:p>
                    <w:p w14:paraId="3C47675C" w14:textId="248C4356" w:rsidR="008D263E" w:rsidRPr="00F268DE" w:rsidRDefault="00B74C75" w:rsidP="00B74C75">
                      <w:pPr>
                        <w:spacing w:after="0" w:line="240" w:lineRule="auto"/>
                        <w:jc w:val="center"/>
                        <w:rPr>
                          <w:rFonts w:ascii="Times New Roman" w:hAnsi="Times New Roman" w:cs="Times New Roman"/>
                        </w:rPr>
                      </w:pPr>
                      <w:r w:rsidRPr="00F268DE">
                        <w:rPr>
                          <w:rFonts w:ascii="Times New Roman" w:hAnsi="Times New Roman" w:cs="Times New Roman"/>
                        </w:rPr>
                        <w:t>(R</w:t>
                      </w:r>
                      <w:r w:rsidRPr="00F268DE">
                        <w:rPr>
                          <w:rFonts w:ascii="Times New Roman" w:hAnsi="Times New Roman" w:cs="Times New Roman"/>
                          <w:vertAlign w:val="superscript"/>
                        </w:rPr>
                        <w:t>2</w:t>
                      </w:r>
                      <w:r w:rsidRPr="00F268DE">
                        <w:rPr>
                          <w:rFonts w:ascii="Times New Roman" w:hAnsi="Times New Roman" w:cs="Times New Roman"/>
                        </w:rPr>
                        <w:t xml:space="preserve"> = .437)</w:t>
                      </w:r>
                    </w:p>
                  </w:txbxContent>
                </v:textbox>
              </v:shape>
            </w:pict>
          </mc:Fallback>
        </mc:AlternateContent>
      </w:r>
      <w:r w:rsidR="008D263E" w:rsidRPr="0033430E">
        <w:rPr>
          <w:rFonts w:ascii="Times New Roman" w:hAnsi="Times New Roman" w:cs="Times New Roman"/>
          <w:noProof/>
          <w:sz w:val="24"/>
          <w:szCs w:val="24"/>
        </w:rPr>
        <mc:AlternateContent>
          <mc:Choice Requires="wps">
            <w:drawing>
              <wp:anchor distT="0" distB="0" distL="114300" distR="114300" simplePos="0" relativeHeight="251848704" behindDoc="0" locked="0" layoutInCell="1" allowOverlap="1" wp14:anchorId="046BF207" wp14:editId="3C30A4A0">
                <wp:simplePos x="0" y="0"/>
                <wp:positionH relativeFrom="column">
                  <wp:posOffset>323851</wp:posOffset>
                </wp:positionH>
                <wp:positionV relativeFrom="paragraph">
                  <wp:posOffset>36196</wp:posOffset>
                </wp:positionV>
                <wp:extent cx="666750" cy="209550"/>
                <wp:effectExtent l="0" t="0" r="0" b="0"/>
                <wp:wrapNone/>
                <wp:docPr id="53" name="Text Box 53"/>
                <wp:cNvGraphicFramePr/>
                <a:graphic xmlns:a="http://schemas.openxmlformats.org/drawingml/2006/main">
                  <a:graphicData uri="http://schemas.microsoft.com/office/word/2010/wordprocessingShape">
                    <wps:wsp>
                      <wps:cNvSpPr txBox="1"/>
                      <wps:spPr>
                        <a:xfrm>
                          <a:off x="0" y="0"/>
                          <a:ext cx="666750" cy="209550"/>
                        </a:xfrm>
                        <a:prstGeom prst="rect">
                          <a:avLst/>
                        </a:prstGeom>
                        <a:solidFill>
                          <a:schemeClr val="lt1"/>
                        </a:solidFill>
                        <a:ln w="6350">
                          <a:noFill/>
                        </a:ln>
                      </wps:spPr>
                      <wps:txbx>
                        <w:txbxContent>
                          <w:p w14:paraId="7A7D5DAF" w14:textId="77777777" w:rsidR="008D263E" w:rsidRPr="00F268DE" w:rsidRDefault="008D263E" w:rsidP="008D263E">
                            <w:pPr>
                              <w:rPr>
                                <w:rFonts w:ascii="Times New Roman" w:hAnsi="Times New Roman" w:cs="Times New Roman"/>
                                <w:sz w:val="16"/>
                                <w:szCs w:val="16"/>
                              </w:rPr>
                            </w:pPr>
                            <w:r w:rsidRPr="00F268DE">
                              <w:rPr>
                                <w:rFonts w:ascii="Times New Roman" w:hAnsi="Times New Roman" w:cs="Times New Roman"/>
                                <w:sz w:val="16"/>
                                <w:szCs w:val="16"/>
                              </w:rPr>
                              <w:t>.205(</w:t>
                            </w:r>
                            <w:proofErr w:type="gramStart"/>
                            <w:r w:rsidRPr="00F268DE">
                              <w:rPr>
                                <w:rFonts w:ascii="Times New Roman" w:hAnsi="Times New Roman" w:cs="Times New Roman"/>
                                <w:sz w:val="16"/>
                                <w:szCs w:val="16"/>
                              </w:rPr>
                              <w:t>2.85)*</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46BF207" id="Text Box 53" o:spid="_x0000_s1035" type="#_x0000_t202" style="position:absolute;margin-left:25.5pt;margin-top:2.85pt;width:52.5pt;height:16.5pt;z-index:251848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" fillcolor="white [3201]" stroked="f" strokeweight=".5pt">
                <v:textbox>
                  <w:txbxContent>
                    <w:p w14:paraId="7A7D5DAF" w14:textId="77777777" w:rsidR="008D263E" w:rsidRPr="00F268DE" w:rsidRDefault="008D263E" w:rsidP="008D263E">
                      <w:pPr>
                        <w:rPr>
                          <w:rFonts w:ascii="Times New Roman" w:hAnsi="Times New Roman" w:cs="Times New Roman"/>
                          <w:sz w:val="16"/>
                          <w:szCs w:val="16"/>
                        </w:rPr>
                      </w:pPr>
                      <w:r w:rsidRPr="00F268DE">
                        <w:rPr>
                          <w:rFonts w:ascii="Times New Roman" w:hAnsi="Times New Roman" w:cs="Times New Roman"/>
                          <w:sz w:val="16"/>
                          <w:szCs w:val="16"/>
                        </w:rPr>
                        <w:t>.205(</w:t>
                      </w:r>
                      <w:proofErr w:type="gramStart"/>
                      <w:r w:rsidRPr="00F268DE">
                        <w:rPr>
                          <w:rFonts w:ascii="Times New Roman" w:hAnsi="Times New Roman" w:cs="Times New Roman"/>
                          <w:sz w:val="16"/>
                          <w:szCs w:val="16"/>
                        </w:rPr>
                        <w:t>2.85)*</w:t>
                      </w:r>
                      <w:proofErr w:type="gramEnd"/>
                    </w:p>
                  </w:txbxContent>
                </v:textbox>
              </v:shape>
            </w:pict>
          </mc:Fallback>
        </mc:AlternateContent>
      </w:r>
      <w:r w:rsidR="008D263E" w:rsidRPr="0033430E">
        <w:rPr>
          <w:rFonts w:ascii="Times New Roman" w:hAnsi="Times New Roman" w:cs="Times New Roman"/>
          <w:noProof/>
          <w:sz w:val="24"/>
          <w:szCs w:val="24"/>
        </w:rPr>
        <mc:AlternateContent>
          <mc:Choice Requires="wps">
            <w:drawing>
              <wp:anchor distT="0" distB="0" distL="114300" distR="114300" simplePos="0" relativeHeight="251772928" behindDoc="0" locked="0" layoutInCell="1" allowOverlap="1" wp14:anchorId="312873CB" wp14:editId="77EF0FF4">
                <wp:simplePos x="0" y="0"/>
                <wp:positionH relativeFrom="column">
                  <wp:posOffset>4048124</wp:posOffset>
                </wp:positionH>
                <wp:positionV relativeFrom="paragraph">
                  <wp:posOffset>83819</wp:posOffset>
                </wp:positionV>
                <wp:extent cx="1838325" cy="1343025"/>
                <wp:effectExtent l="38100" t="76200" r="28575" b="9525"/>
                <wp:wrapNone/>
                <wp:docPr id="42" name="Connector: Elbow 42"/>
                <wp:cNvGraphicFramePr/>
                <a:graphic xmlns:a="http://schemas.openxmlformats.org/drawingml/2006/main">
                  <a:graphicData uri="http://schemas.microsoft.com/office/word/2010/wordprocessingShape">
                    <wps:wsp>
                      <wps:cNvCnPr/>
                      <wps:spPr>
                        <a:xfrm flipH="1" flipV="1">
                          <a:off x="0" y="0"/>
                          <a:ext cx="1838325" cy="1343025"/>
                        </a:xfrm>
                        <a:prstGeom prst="bentConnector3">
                          <a:avLst>
                            <a:gd name="adj1" fmla="val 0"/>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type w14:anchorId="3C2B1469" id="_x0000_t34" coordsize="21600,21600" o:spt="34" o:oned="t" adj="10800" path="m,l@0,0@0,21600,21600,21600e" filled="f">
                <v:stroke joinstyle="miter"/>
                <v:formulas>
                  <v:f eqn="val #0"/>
                </v:formulas>
                <v:path arrowok="t" fillok="f" o:connecttype="none"/>
                <v:handles>
                  <v:h position="#0,center"/>
                </v:handles>
                <o:lock v:ext="edit" shapetype="t"/>
              </v:shapetype>
              <v:shape id="Connector: Elbow 42" o:spid="_x0000_s1026" type="#_x0000_t34" style="position:absolute;margin-left:318.75pt;margin-top:6.6pt;width:144.75pt;height:105.75pt;flip:x y;z-index:251772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" adj="0" strokecolor="black [3200]" strokeweight=".5pt">
                <v:stroke endarrow="block"/>
              </v:shape>
            </w:pict>
          </mc:Fallback>
        </mc:AlternateContent>
      </w:r>
      <w:r w:rsidR="008D263E" w:rsidRPr="0033430E">
        <w:rPr>
          <w:rFonts w:ascii="Times New Roman" w:hAnsi="Times New Roman" w:cs="Times New Roman"/>
          <w:noProof/>
          <w:sz w:val="24"/>
          <w:szCs w:val="24"/>
        </w:rPr>
        <mc:AlternateContent>
          <mc:Choice Requires="wps">
            <w:drawing>
              <wp:anchor distT="0" distB="0" distL="114300" distR="114300" simplePos="0" relativeHeight="251699200" behindDoc="0" locked="0" layoutInCell="1" allowOverlap="1" wp14:anchorId="29440259" wp14:editId="311AC9CE">
                <wp:simplePos x="0" y="0"/>
                <wp:positionH relativeFrom="column">
                  <wp:posOffset>57150</wp:posOffset>
                </wp:positionH>
                <wp:positionV relativeFrom="paragraph">
                  <wp:posOffset>112395</wp:posOffset>
                </wp:positionV>
                <wp:extent cx="1924050" cy="1323975"/>
                <wp:effectExtent l="0" t="76200" r="0" b="9525"/>
                <wp:wrapNone/>
                <wp:docPr id="31" name="Connector: Elbow 31"/>
                <wp:cNvGraphicFramePr/>
                <a:graphic xmlns:a="http://schemas.openxmlformats.org/drawingml/2006/main">
                  <a:graphicData uri="http://schemas.microsoft.com/office/word/2010/wordprocessingShape">
                    <wps:wsp>
                      <wps:cNvCnPr/>
                      <wps:spPr>
                        <a:xfrm flipV="1">
                          <a:off x="0" y="0"/>
                          <a:ext cx="1924050" cy="1323975"/>
                        </a:xfrm>
                        <a:prstGeom prst="bentConnector3">
                          <a:avLst>
                            <a:gd name="adj1" fmla="val 0"/>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0300EB2" id="Connector: Elbow 31" o:spid="_x0000_s1026" type="#_x0000_t34" style="position:absolute;margin-left:4.5pt;margin-top:8.85pt;width:151.5pt;height:104.25pt;flip:y;z-index:25169920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" adj="0" strokecolor="black [3200]" strokeweight=".5pt">
                <v:stroke endarrow="block"/>
              </v:shape>
            </w:pict>
          </mc:Fallback>
        </mc:AlternateContent>
      </w:r>
    </w:p>
    <w:p w14:paraId="0A0F1554" w14:textId="5EDC659E" w:rsidR="008D263E" w:rsidRPr="0033430E" w:rsidRDefault="008D263E" w:rsidP="008D263E">
      <w:pPr>
        <w:rPr>
          <w:rFonts w:ascii="Times New Roman" w:hAnsi="Times New Roman" w:cs="Times New Roman"/>
          <w:sz w:val="24"/>
          <w:szCs w:val="24"/>
        </w:rPr>
      </w:pPr>
      <w:r w:rsidRPr="0033430E">
        <w:rPr>
          <w:rFonts w:ascii="Times New Roman" w:hAnsi="Times New Roman" w:cs="Times New Roman"/>
          <w:noProof/>
          <w:sz w:val="24"/>
          <w:szCs w:val="24"/>
        </w:rPr>
        <mc:AlternateContent>
          <mc:Choice Requires="wps">
            <w:drawing>
              <wp:anchor distT="0" distB="0" distL="114300" distR="114300" simplePos="0" relativeHeight="251884544" behindDoc="0" locked="0" layoutInCell="1" allowOverlap="1" wp14:anchorId="6BBCA386" wp14:editId="3EDA34A8">
                <wp:simplePos x="0" y="0"/>
                <wp:positionH relativeFrom="column">
                  <wp:posOffset>4924425</wp:posOffset>
                </wp:positionH>
                <wp:positionV relativeFrom="paragraph">
                  <wp:posOffset>13335</wp:posOffset>
                </wp:positionV>
                <wp:extent cx="676275" cy="228600"/>
                <wp:effectExtent l="0" t="0" r="9525" b="0"/>
                <wp:wrapNone/>
                <wp:docPr id="57" name="Text Box 57"/>
                <wp:cNvGraphicFramePr/>
                <a:graphic xmlns:a="http://schemas.openxmlformats.org/drawingml/2006/main">
                  <a:graphicData uri="http://schemas.microsoft.com/office/word/2010/wordprocessingShape">
                    <wps:wsp>
                      <wps:cNvSpPr txBox="1"/>
                      <wps:spPr>
                        <a:xfrm>
                          <a:off x="0" y="0"/>
                          <a:ext cx="676275" cy="228600"/>
                        </a:xfrm>
                        <a:prstGeom prst="rect">
                          <a:avLst/>
                        </a:prstGeom>
                        <a:solidFill>
                          <a:schemeClr val="lt1"/>
                        </a:solidFill>
                        <a:ln w="6350">
                          <a:noFill/>
                        </a:ln>
                      </wps:spPr>
                      <wps:txbx>
                        <w:txbxContent>
                          <w:p w14:paraId="69840C31" w14:textId="77777777" w:rsidR="008D263E" w:rsidRPr="00F268DE" w:rsidRDefault="008D263E" w:rsidP="008D263E">
                            <w:pPr>
                              <w:rPr>
                                <w:rFonts w:ascii="Times New Roman" w:hAnsi="Times New Roman" w:cs="Times New Roman"/>
                                <w:sz w:val="16"/>
                                <w:szCs w:val="16"/>
                              </w:rPr>
                            </w:pPr>
                            <w:r w:rsidRPr="00F268DE">
                              <w:rPr>
                                <w:rFonts w:ascii="Times New Roman" w:hAnsi="Times New Roman" w:cs="Times New Roman"/>
                                <w:sz w:val="16"/>
                                <w:szCs w:val="16"/>
                              </w:rPr>
                              <w:t>.816(</w:t>
                            </w:r>
                            <w:proofErr w:type="gramStart"/>
                            <w:r w:rsidRPr="00F268DE">
                              <w:rPr>
                                <w:rFonts w:ascii="Times New Roman" w:hAnsi="Times New Roman" w:cs="Times New Roman"/>
                                <w:sz w:val="16"/>
                                <w:szCs w:val="16"/>
                              </w:rPr>
                              <w:t>7.36)*</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BCA386" id="Text Box 57" o:spid="_x0000_s1036" type="#_x0000_t202" style="position:absolute;margin-left:387.75pt;margin-top:1.05pt;width:53.25pt;height:18pt;z-index:251884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" fillcolor="white [3201]" stroked="f" strokeweight=".5pt">
                <v:textbox>
                  <w:txbxContent>
                    <w:p w14:paraId="69840C31" w14:textId="77777777" w:rsidR="008D263E" w:rsidRPr="00F268DE" w:rsidRDefault="008D263E" w:rsidP="008D263E">
                      <w:pPr>
                        <w:rPr>
                          <w:rFonts w:ascii="Times New Roman" w:hAnsi="Times New Roman" w:cs="Times New Roman"/>
                          <w:sz w:val="16"/>
                          <w:szCs w:val="16"/>
                        </w:rPr>
                      </w:pPr>
                      <w:r w:rsidRPr="00F268DE">
                        <w:rPr>
                          <w:rFonts w:ascii="Times New Roman" w:hAnsi="Times New Roman" w:cs="Times New Roman"/>
                          <w:sz w:val="16"/>
                          <w:szCs w:val="16"/>
                        </w:rPr>
                        <w:t>.816(</w:t>
                      </w:r>
                      <w:proofErr w:type="gramStart"/>
                      <w:r w:rsidRPr="00F268DE">
                        <w:rPr>
                          <w:rFonts w:ascii="Times New Roman" w:hAnsi="Times New Roman" w:cs="Times New Roman"/>
                          <w:sz w:val="16"/>
                          <w:szCs w:val="16"/>
                        </w:rPr>
                        <w:t>7.36)*</w:t>
                      </w:r>
                      <w:proofErr w:type="gramEnd"/>
                    </w:p>
                  </w:txbxContent>
                </v:textbox>
              </v:shape>
            </w:pict>
          </mc:Fallback>
        </mc:AlternateContent>
      </w:r>
      <w:r w:rsidRPr="0033430E">
        <w:rPr>
          <w:rFonts w:ascii="Times New Roman" w:hAnsi="Times New Roman" w:cs="Times New Roman"/>
          <w:noProof/>
          <w:sz w:val="24"/>
          <w:szCs w:val="24"/>
        </w:rPr>
        <mc:AlternateContent>
          <mc:Choice Requires="wps">
            <w:drawing>
              <wp:anchor distT="0" distB="0" distL="114300" distR="114300" simplePos="0" relativeHeight="251781120" behindDoc="0" locked="0" layoutInCell="1" allowOverlap="1" wp14:anchorId="5422D6F0" wp14:editId="579CA115">
                <wp:simplePos x="0" y="0"/>
                <wp:positionH relativeFrom="column">
                  <wp:posOffset>3810000</wp:posOffset>
                </wp:positionH>
                <wp:positionV relativeFrom="paragraph">
                  <wp:posOffset>84455</wp:posOffset>
                </wp:positionV>
                <wp:extent cx="1847850" cy="1066800"/>
                <wp:effectExtent l="38100" t="76200" r="19050" b="19050"/>
                <wp:wrapNone/>
                <wp:docPr id="43" name="Connector: Elbow 43"/>
                <wp:cNvGraphicFramePr/>
                <a:graphic xmlns:a="http://schemas.openxmlformats.org/drawingml/2006/main">
                  <a:graphicData uri="http://schemas.microsoft.com/office/word/2010/wordprocessingShape">
                    <wps:wsp>
                      <wps:cNvCnPr/>
                      <wps:spPr>
                        <a:xfrm flipH="1" flipV="1">
                          <a:off x="0" y="0"/>
                          <a:ext cx="1847850" cy="1066800"/>
                        </a:xfrm>
                        <a:prstGeom prst="bentConnector3">
                          <a:avLst>
                            <a:gd name="adj1" fmla="val 515"/>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3C06F78" id="Connector: Elbow 43" o:spid="_x0000_s1026" type="#_x0000_t34" style="position:absolute;margin-left:300pt;margin-top:6.65pt;width:145.5pt;height:84pt;flip:x y;z-index:2517811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" adj="111" strokecolor="black [3200]" strokeweight=".5pt">
                <v:stroke endarrow="block"/>
              </v:shape>
            </w:pict>
          </mc:Fallback>
        </mc:AlternateContent>
      </w:r>
      <w:r w:rsidRPr="0033430E">
        <w:rPr>
          <w:rFonts w:ascii="Times New Roman" w:hAnsi="Times New Roman" w:cs="Times New Roman"/>
          <w:noProof/>
          <w:sz w:val="24"/>
          <w:szCs w:val="24"/>
        </w:rPr>
        <mc:AlternateContent>
          <mc:Choice Requires="wps">
            <w:drawing>
              <wp:anchor distT="0" distB="0" distL="114300" distR="114300" simplePos="0" relativeHeight="251707392" behindDoc="0" locked="0" layoutInCell="1" allowOverlap="1" wp14:anchorId="2EDC920C" wp14:editId="5E6DB5E3">
                <wp:simplePos x="0" y="0"/>
                <wp:positionH relativeFrom="column">
                  <wp:posOffset>266700</wp:posOffset>
                </wp:positionH>
                <wp:positionV relativeFrom="paragraph">
                  <wp:posOffset>122555</wp:posOffset>
                </wp:positionV>
                <wp:extent cx="1866900" cy="1028700"/>
                <wp:effectExtent l="0" t="76200" r="0" b="19050"/>
                <wp:wrapNone/>
                <wp:docPr id="33" name="Connector: Elbow 33"/>
                <wp:cNvGraphicFramePr/>
                <a:graphic xmlns:a="http://schemas.openxmlformats.org/drawingml/2006/main">
                  <a:graphicData uri="http://schemas.microsoft.com/office/word/2010/wordprocessingShape">
                    <wps:wsp>
                      <wps:cNvCnPr/>
                      <wps:spPr>
                        <a:xfrm flipV="1">
                          <a:off x="0" y="0"/>
                          <a:ext cx="1866900" cy="1028700"/>
                        </a:xfrm>
                        <a:prstGeom prst="bentConnector3">
                          <a:avLst>
                            <a:gd name="adj1" fmla="val 2475"/>
                          </a:avLst>
                        </a:prstGeom>
                        <a:ln>
                          <a:prstDash val="dash"/>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shape w14:anchorId="3082C21E" id="Connector: Elbow 33" o:spid="_x0000_s1026" type="#_x0000_t34" style="position:absolute;margin-left:21pt;margin-top:9.65pt;width:147pt;height:81pt;flip:y;z-index:25170739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" adj="535" strokecolor="black [3200]" strokeweight=".5pt">
                <v:stroke dashstyle="dash" endarrow="block"/>
              </v:shape>
            </w:pict>
          </mc:Fallback>
        </mc:AlternateContent>
      </w:r>
    </w:p>
    <w:p w14:paraId="7FB1FC4C" w14:textId="618F2D26" w:rsidR="008D263E" w:rsidRPr="0033430E" w:rsidRDefault="00B74C75" w:rsidP="008D263E">
      <w:pPr>
        <w:rPr>
          <w:rFonts w:ascii="Times New Roman" w:hAnsi="Times New Roman" w:cs="Times New Roman"/>
          <w:sz w:val="24"/>
          <w:szCs w:val="24"/>
        </w:rPr>
      </w:pPr>
      <w:r w:rsidRPr="0033430E">
        <w:rPr>
          <w:rFonts w:ascii="Times New Roman" w:hAnsi="Times New Roman" w:cs="Times New Roman"/>
          <w:noProof/>
          <w:sz w:val="24"/>
          <w:szCs w:val="24"/>
        </w:rPr>
        <mc:AlternateContent>
          <mc:Choice Requires="wps">
            <w:drawing>
              <wp:anchor distT="0" distB="0" distL="114300" distR="114300" simplePos="0" relativeHeight="251631616" behindDoc="0" locked="0" layoutInCell="1" allowOverlap="1" wp14:anchorId="68F583E6" wp14:editId="7B732A49">
                <wp:simplePos x="0" y="0"/>
                <wp:positionH relativeFrom="column">
                  <wp:posOffset>2190750</wp:posOffset>
                </wp:positionH>
                <wp:positionV relativeFrom="paragraph">
                  <wp:posOffset>24130</wp:posOffset>
                </wp:positionV>
                <wp:extent cx="1733550" cy="409575"/>
                <wp:effectExtent l="0" t="0" r="19050" b="28575"/>
                <wp:wrapNone/>
                <wp:docPr id="22" name="Text Box 22"/>
                <wp:cNvGraphicFramePr/>
                <a:graphic xmlns:a="http://schemas.openxmlformats.org/drawingml/2006/main">
                  <a:graphicData uri="http://schemas.microsoft.com/office/word/2010/wordprocessingShape">
                    <wps:wsp>
                      <wps:cNvSpPr txBox="1"/>
                      <wps:spPr>
                        <a:xfrm>
                          <a:off x="0" y="0"/>
                          <a:ext cx="1733550" cy="409575"/>
                        </a:xfrm>
                        <a:prstGeom prst="rect">
                          <a:avLst/>
                        </a:prstGeom>
                        <a:solidFill>
                          <a:schemeClr val="lt1"/>
                        </a:solidFill>
                        <a:ln w="6350">
                          <a:solidFill>
                            <a:prstClr val="black"/>
                          </a:solidFill>
                        </a:ln>
                      </wps:spPr>
                      <wps:txbx>
                        <w:txbxContent>
                          <w:p w14:paraId="3BEBF740" w14:textId="0A4D6575" w:rsidR="008D263E" w:rsidRPr="00F268DE" w:rsidRDefault="008D263E" w:rsidP="00B74C75">
                            <w:pPr>
                              <w:spacing w:after="0" w:line="240" w:lineRule="auto"/>
                              <w:jc w:val="center"/>
                              <w:rPr>
                                <w:rFonts w:ascii="Times New Roman" w:hAnsi="Times New Roman" w:cs="Times New Roman"/>
                              </w:rPr>
                            </w:pPr>
                            <w:r w:rsidRPr="00F268DE">
                              <w:rPr>
                                <w:rFonts w:ascii="Times New Roman" w:hAnsi="Times New Roman" w:cs="Times New Roman"/>
                              </w:rPr>
                              <w:t>Workers’ Rights and safety</w:t>
                            </w:r>
                          </w:p>
                          <w:p w14:paraId="5639ECE7" w14:textId="2F2E6988" w:rsidR="00B74C75" w:rsidRPr="00F268DE" w:rsidRDefault="00B74C75" w:rsidP="00B74C75">
                            <w:pPr>
                              <w:spacing w:after="0" w:line="240" w:lineRule="auto"/>
                              <w:jc w:val="center"/>
                              <w:rPr>
                                <w:rFonts w:ascii="Times New Roman" w:hAnsi="Times New Roman" w:cs="Times New Roman"/>
                              </w:rPr>
                            </w:pPr>
                            <w:r w:rsidRPr="00F268DE">
                              <w:rPr>
                                <w:rFonts w:ascii="Times New Roman" w:hAnsi="Times New Roman" w:cs="Times New Roman"/>
                              </w:rPr>
                              <w:t>(R</w:t>
                            </w:r>
                            <w:r w:rsidRPr="00F268DE">
                              <w:rPr>
                                <w:rFonts w:ascii="Times New Roman" w:hAnsi="Times New Roman" w:cs="Times New Roman"/>
                                <w:vertAlign w:val="superscript"/>
                              </w:rPr>
                              <w:t>2</w:t>
                            </w:r>
                            <w:r w:rsidRPr="00F268DE">
                              <w:rPr>
                                <w:rFonts w:ascii="Times New Roman" w:hAnsi="Times New Roman" w:cs="Times New Roman"/>
                              </w:rPr>
                              <w:t xml:space="preserve"> = .310)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8F583E6" id="Text Box 22" o:spid="_x0000_s1037" type="#_x0000_t202" style="position:absolute;margin-left:172.5pt;margin-top:1.9pt;width:136.5pt;height:32.25pt;z-index:2516316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" fillcolor="white [3201]" strokeweight=".5pt">
                <v:textbox>
                  <w:txbxContent>
                    <w:p w14:paraId="3BEBF740" w14:textId="0A4D6575" w:rsidR="008D263E" w:rsidRPr="00F268DE" w:rsidRDefault="008D263E" w:rsidP="00B74C75">
                      <w:pPr>
                        <w:spacing w:after="0" w:line="240" w:lineRule="auto"/>
                        <w:jc w:val="center"/>
                        <w:rPr>
                          <w:rFonts w:ascii="Times New Roman" w:hAnsi="Times New Roman" w:cs="Times New Roman"/>
                        </w:rPr>
                      </w:pPr>
                      <w:r w:rsidRPr="00F268DE">
                        <w:rPr>
                          <w:rFonts w:ascii="Times New Roman" w:hAnsi="Times New Roman" w:cs="Times New Roman"/>
                        </w:rPr>
                        <w:t>Workers’ Rights and safety</w:t>
                      </w:r>
                    </w:p>
                    <w:p w14:paraId="5639ECE7" w14:textId="2F2E6988" w:rsidR="00B74C75" w:rsidRPr="00F268DE" w:rsidRDefault="00B74C75" w:rsidP="00B74C75">
                      <w:pPr>
                        <w:spacing w:after="0" w:line="240" w:lineRule="auto"/>
                        <w:jc w:val="center"/>
                        <w:rPr>
                          <w:rFonts w:ascii="Times New Roman" w:hAnsi="Times New Roman" w:cs="Times New Roman"/>
                        </w:rPr>
                      </w:pPr>
                      <w:r w:rsidRPr="00F268DE">
                        <w:rPr>
                          <w:rFonts w:ascii="Times New Roman" w:hAnsi="Times New Roman" w:cs="Times New Roman"/>
                        </w:rPr>
                        <w:t>(R</w:t>
                      </w:r>
                      <w:r w:rsidRPr="00F268DE">
                        <w:rPr>
                          <w:rFonts w:ascii="Times New Roman" w:hAnsi="Times New Roman" w:cs="Times New Roman"/>
                          <w:vertAlign w:val="superscript"/>
                        </w:rPr>
                        <w:t>2</w:t>
                      </w:r>
                      <w:r w:rsidRPr="00F268DE">
                        <w:rPr>
                          <w:rFonts w:ascii="Times New Roman" w:hAnsi="Times New Roman" w:cs="Times New Roman"/>
                        </w:rPr>
                        <w:t xml:space="preserve"> = .310)</w:t>
                      </w:r>
                    </w:p>
                  </w:txbxContent>
                </v:textbox>
              </v:shape>
            </w:pict>
          </mc:Fallback>
        </mc:AlternateContent>
      </w:r>
      <w:r w:rsidR="008D263E" w:rsidRPr="0033430E">
        <w:rPr>
          <w:rFonts w:ascii="Times New Roman" w:hAnsi="Times New Roman" w:cs="Times New Roman"/>
          <w:noProof/>
          <w:sz w:val="24"/>
          <w:szCs w:val="24"/>
        </w:rPr>
        <mc:AlternateContent>
          <mc:Choice Requires="wps">
            <w:drawing>
              <wp:anchor distT="0" distB="0" distL="114300" distR="114300" simplePos="0" relativeHeight="251868160" behindDoc="0" locked="0" layoutInCell="1" allowOverlap="1" wp14:anchorId="185C7EF1" wp14:editId="2F7E953B">
                <wp:simplePos x="0" y="0"/>
                <wp:positionH relativeFrom="margin">
                  <wp:posOffset>4343400</wp:posOffset>
                </wp:positionH>
                <wp:positionV relativeFrom="paragraph">
                  <wp:posOffset>165734</wp:posOffset>
                </wp:positionV>
                <wp:extent cx="676275" cy="238125"/>
                <wp:effectExtent l="0" t="0" r="9525" b="9525"/>
                <wp:wrapNone/>
                <wp:docPr id="55" name="Text Box 55"/>
                <wp:cNvGraphicFramePr/>
                <a:graphic xmlns:a="http://schemas.openxmlformats.org/drawingml/2006/main">
                  <a:graphicData uri="http://schemas.microsoft.com/office/word/2010/wordprocessingShape">
                    <wps:wsp>
                      <wps:cNvSpPr txBox="1"/>
                      <wps:spPr>
                        <a:xfrm>
                          <a:off x="0" y="0"/>
                          <a:ext cx="676275" cy="238125"/>
                        </a:xfrm>
                        <a:prstGeom prst="rect">
                          <a:avLst/>
                        </a:prstGeom>
                        <a:solidFill>
                          <a:schemeClr val="lt1"/>
                        </a:solidFill>
                        <a:ln w="6350">
                          <a:noFill/>
                        </a:ln>
                      </wps:spPr>
                      <wps:txbx>
                        <w:txbxContent>
                          <w:p w14:paraId="4BEB93B1" w14:textId="77777777" w:rsidR="008D263E" w:rsidRPr="00F268DE" w:rsidRDefault="008D263E" w:rsidP="008D263E">
                            <w:pPr>
                              <w:rPr>
                                <w:rFonts w:ascii="Times New Roman" w:hAnsi="Times New Roman" w:cs="Times New Roman"/>
                                <w:sz w:val="16"/>
                                <w:szCs w:val="16"/>
                              </w:rPr>
                            </w:pPr>
                            <w:r w:rsidRPr="00F268DE">
                              <w:rPr>
                                <w:rFonts w:ascii="Times New Roman" w:hAnsi="Times New Roman" w:cs="Times New Roman"/>
                                <w:sz w:val="16"/>
                                <w:szCs w:val="16"/>
                              </w:rPr>
                              <w:t>.278(</w:t>
                            </w:r>
                            <w:proofErr w:type="gramStart"/>
                            <w:r w:rsidRPr="00F268DE">
                              <w:rPr>
                                <w:rFonts w:ascii="Times New Roman" w:hAnsi="Times New Roman" w:cs="Times New Roman"/>
                                <w:sz w:val="16"/>
                                <w:szCs w:val="16"/>
                              </w:rPr>
                              <w:t>2.50)*</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185C7EF1" id="Text Box 55" o:spid="_x0000_s1038" type="#_x0000_t202" style="position:absolute;margin-left:342pt;margin-top:13.05pt;width:53.25pt;height:18.75pt;z-index:2518681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" fillcolor="white [3201]" stroked="f" strokeweight=".5pt">
                <v:textbox>
                  <w:txbxContent>
                    <w:p w14:paraId="4BEB93B1" w14:textId="77777777" w:rsidR="008D263E" w:rsidRPr="00F268DE" w:rsidRDefault="008D263E" w:rsidP="008D263E">
                      <w:pPr>
                        <w:rPr>
                          <w:rFonts w:ascii="Times New Roman" w:hAnsi="Times New Roman" w:cs="Times New Roman"/>
                          <w:sz w:val="16"/>
                          <w:szCs w:val="16"/>
                        </w:rPr>
                      </w:pPr>
                      <w:r w:rsidRPr="00F268DE">
                        <w:rPr>
                          <w:rFonts w:ascii="Times New Roman" w:hAnsi="Times New Roman" w:cs="Times New Roman"/>
                          <w:sz w:val="16"/>
                          <w:szCs w:val="16"/>
                        </w:rPr>
                        <w:t>.278(</w:t>
                      </w:r>
                      <w:proofErr w:type="gramStart"/>
                      <w:r w:rsidRPr="00F268DE">
                        <w:rPr>
                          <w:rFonts w:ascii="Times New Roman" w:hAnsi="Times New Roman" w:cs="Times New Roman"/>
                          <w:sz w:val="16"/>
                          <w:szCs w:val="16"/>
                        </w:rPr>
                        <w:t>2.50)*</w:t>
                      </w:r>
                      <w:proofErr w:type="gramEnd"/>
                    </w:p>
                  </w:txbxContent>
                </v:textbox>
                <w10:wrap anchorx="margin"/>
              </v:shape>
            </w:pict>
          </mc:Fallback>
        </mc:AlternateContent>
      </w:r>
      <w:r w:rsidR="008D263E" w:rsidRPr="0033430E">
        <w:rPr>
          <w:rFonts w:ascii="Times New Roman" w:hAnsi="Times New Roman" w:cs="Times New Roman"/>
          <w:noProof/>
          <w:sz w:val="24"/>
          <w:szCs w:val="24"/>
        </w:rPr>
        <mc:AlternateContent>
          <mc:Choice Requires="wps">
            <w:drawing>
              <wp:anchor distT="0" distB="0" distL="114300" distR="114300" simplePos="0" relativeHeight="251900928" behindDoc="0" locked="0" layoutInCell="1" allowOverlap="1" wp14:anchorId="262FBC52" wp14:editId="10585EFF">
                <wp:simplePos x="0" y="0"/>
                <wp:positionH relativeFrom="column">
                  <wp:posOffset>923925</wp:posOffset>
                </wp:positionH>
                <wp:positionV relativeFrom="paragraph">
                  <wp:posOffset>151130</wp:posOffset>
                </wp:positionV>
                <wp:extent cx="800100" cy="209550"/>
                <wp:effectExtent l="0" t="0" r="0" b="0"/>
                <wp:wrapNone/>
                <wp:docPr id="60" name="Text Box 60"/>
                <wp:cNvGraphicFramePr/>
                <a:graphic xmlns:a="http://schemas.openxmlformats.org/drawingml/2006/main">
                  <a:graphicData uri="http://schemas.microsoft.com/office/word/2010/wordprocessingShape">
                    <wps:wsp>
                      <wps:cNvSpPr txBox="1"/>
                      <wps:spPr>
                        <a:xfrm>
                          <a:off x="0" y="0"/>
                          <a:ext cx="800100" cy="209550"/>
                        </a:xfrm>
                        <a:prstGeom prst="rect">
                          <a:avLst/>
                        </a:prstGeom>
                        <a:solidFill>
                          <a:schemeClr val="lt1"/>
                        </a:solidFill>
                        <a:ln w="6350">
                          <a:noFill/>
                        </a:ln>
                      </wps:spPr>
                      <wps:txbx>
                        <w:txbxContent>
                          <w:p w14:paraId="0753C847" w14:textId="77777777" w:rsidR="008D263E" w:rsidRPr="00F268DE" w:rsidRDefault="008D263E" w:rsidP="008D263E">
                            <w:pPr>
                              <w:rPr>
                                <w:rFonts w:ascii="Times New Roman" w:hAnsi="Times New Roman" w:cs="Times New Roman"/>
                                <w:sz w:val="16"/>
                                <w:szCs w:val="16"/>
                              </w:rPr>
                            </w:pPr>
                            <w:r w:rsidRPr="00F268DE">
                              <w:rPr>
                                <w:rFonts w:ascii="Times New Roman" w:hAnsi="Times New Roman" w:cs="Times New Roman"/>
                                <w:sz w:val="16"/>
                                <w:szCs w:val="16"/>
                              </w:rPr>
                              <w:t>.345(</w:t>
                            </w:r>
                            <w:proofErr w:type="gramStart"/>
                            <w:r w:rsidRPr="00F268DE">
                              <w:rPr>
                                <w:rFonts w:ascii="Times New Roman" w:hAnsi="Times New Roman" w:cs="Times New Roman"/>
                                <w:sz w:val="16"/>
                                <w:szCs w:val="16"/>
                              </w:rPr>
                              <w:t>3.73)*</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262FBC52" id="Text Box 60" o:spid="_x0000_s1039" type="#_x0000_t202" style="position:absolute;margin-left:72.75pt;margin-top:11.9pt;width:63pt;height:16.5pt;z-index:2519009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" fillcolor="white [3201]" stroked="f" strokeweight=".5pt">
                <v:textbox>
                  <w:txbxContent>
                    <w:p w14:paraId="0753C847" w14:textId="77777777" w:rsidR="008D263E" w:rsidRPr="00F268DE" w:rsidRDefault="008D263E" w:rsidP="008D263E">
                      <w:pPr>
                        <w:rPr>
                          <w:rFonts w:ascii="Times New Roman" w:hAnsi="Times New Roman" w:cs="Times New Roman"/>
                          <w:sz w:val="16"/>
                          <w:szCs w:val="16"/>
                        </w:rPr>
                      </w:pPr>
                      <w:r w:rsidRPr="00F268DE">
                        <w:rPr>
                          <w:rFonts w:ascii="Times New Roman" w:hAnsi="Times New Roman" w:cs="Times New Roman"/>
                          <w:sz w:val="16"/>
                          <w:szCs w:val="16"/>
                        </w:rPr>
                        <w:t>.345(</w:t>
                      </w:r>
                      <w:proofErr w:type="gramStart"/>
                      <w:r w:rsidRPr="00F268DE">
                        <w:rPr>
                          <w:rFonts w:ascii="Times New Roman" w:hAnsi="Times New Roman" w:cs="Times New Roman"/>
                          <w:sz w:val="16"/>
                          <w:szCs w:val="16"/>
                        </w:rPr>
                        <w:t>3.73)*</w:t>
                      </w:r>
                      <w:proofErr w:type="gramEnd"/>
                    </w:p>
                  </w:txbxContent>
                </v:textbox>
              </v:shape>
            </w:pict>
          </mc:Fallback>
        </mc:AlternateContent>
      </w:r>
      <w:r w:rsidR="008D263E" w:rsidRPr="0033430E">
        <w:rPr>
          <w:rFonts w:ascii="Times New Roman" w:hAnsi="Times New Roman" w:cs="Times New Roman"/>
          <w:noProof/>
          <w:sz w:val="24"/>
          <w:szCs w:val="24"/>
        </w:rPr>
        <mc:AlternateContent>
          <mc:Choice Requires="wps">
            <w:drawing>
              <wp:anchor distT="0" distB="0" distL="114300" distR="114300" simplePos="0" relativeHeight="251789312" behindDoc="0" locked="0" layoutInCell="1" allowOverlap="1" wp14:anchorId="294121DF" wp14:editId="42BD3B8F">
                <wp:simplePos x="0" y="0"/>
                <wp:positionH relativeFrom="column">
                  <wp:posOffset>3895725</wp:posOffset>
                </wp:positionH>
                <wp:positionV relativeFrom="paragraph">
                  <wp:posOffset>246380</wp:posOffset>
                </wp:positionV>
                <wp:extent cx="1419225" cy="609600"/>
                <wp:effectExtent l="38100" t="76200" r="28575" b="19050"/>
                <wp:wrapNone/>
                <wp:docPr id="44" name="Connector: Elbow 44"/>
                <wp:cNvGraphicFramePr/>
                <a:graphic xmlns:a="http://schemas.openxmlformats.org/drawingml/2006/main">
                  <a:graphicData uri="http://schemas.microsoft.com/office/word/2010/wordprocessingShape">
                    <wps:wsp>
                      <wps:cNvCnPr/>
                      <wps:spPr>
                        <a:xfrm flipH="1" flipV="1">
                          <a:off x="0" y="0"/>
                          <a:ext cx="1419225" cy="609600"/>
                        </a:xfrm>
                        <a:prstGeom prst="bentConnector3">
                          <a:avLst>
                            <a:gd name="adj1" fmla="val -336"/>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7C34424" id="Connector: Elbow 44" o:spid="_x0000_s1026" type="#_x0000_t34" style="position:absolute;margin-left:306.75pt;margin-top:19.4pt;width:111.75pt;height:48pt;flip:x y;z-index:2517893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" adj="-73" strokecolor="black [3200]" strokeweight=".5pt">
                <v:stroke endarrow="block"/>
              </v:shape>
            </w:pict>
          </mc:Fallback>
        </mc:AlternateContent>
      </w:r>
      <w:r w:rsidR="008D263E" w:rsidRPr="0033430E">
        <w:rPr>
          <w:rFonts w:ascii="Times New Roman" w:hAnsi="Times New Roman" w:cs="Times New Roman"/>
          <w:noProof/>
          <w:sz w:val="24"/>
          <w:szCs w:val="24"/>
        </w:rPr>
        <mc:AlternateContent>
          <mc:Choice Requires="wps">
            <w:drawing>
              <wp:anchor distT="0" distB="0" distL="114300" distR="114300" simplePos="0" relativeHeight="251715584" behindDoc="0" locked="0" layoutInCell="1" allowOverlap="1" wp14:anchorId="70A2A4BA" wp14:editId="4474222E">
                <wp:simplePos x="0" y="0"/>
                <wp:positionH relativeFrom="column">
                  <wp:posOffset>571499</wp:posOffset>
                </wp:positionH>
                <wp:positionV relativeFrom="paragraph">
                  <wp:posOffset>227330</wp:posOffset>
                </wp:positionV>
                <wp:extent cx="1609725" cy="628650"/>
                <wp:effectExtent l="19050" t="76200" r="0" b="19050"/>
                <wp:wrapNone/>
                <wp:docPr id="34" name="Connector: Elbow 34"/>
                <wp:cNvGraphicFramePr/>
                <a:graphic xmlns:a="http://schemas.openxmlformats.org/drawingml/2006/main">
                  <a:graphicData uri="http://schemas.microsoft.com/office/word/2010/wordprocessingShape">
                    <wps:wsp>
                      <wps:cNvCnPr/>
                      <wps:spPr>
                        <a:xfrm flipV="1">
                          <a:off x="0" y="0"/>
                          <a:ext cx="1609725" cy="628650"/>
                        </a:xfrm>
                        <a:prstGeom prst="bentConnector3">
                          <a:avLst>
                            <a:gd name="adj1" fmla="val -888"/>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A1C37B7" id="Connector: Elbow 34" o:spid="_x0000_s1026" type="#_x0000_t34" style="position:absolute;margin-left:45pt;margin-top:17.9pt;width:126.75pt;height:49.5pt;flip:y;z-index:2517155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" adj="-192" strokecolor="black [3200]" strokeweight=".5pt">
                <v:stroke endarrow="block"/>
              </v:shape>
            </w:pict>
          </mc:Fallback>
        </mc:AlternateContent>
      </w:r>
    </w:p>
    <w:p w14:paraId="6A28E612" w14:textId="77777777" w:rsidR="008D263E" w:rsidRPr="0033430E" w:rsidRDefault="008D263E" w:rsidP="008D263E">
      <w:pPr>
        <w:rPr>
          <w:rFonts w:ascii="Times New Roman" w:hAnsi="Times New Roman" w:cs="Times New Roman"/>
          <w:sz w:val="24"/>
          <w:szCs w:val="24"/>
        </w:rPr>
      </w:pPr>
    </w:p>
    <w:p w14:paraId="3E0F211F" w14:textId="77777777" w:rsidR="008D263E" w:rsidRPr="0033430E" w:rsidRDefault="008D263E" w:rsidP="008D263E">
      <w:pPr>
        <w:tabs>
          <w:tab w:val="left" w:pos="5625"/>
        </w:tabs>
        <w:rPr>
          <w:rFonts w:ascii="Times New Roman" w:hAnsi="Times New Roman" w:cs="Times New Roman"/>
          <w:sz w:val="24"/>
          <w:szCs w:val="24"/>
        </w:rPr>
      </w:pPr>
      <w:r w:rsidRPr="0033430E">
        <w:rPr>
          <w:rFonts w:ascii="Times New Roman" w:hAnsi="Times New Roman" w:cs="Times New Roman"/>
          <w:noProof/>
          <w:sz w:val="24"/>
          <w:szCs w:val="24"/>
        </w:rPr>
        <mc:AlternateContent>
          <mc:Choice Requires="wps">
            <w:drawing>
              <wp:anchor distT="0" distB="0" distL="114300" distR="114300" simplePos="0" relativeHeight="251637760" behindDoc="0" locked="0" layoutInCell="1" allowOverlap="1" wp14:anchorId="6BD27992" wp14:editId="048ED9C4">
                <wp:simplePos x="0" y="0"/>
                <wp:positionH relativeFrom="margin">
                  <wp:posOffset>1902460</wp:posOffset>
                </wp:positionH>
                <wp:positionV relativeFrom="paragraph">
                  <wp:posOffset>207645</wp:posOffset>
                </wp:positionV>
                <wp:extent cx="2200275" cy="1190625"/>
                <wp:effectExtent l="0" t="0" r="28575" b="28575"/>
                <wp:wrapNone/>
                <wp:docPr id="23" name="Text Box 23"/>
                <wp:cNvGraphicFramePr/>
                <a:graphic xmlns:a="http://schemas.openxmlformats.org/drawingml/2006/main">
                  <a:graphicData uri="http://schemas.microsoft.com/office/word/2010/wordprocessingShape">
                    <wps:wsp>
                      <wps:cNvSpPr txBox="1"/>
                      <wps:spPr>
                        <a:xfrm>
                          <a:off x="0" y="0"/>
                          <a:ext cx="2200275" cy="1190625"/>
                        </a:xfrm>
                        <a:prstGeom prst="rect">
                          <a:avLst/>
                        </a:prstGeom>
                        <a:solidFill>
                          <a:schemeClr val="lt1"/>
                        </a:solidFill>
                        <a:ln w="6350">
                          <a:solidFill>
                            <a:prstClr val="black"/>
                          </a:solidFill>
                          <a:prstDash val="sysDash"/>
                        </a:ln>
                      </wps:spPr>
                      <wps:txbx>
                        <w:txbxContent>
                          <w:p w14:paraId="4F053DE7" w14:textId="46D15400" w:rsidR="008D263E" w:rsidRPr="00F268DE" w:rsidRDefault="008D263E" w:rsidP="008D263E">
                            <w:pPr>
                              <w:jc w:val="center"/>
                              <w:rPr>
                                <w:rFonts w:ascii="Times New Roman" w:hAnsi="Times New Roman" w:cs="Times New Roman"/>
                                <w:b/>
                                <w:bCs/>
                              </w:rPr>
                            </w:pPr>
                            <w:r w:rsidRPr="00F268DE">
                              <w:rPr>
                                <w:rFonts w:ascii="Times New Roman" w:hAnsi="Times New Roman" w:cs="Times New Roman"/>
                                <w:b/>
                                <w:bCs/>
                              </w:rPr>
                              <w:t>Environment</w:t>
                            </w:r>
                            <w:r w:rsidR="00B74C75" w:rsidRPr="00F268DE">
                              <w:rPr>
                                <w:rFonts w:ascii="Times New Roman" w:hAnsi="Times New Roman" w:cs="Times New Roman"/>
                                <w:b/>
                                <w:bCs/>
                              </w:rPr>
                              <w:t xml:space="preserve"> (R</w:t>
                            </w:r>
                            <w:r w:rsidR="00B74C75" w:rsidRPr="00F268DE">
                              <w:rPr>
                                <w:rFonts w:ascii="Times New Roman" w:hAnsi="Times New Roman" w:cs="Times New Roman"/>
                                <w:b/>
                                <w:bCs/>
                                <w:vertAlign w:val="superscript"/>
                              </w:rPr>
                              <w:t>2</w:t>
                            </w:r>
                            <w:r w:rsidR="00B74C75" w:rsidRPr="00F268DE">
                              <w:rPr>
                                <w:rFonts w:ascii="Times New Roman" w:hAnsi="Times New Roman" w:cs="Times New Roman"/>
                                <w:b/>
                                <w:bCs/>
                              </w:rPr>
                              <w:t xml:space="preserve"> = .246)</w:t>
                            </w:r>
                          </w:p>
                          <w:p w14:paraId="17249931" w14:textId="77777777" w:rsidR="008D263E" w:rsidRPr="00F268DE" w:rsidRDefault="008D263E" w:rsidP="008D263E">
                            <w:pPr>
                              <w:jc w:val="center"/>
                              <w:rPr>
                                <w:rFonts w:ascii="Times New Roman" w:hAnsi="Times New Roman" w:cs="Times New Roman"/>
                              </w:rPr>
                            </w:pPr>
                          </w:p>
                          <w:p w14:paraId="7215B135" w14:textId="77777777" w:rsidR="008D263E" w:rsidRPr="00F268DE" w:rsidRDefault="008D263E" w:rsidP="008D263E">
                            <w:pPr>
                              <w:jc w:val="center"/>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BD27992" id="Text Box 23" o:spid="_x0000_s1040" type="#_x0000_t202" style="position:absolute;margin-left:149.8pt;margin-top:16.35pt;width:173.25pt;height:93.75pt;z-index:251637760;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" fillcolor="white [3201]" strokeweight=".5pt">
                <v:stroke dashstyle="3 1"/>
                <v:textbox>
                  <w:txbxContent>
                    <w:p w14:paraId="4F053DE7" w14:textId="46D15400" w:rsidR="008D263E" w:rsidRPr="00F268DE" w:rsidRDefault="008D263E" w:rsidP="008D263E">
                      <w:pPr>
                        <w:jc w:val="center"/>
                        <w:rPr>
                          <w:rFonts w:ascii="Times New Roman" w:hAnsi="Times New Roman" w:cs="Times New Roman"/>
                          <w:b/>
                          <w:bCs/>
                        </w:rPr>
                      </w:pPr>
                      <w:r w:rsidRPr="00F268DE">
                        <w:rPr>
                          <w:rFonts w:ascii="Times New Roman" w:hAnsi="Times New Roman" w:cs="Times New Roman"/>
                          <w:b/>
                          <w:bCs/>
                        </w:rPr>
                        <w:t>Environment</w:t>
                      </w:r>
                      <w:r w:rsidR="00B74C75" w:rsidRPr="00F268DE">
                        <w:rPr>
                          <w:rFonts w:ascii="Times New Roman" w:hAnsi="Times New Roman" w:cs="Times New Roman"/>
                          <w:b/>
                          <w:bCs/>
                        </w:rPr>
                        <w:t xml:space="preserve"> (R</w:t>
                      </w:r>
                      <w:r w:rsidR="00B74C75" w:rsidRPr="00F268DE">
                        <w:rPr>
                          <w:rFonts w:ascii="Times New Roman" w:hAnsi="Times New Roman" w:cs="Times New Roman"/>
                          <w:b/>
                          <w:bCs/>
                          <w:vertAlign w:val="superscript"/>
                        </w:rPr>
                        <w:t>2</w:t>
                      </w:r>
                      <w:r w:rsidR="00B74C75" w:rsidRPr="00F268DE">
                        <w:rPr>
                          <w:rFonts w:ascii="Times New Roman" w:hAnsi="Times New Roman" w:cs="Times New Roman"/>
                          <w:b/>
                          <w:bCs/>
                        </w:rPr>
                        <w:t xml:space="preserve"> = .246)</w:t>
                      </w:r>
                    </w:p>
                    <w:p w14:paraId="17249931" w14:textId="77777777" w:rsidR="008D263E" w:rsidRPr="00F268DE" w:rsidRDefault="008D263E" w:rsidP="008D263E">
                      <w:pPr>
                        <w:jc w:val="center"/>
                        <w:rPr>
                          <w:rFonts w:ascii="Times New Roman" w:hAnsi="Times New Roman" w:cs="Times New Roman"/>
                        </w:rPr>
                      </w:pPr>
                    </w:p>
                    <w:p w14:paraId="7215B135" w14:textId="77777777" w:rsidR="008D263E" w:rsidRPr="00F268DE" w:rsidRDefault="008D263E" w:rsidP="008D263E">
                      <w:pPr>
                        <w:jc w:val="center"/>
                        <w:rPr>
                          <w:rFonts w:ascii="Times New Roman" w:hAnsi="Times New Roman" w:cs="Times New Roman"/>
                        </w:rPr>
                      </w:pPr>
                    </w:p>
                  </w:txbxContent>
                </v:textbox>
                <w10:wrap anchorx="margin"/>
              </v:shape>
            </w:pict>
          </mc:Fallback>
        </mc:AlternateContent>
      </w:r>
      <w:r w:rsidRPr="0033430E">
        <w:rPr>
          <w:rFonts w:ascii="Times New Roman" w:hAnsi="Times New Roman" w:cs="Times New Roman"/>
          <w:noProof/>
          <w:sz w:val="24"/>
          <w:szCs w:val="24"/>
        </w:rPr>
        <mc:AlternateContent>
          <mc:Choice Requires="wps">
            <w:drawing>
              <wp:anchor distT="0" distB="0" distL="114300" distR="114300" simplePos="0" relativeHeight="251595776" behindDoc="0" locked="0" layoutInCell="1" allowOverlap="1" wp14:anchorId="7744F444" wp14:editId="2B5BBA28">
                <wp:simplePos x="0" y="0"/>
                <wp:positionH relativeFrom="margin">
                  <wp:posOffset>-295275</wp:posOffset>
                </wp:positionH>
                <wp:positionV relativeFrom="paragraph">
                  <wp:posOffset>293370</wp:posOffset>
                </wp:positionV>
                <wp:extent cx="1314450" cy="885825"/>
                <wp:effectExtent l="0" t="0" r="19050" b="28575"/>
                <wp:wrapNone/>
                <wp:docPr id="24" name="Text Box 24"/>
                <wp:cNvGraphicFramePr/>
                <a:graphic xmlns:a="http://schemas.openxmlformats.org/drawingml/2006/main">
                  <a:graphicData uri="http://schemas.microsoft.com/office/word/2010/wordprocessingShape">
                    <wps:wsp>
                      <wps:cNvSpPr txBox="1"/>
                      <wps:spPr>
                        <a:xfrm>
                          <a:off x="0" y="0"/>
                          <a:ext cx="1314450" cy="885825"/>
                        </a:xfrm>
                        <a:prstGeom prst="rect">
                          <a:avLst/>
                        </a:prstGeom>
                        <a:solidFill>
                          <a:schemeClr val="lt1"/>
                        </a:solidFill>
                        <a:ln w="6350">
                          <a:solidFill>
                            <a:prstClr val="black"/>
                          </a:solidFill>
                        </a:ln>
                      </wps:spPr>
                      <wps:txbx>
                        <w:txbxContent>
                          <w:p w14:paraId="32464AE9" w14:textId="77777777" w:rsidR="008D263E" w:rsidRPr="00F268DE" w:rsidRDefault="008D263E" w:rsidP="008D263E">
                            <w:pPr>
                              <w:spacing w:after="0" w:line="240" w:lineRule="auto"/>
                              <w:rPr>
                                <w:rFonts w:ascii="Times New Roman" w:hAnsi="Times New Roman" w:cs="Times New Roman"/>
                              </w:rPr>
                            </w:pPr>
                          </w:p>
                          <w:p w14:paraId="4DB4A2D0" w14:textId="77777777" w:rsidR="008D263E" w:rsidRPr="00F268DE" w:rsidRDefault="008D263E" w:rsidP="008D263E">
                            <w:pPr>
                              <w:spacing w:after="0" w:line="240" w:lineRule="auto"/>
                              <w:rPr>
                                <w:rFonts w:ascii="Times New Roman" w:hAnsi="Times New Roman" w:cs="Times New Roman"/>
                              </w:rPr>
                            </w:pPr>
                          </w:p>
                          <w:p w14:paraId="25D6DB0F" w14:textId="77777777" w:rsidR="008D263E" w:rsidRPr="00F268DE" w:rsidRDefault="008D263E" w:rsidP="008D263E">
                            <w:pPr>
                              <w:spacing w:after="0" w:line="240" w:lineRule="auto"/>
                              <w:jc w:val="center"/>
                              <w:rPr>
                                <w:rFonts w:ascii="Times New Roman" w:hAnsi="Times New Roman" w:cs="Times New Roman"/>
                                <w:b/>
                                <w:bCs/>
                              </w:rPr>
                            </w:pPr>
                            <w:r w:rsidRPr="00F268DE">
                              <w:rPr>
                                <w:rFonts w:ascii="Times New Roman" w:hAnsi="Times New Roman" w:cs="Times New Roman"/>
                                <w:b/>
                                <w:bCs/>
                              </w:rPr>
                              <w:t>Food Provenance</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744F444" id="Text Box 24" o:spid="_x0000_s1041" type="#_x0000_t202" style="position:absolute;margin-left:-23.25pt;margin-top:23.1pt;width:103.5pt;height:69.75pt;z-index:2515957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" fillcolor="white [3201]" strokeweight=".5pt">
                <v:textbox>
                  <w:txbxContent>
                    <w:p w14:paraId="32464AE9" w14:textId="77777777" w:rsidR="008D263E" w:rsidRPr="00F268DE" w:rsidRDefault="008D263E" w:rsidP="008D263E">
                      <w:pPr>
                        <w:spacing w:after="0" w:line="240" w:lineRule="auto"/>
                        <w:rPr>
                          <w:rFonts w:ascii="Times New Roman" w:hAnsi="Times New Roman" w:cs="Times New Roman"/>
                        </w:rPr>
                      </w:pPr>
                    </w:p>
                    <w:p w14:paraId="4DB4A2D0" w14:textId="77777777" w:rsidR="008D263E" w:rsidRPr="00F268DE" w:rsidRDefault="008D263E" w:rsidP="008D263E">
                      <w:pPr>
                        <w:spacing w:after="0" w:line="240" w:lineRule="auto"/>
                        <w:rPr>
                          <w:rFonts w:ascii="Times New Roman" w:hAnsi="Times New Roman" w:cs="Times New Roman"/>
                        </w:rPr>
                      </w:pPr>
                    </w:p>
                    <w:p w14:paraId="25D6DB0F" w14:textId="77777777" w:rsidR="008D263E" w:rsidRPr="00F268DE" w:rsidRDefault="008D263E" w:rsidP="008D263E">
                      <w:pPr>
                        <w:spacing w:after="0" w:line="240" w:lineRule="auto"/>
                        <w:jc w:val="center"/>
                        <w:rPr>
                          <w:rFonts w:ascii="Times New Roman" w:hAnsi="Times New Roman" w:cs="Times New Roman"/>
                          <w:b/>
                          <w:bCs/>
                        </w:rPr>
                      </w:pPr>
                      <w:r w:rsidRPr="00F268DE">
                        <w:rPr>
                          <w:rFonts w:ascii="Times New Roman" w:hAnsi="Times New Roman" w:cs="Times New Roman"/>
                          <w:b/>
                          <w:bCs/>
                        </w:rPr>
                        <w:t>Food Provenance</w:t>
                      </w:r>
                    </w:p>
                  </w:txbxContent>
                </v:textbox>
                <w10:wrap anchorx="margin"/>
              </v:shape>
            </w:pict>
          </mc:Fallback>
        </mc:AlternateContent>
      </w:r>
      <w:r w:rsidRPr="0033430E">
        <w:rPr>
          <w:rFonts w:ascii="Times New Roman" w:hAnsi="Times New Roman" w:cs="Times New Roman"/>
          <w:sz w:val="24"/>
          <w:szCs w:val="24"/>
        </w:rPr>
        <w:tab/>
      </w:r>
    </w:p>
    <w:p w14:paraId="65768145" w14:textId="2BBF6C86" w:rsidR="008D263E" w:rsidRPr="0033430E" w:rsidRDefault="00B74C75" w:rsidP="008D263E">
      <w:pPr>
        <w:rPr>
          <w:rFonts w:ascii="Times New Roman" w:hAnsi="Times New Roman" w:cs="Times New Roman"/>
          <w:sz w:val="24"/>
          <w:szCs w:val="24"/>
        </w:rPr>
      </w:pPr>
      <w:r w:rsidRPr="0033430E">
        <w:rPr>
          <w:rFonts w:ascii="Times New Roman" w:hAnsi="Times New Roman" w:cs="Times New Roman"/>
          <w:noProof/>
          <w:sz w:val="24"/>
          <w:szCs w:val="24"/>
        </w:rPr>
        <mc:AlternateContent>
          <mc:Choice Requires="wps">
            <w:drawing>
              <wp:anchor distT="0" distB="0" distL="114300" distR="114300" simplePos="0" relativeHeight="251645952" behindDoc="0" locked="0" layoutInCell="1" allowOverlap="1" wp14:anchorId="19E63C13" wp14:editId="0C414C78">
                <wp:simplePos x="0" y="0"/>
                <wp:positionH relativeFrom="column">
                  <wp:posOffset>2143125</wp:posOffset>
                </wp:positionH>
                <wp:positionV relativeFrom="paragraph">
                  <wp:posOffset>171450</wp:posOffset>
                </wp:positionV>
                <wp:extent cx="1666875" cy="419100"/>
                <wp:effectExtent l="0" t="0" r="28575" b="19050"/>
                <wp:wrapNone/>
                <wp:docPr id="26" name="Text Box 26"/>
                <wp:cNvGraphicFramePr/>
                <a:graphic xmlns:a="http://schemas.openxmlformats.org/drawingml/2006/main">
                  <a:graphicData uri="http://schemas.microsoft.com/office/word/2010/wordprocessingShape">
                    <wps:wsp>
                      <wps:cNvSpPr txBox="1"/>
                      <wps:spPr>
                        <a:xfrm>
                          <a:off x="0" y="0"/>
                          <a:ext cx="1666875" cy="419100"/>
                        </a:xfrm>
                        <a:prstGeom prst="rect">
                          <a:avLst/>
                        </a:prstGeom>
                        <a:solidFill>
                          <a:schemeClr val="lt1"/>
                        </a:solidFill>
                        <a:ln w="6350">
                          <a:solidFill>
                            <a:prstClr val="black"/>
                          </a:solidFill>
                        </a:ln>
                      </wps:spPr>
                      <wps:txbx>
                        <w:txbxContent>
                          <w:p w14:paraId="3C5C6699" w14:textId="69B30B0C" w:rsidR="008D263E" w:rsidRPr="00F268DE" w:rsidRDefault="008D263E" w:rsidP="00B74C75">
                            <w:pPr>
                              <w:spacing w:after="0" w:line="240" w:lineRule="auto"/>
                              <w:jc w:val="center"/>
                              <w:rPr>
                                <w:rFonts w:ascii="Times New Roman" w:hAnsi="Times New Roman" w:cs="Times New Roman"/>
                              </w:rPr>
                            </w:pPr>
                            <w:r w:rsidRPr="00F268DE">
                              <w:rPr>
                                <w:rFonts w:ascii="Times New Roman" w:hAnsi="Times New Roman" w:cs="Times New Roman"/>
                              </w:rPr>
                              <w:t>Carbon Footprint</w:t>
                            </w:r>
                          </w:p>
                          <w:p w14:paraId="14BBB84F" w14:textId="53E830B3" w:rsidR="00B74C75" w:rsidRPr="00F268DE" w:rsidRDefault="00B74C75" w:rsidP="00B74C75">
                            <w:pPr>
                              <w:spacing w:after="0" w:line="240" w:lineRule="auto"/>
                              <w:jc w:val="center"/>
                              <w:rPr>
                                <w:rFonts w:ascii="Times New Roman" w:hAnsi="Times New Roman" w:cs="Times New Roman"/>
                              </w:rPr>
                            </w:pPr>
                            <w:r w:rsidRPr="00F268DE">
                              <w:rPr>
                                <w:rFonts w:ascii="Times New Roman" w:hAnsi="Times New Roman" w:cs="Times New Roman"/>
                              </w:rPr>
                              <w:t>(R</w:t>
                            </w:r>
                            <w:r w:rsidRPr="00F268DE">
                              <w:rPr>
                                <w:rFonts w:ascii="Times New Roman" w:hAnsi="Times New Roman" w:cs="Times New Roman"/>
                                <w:vertAlign w:val="superscript"/>
                              </w:rPr>
                              <w:t>2</w:t>
                            </w:r>
                            <w:r w:rsidRPr="00F268DE">
                              <w:rPr>
                                <w:rFonts w:ascii="Times New Roman" w:hAnsi="Times New Roman" w:cs="Times New Roman"/>
                              </w:rPr>
                              <w:t xml:space="preserve"> = .110)</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19E63C13" id="Text Box 26" o:spid="_x0000_s1042" type="#_x0000_t202" style="position:absolute;margin-left:168.75pt;margin-top:13.5pt;width:131.25pt;height:33pt;z-index:2516459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" fillcolor="white [3201]" strokeweight=".5pt">
                <v:textbox>
                  <w:txbxContent>
                    <w:p w14:paraId="3C5C6699" w14:textId="69B30B0C" w:rsidR="008D263E" w:rsidRPr="00F268DE" w:rsidRDefault="008D263E" w:rsidP="00B74C75">
                      <w:pPr>
                        <w:spacing w:after="0" w:line="240" w:lineRule="auto"/>
                        <w:jc w:val="center"/>
                        <w:rPr>
                          <w:rFonts w:ascii="Times New Roman" w:hAnsi="Times New Roman" w:cs="Times New Roman"/>
                        </w:rPr>
                      </w:pPr>
                      <w:r w:rsidRPr="00F268DE">
                        <w:rPr>
                          <w:rFonts w:ascii="Times New Roman" w:hAnsi="Times New Roman" w:cs="Times New Roman"/>
                        </w:rPr>
                        <w:t>Carbon Footprint</w:t>
                      </w:r>
                    </w:p>
                    <w:p w14:paraId="14BBB84F" w14:textId="53E830B3" w:rsidR="00B74C75" w:rsidRPr="00F268DE" w:rsidRDefault="00B74C75" w:rsidP="00B74C75">
                      <w:pPr>
                        <w:spacing w:after="0" w:line="240" w:lineRule="auto"/>
                        <w:jc w:val="center"/>
                        <w:rPr>
                          <w:rFonts w:ascii="Times New Roman" w:hAnsi="Times New Roman" w:cs="Times New Roman"/>
                        </w:rPr>
                      </w:pPr>
                      <w:r w:rsidRPr="00F268DE">
                        <w:rPr>
                          <w:rFonts w:ascii="Times New Roman" w:hAnsi="Times New Roman" w:cs="Times New Roman"/>
                        </w:rPr>
                        <w:t>(R</w:t>
                      </w:r>
                      <w:r w:rsidRPr="00F268DE">
                        <w:rPr>
                          <w:rFonts w:ascii="Times New Roman" w:hAnsi="Times New Roman" w:cs="Times New Roman"/>
                          <w:vertAlign w:val="superscript"/>
                        </w:rPr>
                        <w:t>2</w:t>
                      </w:r>
                      <w:r w:rsidRPr="00F268DE">
                        <w:rPr>
                          <w:rFonts w:ascii="Times New Roman" w:hAnsi="Times New Roman" w:cs="Times New Roman"/>
                        </w:rPr>
                        <w:t xml:space="preserve"> = .110)</w:t>
                      </w:r>
                    </w:p>
                  </w:txbxContent>
                </v:textbox>
              </v:shape>
            </w:pict>
          </mc:Fallback>
        </mc:AlternateContent>
      </w:r>
      <w:r w:rsidR="008D263E" w:rsidRPr="0033430E">
        <w:rPr>
          <w:rFonts w:ascii="Times New Roman" w:hAnsi="Times New Roman" w:cs="Times New Roman"/>
          <w:noProof/>
          <w:sz w:val="24"/>
          <w:szCs w:val="24"/>
        </w:rPr>
        <mc:AlternateContent>
          <mc:Choice Requires="wps">
            <w:drawing>
              <wp:anchor distT="0" distB="0" distL="114300" distR="114300" simplePos="0" relativeHeight="251919360" behindDoc="0" locked="0" layoutInCell="1" allowOverlap="1" wp14:anchorId="79016845" wp14:editId="460A13CE">
                <wp:simplePos x="0" y="0"/>
                <wp:positionH relativeFrom="column">
                  <wp:posOffset>4314825</wp:posOffset>
                </wp:positionH>
                <wp:positionV relativeFrom="paragraph">
                  <wp:posOffset>203835</wp:posOffset>
                </wp:positionV>
                <wp:extent cx="676275" cy="209550"/>
                <wp:effectExtent l="0" t="0" r="9525" b="0"/>
                <wp:wrapNone/>
                <wp:docPr id="62" name="Text Box 62"/>
                <wp:cNvGraphicFramePr/>
                <a:graphic xmlns:a="http://schemas.openxmlformats.org/drawingml/2006/main">
                  <a:graphicData uri="http://schemas.microsoft.com/office/word/2010/wordprocessingShape">
                    <wps:wsp>
                      <wps:cNvSpPr txBox="1"/>
                      <wps:spPr>
                        <a:xfrm>
                          <a:off x="0" y="0"/>
                          <a:ext cx="676275" cy="209550"/>
                        </a:xfrm>
                        <a:prstGeom prst="rect">
                          <a:avLst/>
                        </a:prstGeom>
                        <a:solidFill>
                          <a:schemeClr val="lt1"/>
                        </a:solidFill>
                        <a:ln w="6350">
                          <a:noFill/>
                        </a:ln>
                      </wps:spPr>
                      <wps:txbx>
                        <w:txbxContent>
                          <w:p w14:paraId="635E0216" w14:textId="77777777" w:rsidR="008D263E" w:rsidRPr="00F268DE" w:rsidRDefault="008D263E" w:rsidP="008D263E">
                            <w:pPr>
                              <w:rPr>
                                <w:rFonts w:ascii="Times New Roman" w:hAnsi="Times New Roman" w:cs="Times New Roman"/>
                                <w:sz w:val="16"/>
                                <w:szCs w:val="16"/>
                              </w:rPr>
                            </w:pPr>
                            <w:r w:rsidRPr="00F268DE">
                              <w:rPr>
                                <w:rFonts w:ascii="Times New Roman" w:hAnsi="Times New Roman" w:cs="Times New Roman"/>
                                <w:sz w:val="16"/>
                                <w:szCs w:val="16"/>
                              </w:rPr>
                              <w:t>.378(</w:t>
                            </w:r>
                            <w:proofErr w:type="gramStart"/>
                            <w:r w:rsidRPr="00F268DE">
                              <w:rPr>
                                <w:rFonts w:ascii="Times New Roman" w:hAnsi="Times New Roman" w:cs="Times New Roman"/>
                                <w:sz w:val="16"/>
                                <w:szCs w:val="16"/>
                              </w:rPr>
                              <w:t>3.02)*</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79016845" id="Text Box 62" o:spid="_x0000_s1043" type="#_x0000_t202" style="position:absolute;margin-left:339.75pt;margin-top:16.05pt;width:53.25pt;height:16.5pt;z-index:251919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" fillcolor="white [3201]" stroked="f" strokeweight=".5pt">
                <v:textbox>
                  <w:txbxContent>
                    <w:p w14:paraId="635E0216" w14:textId="77777777" w:rsidR="008D263E" w:rsidRPr="00F268DE" w:rsidRDefault="008D263E" w:rsidP="008D263E">
                      <w:pPr>
                        <w:rPr>
                          <w:rFonts w:ascii="Times New Roman" w:hAnsi="Times New Roman" w:cs="Times New Roman"/>
                          <w:sz w:val="16"/>
                          <w:szCs w:val="16"/>
                        </w:rPr>
                      </w:pPr>
                      <w:r w:rsidRPr="00F268DE">
                        <w:rPr>
                          <w:rFonts w:ascii="Times New Roman" w:hAnsi="Times New Roman" w:cs="Times New Roman"/>
                          <w:sz w:val="16"/>
                          <w:szCs w:val="16"/>
                        </w:rPr>
                        <w:t>.378(</w:t>
                      </w:r>
                      <w:proofErr w:type="gramStart"/>
                      <w:r w:rsidRPr="00F268DE">
                        <w:rPr>
                          <w:rFonts w:ascii="Times New Roman" w:hAnsi="Times New Roman" w:cs="Times New Roman"/>
                          <w:sz w:val="16"/>
                          <w:szCs w:val="16"/>
                        </w:rPr>
                        <w:t>3.02)*</w:t>
                      </w:r>
                      <w:proofErr w:type="gramEnd"/>
                    </w:p>
                  </w:txbxContent>
                </v:textbox>
              </v:shape>
            </w:pict>
          </mc:Fallback>
        </mc:AlternateContent>
      </w:r>
      <w:r w:rsidR="008D263E" w:rsidRPr="0033430E">
        <w:rPr>
          <w:rFonts w:ascii="Times New Roman" w:hAnsi="Times New Roman" w:cs="Times New Roman"/>
          <w:noProof/>
          <w:sz w:val="24"/>
          <w:szCs w:val="24"/>
        </w:rPr>
        <mc:AlternateContent>
          <mc:Choice Requires="wps">
            <w:drawing>
              <wp:anchor distT="0" distB="0" distL="114300" distR="114300" simplePos="0" relativeHeight="251892736" behindDoc="0" locked="0" layoutInCell="1" allowOverlap="1" wp14:anchorId="0BA69FAE" wp14:editId="12488186">
                <wp:simplePos x="0" y="0"/>
                <wp:positionH relativeFrom="column">
                  <wp:posOffset>4295775</wp:posOffset>
                </wp:positionH>
                <wp:positionV relativeFrom="paragraph">
                  <wp:posOffset>13334</wp:posOffset>
                </wp:positionV>
                <wp:extent cx="676275" cy="200025"/>
                <wp:effectExtent l="0" t="0" r="9525" b="9525"/>
                <wp:wrapNone/>
                <wp:docPr id="58" name="Text Box 58"/>
                <wp:cNvGraphicFramePr/>
                <a:graphic xmlns:a="http://schemas.openxmlformats.org/drawingml/2006/main">
                  <a:graphicData uri="http://schemas.microsoft.com/office/word/2010/wordprocessingShape">
                    <wps:wsp>
                      <wps:cNvSpPr txBox="1"/>
                      <wps:spPr>
                        <a:xfrm>
                          <a:off x="0" y="0"/>
                          <a:ext cx="676275" cy="200025"/>
                        </a:xfrm>
                        <a:prstGeom prst="rect">
                          <a:avLst/>
                        </a:prstGeom>
                        <a:solidFill>
                          <a:schemeClr val="lt1"/>
                        </a:solidFill>
                        <a:ln w="6350">
                          <a:noFill/>
                        </a:ln>
                      </wps:spPr>
                      <wps:txbx>
                        <w:txbxContent>
                          <w:p w14:paraId="40925763" w14:textId="77777777" w:rsidR="008D263E" w:rsidRPr="00F268DE" w:rsidRDefault="008D263E" w:rsidP="008D263E">
                            <w:pPr>
                              <w:rPr>
                                <w:rFonts w:ascii="Times New Roman" w:hAnsi="Times New Roman" w:cs="Times New Roman"/>
                                <w:sz w:val="16"/>
                                <w:szCs w:val="16"/>
                              </w:rPr>
                            </w:pPr>
                            <w:r w:rsidRPr="00F268DE">
                              <w:rPr>
                                <w:rFonts w:ascii="Times New Roman" w:hAnsi="Times New Roman" w:cs="Times New Roman"/>
                                <w:sz w:val="16"/>
                                <w:szCs w:val="16"/>
                              </w:rPr>
                              <w:t>.428(</w:t>
                            </w:r>
                            <w:proofErr w:type="gramStart"/>
                            <w:r w:rsidRPr="00F268DE">
                              <w:rPr>
                                <w:rFonts w:ascii="Times New Roman" w:hAnsi="Times New Roman" w:cs="Times New Roman"/>
                                <w:sz w:val="16"/>
                                <w:szCs w:val="16"/>
                              </w:rPr>
                              <w:t>4.96)*</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BA69FAE" id="Text Box 58" o:spid="_x0000_s1044" type="#_x0000_t202" style="position:absolute;margin-left:338.25pt;margin-top:1.05pt;width:53.25pt;height:15.75pt;z-index:251892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" fillcolor="white [3201]" stroked="f" strokeweight=".5pt">
                <v:textbox>
                  <w:txbxContent>
                    <w:p w14:paraId="40925763" w14:textId="77777777" w:rsidR="008D263E" w:rsidRPr="00F268DE" w:rsidRDefault="008D263E" w:rsidP="008D263E">
                      <w:pPr>
                        <w:rPr>
                          <w:rFonts w:ascii="Times New Roman" w:hAnsi="Times New Roman" w:cs="Times New Roman"/>
                          <w:sz w:val="16"/>
                          <w:szCs w:val="16"/>
                        </w:rPr>
                      </w:pPr>
                      <w:r w:rsidRPr="00F268DE">
                        <w:rPr>
                          <w:rFonts w:ascii="Times New Roman" w:hAnsi="Times New Roman" w:cs="Times New Roman"/>
                          <w:sz w:val="16"/>
                          <w:szCs w:val="16"/>
                        </w:rPr>
                        <w:t>.428(</w:t>
                      </w:r>
                      <w:proofErr w:type="gramStart"/>
                      <w:r w:rsidRPr="00F268DE">
                        <w:rPr>
                          <w:rFonts w:ascii="Times New Roman" w:hAnsi="Times New Roman" w:cs="Times New Roman"/>
                          <w:sz w:val="16"/>
                          <w:szCs w:val="16"/>
                        </w:rPr>
                        <w:t>4.96)*</w:t>
                      </w:r>
                      <w:proofErr w:type="gramEnd"/>
                    </w:p>
                  </w:txbxContent>
                </v:textbox>
              </v:shape>
            </w:pict>
          </mc:Fallback>
        </mc:AlternateContent>
      </w:r>
      <w:r w:rsidR="008D263E" w:rsidRPr="0033430E">
        <w:rPr>
          <w:rFonts w:ascii="Times New Roman" w:hAnsi="Times New Roman" w:cs="Times New Roman"/>
          <w:noProof/>
          <w:sz w:val="24"/>
          <w:szCs w:val="24"/>
        </w:rPr>
        <mc:AlternateContent>
          <mc:Choice Requires="wps">
            <w:drawing>
              <wp:anchor distT="0" distB="0" distL="114300" distR="114300" simplePos="0" relativeHeight="251805696" behindDoc="0" locked="0" layoutInCell="1" allowOverlap="1" wp14:anchorId="029DA4B6" wp14:editId="74C481FA">
                <wp:simplePos x="0" y="0"/>
                <wp:positionH relativeFrom="column">
                  <wp:posOffset>3804920</wp:posOffset>
                </wp:positionH>
                <wp:positionV relativeFrom="paragraph">
                  <wp:posOffset>274955</wp:posOffset>
                </wp:positionV>
                <wp:extent cx="1256253" cy="0"/>
                <wp:effectExtent l="38100" t="76200" r="0" b="95250"/>
                <wp:wrapNone/>
                <wp:docPr id="46" name="Straight Arrow Connector 46"/>
                <wp:cNvGraphicFramePr/>
                <a:graphic xmlns:a="http://schemas.openxmlformats.org/drawingml/2006/main">
                  <a:graphicData uri="http://schemas.microsoft.com/office/word/2010/wordprocessingShape">
                    <wps:wsp>
                      <wps:cNvCnPr/>
                      <wps:spPr>
                        <a:xfrm flipH="1">
                          <a:off x="0" y="0"/>
                          <a:ext cx="1256253"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shape w14:anchorId="66485507" id="Straight Arrow Connector 46" o:spid="_x0000_s1026" type="#_x0000_t32" style="position:absolute;margin-left:299.6pt;margin-top:21.65pt;width:98.9pt;height:0;flip:x;z-index:25180569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" strokecolor="black [3200]" strokeweight=".5pt">
                <v:stroke endarrow="block" joinstyle="miter"/>
              </v:shape>
            </w:pict>
          </mc:Fallback>
        </mc:AlternateContent>
      </w:r>
      <w:r w:rsidR="008D263E" w:rsidRPr="0033430E">
        <w:rPr>
          <w:rFonts w:ascii="Times New Roman" w:hAnsi="Times New Roman" w:cs="Times New Roman"/>
          <w:noProof/>
          <w:sz w:val="24"/>
          <w:szCs w:val="24"/>
        </w:rPr>
        <mc:AlternateContent>
          <mc:Choice Requires="wps">
            <w:drawing>
              <wp:anchor distT="0" distB="0" distL="114300" distR="114300" simplePos="0" relativeHeight="251797504" behindDoc="0" locked="0" layoutInCell="1" allowOverlap="1" wp14:anchorId="31BB45F1" wp14:editId="7876EB2A">
                <wp:simplePos x="0" y="0"/>
                <wp:positionH relativeFrom="column">
                  <wp:posOffset>4087495</wp:posOffset>
                </wp:positionH>
                <wp:positionV relativeFrom="paragraph">
                  <wp:posOffset>74930</wp:posOffset>
                </wp:positionV>
                <wp:extent cx="972188" cy="0"/>
                <wp:effectExtent l="38100" t="76200" r="0" b="95250"/>
                <wp:wrapNone/>
                <wp:docPr id="45" name="Straight Arrow Connector 45"/>
                <wp:cNvGraphicFramePr/>
                <a:graphic xmlns:a="http://schemas.openxmlformats.org/drawingml/2006/main">
                  <a:graphicData uri="http://schemas.microsoft.com/office/word/2010/wordprocessingShape">
                    <wps:wsp>
                      <wps:cNvCnPr/>
                      <wps:spPr>
                        <a:xfrm flipH="1">
                          <a:off x="0" y="0"/>
                          <a:ext cx="972188"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01D2BF3E" id="Straight Arrow Connector 45" o:spid="_x0000_s1026" type="#_x0000_t32" style="position:absolute;margin-left:321.85pt;margin-top:5.9pt;width:76.55pt;height:0;flip:x;z-index:251797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" strokecolor="black [3200]" strokeweight=".5pt">
                <v:stroke endarrow="block" joinstyle="miter"/>
              </v:shape>
            </w:pict>
          </mc:Fallback>
        </mc:AlternateContent>
      </w:r>
      <w:r w:rsidR="008D263E" w:rsidRPr="0033430E">
        <w:rPr>
          <w:rFonts w:ascii="Times New Roman" w:hAnsi="Times New Roman" w:cs="Times New Roman"/>
          <w:noProof/>
          <w:sz w:val="24"/>
          <w:szCs w:val="24"/>
        </w:rPr>
        <mc:AlternateContent>
          <mc:Choice Requires="wps">
            <w:drawing>
              <wp:anchor distT="0" distB="0" distL="114300" distR="114300" simplePos="0" relativeHeight="251603968" behindDoc="0" locked="0" layoutInCell="1" allowOverlap="1" wp14:anchorId="0528A871" wp14:editId="03D2A609">
                <wp:simplePos x="0" y="0"/>
                <wp:positionH relativeFrom="margin">
                  <wp:posOffset>5057775</wp:posOffset>
                </wp:positionH>
                <wp:positionV relativeFrom="paragraph">
                  <wp:posOffset>8255</wp:posOffset>
                </wp:positionV>
                <wp:extent cx="1371600" cy="876300"/>
                <wp:effectExtent l="0" t="0" r="19050" b="19050"/>
                <wp:wrapNone/>
                <wp:docPr id="25" name="Text Box 25"/>
                <wp:cNvGraphicFramePr/>
                <a:graphic xmlns:a="http://schemas.openxmlformats.org/drawingml/2006/main">
                  <a:graphicData uri="http://schemas.microsoft.com/office/word/2010/wordprocessingShape">
                    <wps:wsp>
                      <wps:cNvSpPr txBox="1"/>
                      <wps:spPr>
                        <a:xfrm>
                          <a:off x="0" y="0"/>
                          <a:ext cx="1371600" cy="876300"/>
                        </a:xfrm>
                        <a:prstGeom prst="rect">
                          <a:avLst/>
                        </a:prstGeom>
                        <a:solidFill>
                          <a:schemeClr val="lt1"/>
                        </a:solidFill>
                        <a:ln w="6350">
                          <a:solidFill>
                            <a:prstClr val="black"/>
                          </a:solidFill>
                        </a:ln>
                      </wps:spPr>
                      <wps:txbx>
                        <w:txbxContent>
                          <w:p w14:paraId="35220059" w14:textId="77777777" w:rsidR="008D263E" w:rsidRPr="00F268DE" w:rsidRDefault="008D263E" w:rsidP="008D263E">
                            <w:pPr>
                              <w:spacing w:after="0" w:line="240" w:lineRule="auto"/>
                              <w:rPr>
                                <w:rFonts w:ascii="Times New Roman" w:hAnsi="Times New Roman" w:cs="Times New Roman"/>
                              </w:rPr>
                            </w:pPr>
                          </w:p>
                          <w:p w14:paraId="74741C50" w14:textId="77777777" w:rsidR="008D263E" w:rsidRPr="00F268DE" w:rsidRDefault="008D263E" w:rsidP="008D263E">
                            <w:pPr>
                              <w:spacing w:after="0" w:line="240" w:lineRule="auto"/>
                              <w:rPr>
                                <w:rFonts w:ascii="Times New Roman" w:hAnsi="Times New Roman" w:cs="Times New Roman"/>
                              </w:rPr>
                            </w:pPr>
                          </w:p>
                          <w:p w14:paraId="256F1BEE" w14:textId="77777777" w:rsidR="008D263E" w:rsidRPr="00F268DE" w:rsidRDefault="008D263E" w:rsidP="008D263E">
                            <w:pPr>
                              <w:spacing w:after="0" w:line="240" w:lineRule="auto"/>
                              <w:jc w:val="center"/>
                              <w:rPr>
                                <w:rFonts w:ascii="Times New Roman" w:hAnsi="Times New Roman" w:cs="Times New Roman"/>
                                <w:b/>
                                <w:bCs/>
                              </w:rPr>
                            </w:pPr>
                            <w:r w:rsidRPr="00F268DE">
                              <w:rPr>
                                <w:rFonts w:ascii="Times New Roman" w:hAnsi="Times New Roman" w:cs="Times New Roman"/>
                                <w:b/>
                                <w:bCs/>
                              </w:rPr>
                              <w:t>Food Forensics</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0528A871" id="Text Box 25" o:spid="_x0000_s1045" type="#_x0000_t202" style="position:absolute;margin-left:398.25pt;margin-top:.65pt;width:108pt;height:69pt;z-index:251603968;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" fillcolor="white [3201]" strokeweight=".5pt">
                <v:textbox>
                  <w:txbxContent>
                    <w:p w14:paraId="35220059" w14:textId="77777777" w:rsidR="008D263E" w:rsidRPr="00F268DE" w:rsidRDefault="008D263E" w:rsidP="008D263E">
                      <w:pPr>
                        <w:spacing w:after="0" w:line="240" w:lineRule="auto"/>
                        <w:rPr>
                          <w:rFonts w:ascii="Times New Roman" w:hAnsi="Times New Roman" w:cs="Times New Roman"/>
                        </w:rPr>
                      </w:pPr>
                    </w:p>
                    <w:p w14:paraId="74741C50" w14:textId="77777777" w:rsidR="008D263E" w:rsidRPr="00F268DE" w:rsidRDefault="008D263E" w:rsidP="008D263E">
                      <w:pPr>
                        <w:spacing w:after="0" w:line="240" w:lineRule="auto"/>
                        <w:rPr>
                          <w:rFonts w:ascii="Times New Roman" w:hAnsi="Times New Roman" w:cs="Times New Roman"/>
                        </w:rPr>
                      </w:pPr>
                    </w:p>
                    <w:p w14:paraId="256F1BEE" w14:textId="77777777" w:rsidR="008D263E" w:rsidRPr="00F268DE" w:rsidRDefault="008D263E" w:rsidP="008D263E">
                      <w:pPr>
                        <w:spacing w:after="0" w:line="240" w:lineRule="auto"/>
                        <w:jc w:val="center"/>
                        <w:rPr>
                          <w:rFonts w:ascii="Times New Roman" w:hAnsi="Times New Roman" w:cs="Times New Roman"/>
                          <w:b/>
                          <w:bCs/>
                        </w:rPr>
                      </w:pPr>
                      <w:r w:rsidRPr="00F268DE">
                        <w:rPr>
                          <w:rFonts w:ascii="Times New Roman" w:hAnsi="Times New Roman" w:cs="Times New Roman"/>
                          <w:b/>
                          <w:bCs/>
                        </w:rPr>
                        <w:t>Food Forensics</w:t>
                      </w:r>
                    </w:p>
                  </w:txbxContent>
                </v:textbox>
                <w10:wrap anchorx="margin"/>
              </v:shape>
            </w:pict>
          </mc:Fallback>
        </mc:AlternateContent>
      </w:r>
      <w:r w:rsidR="008D263E" w:rsidRPr="0033430E">
        <w:rPr>
          <w:rFonts w:ascii="Times New Roman" w:hAnsi="Times New Roman" w:cs="Times New Roman"/>
          <w:noProof/>
          <w:sz w:val="24"/>
          <w:szCs w:val="24"/>
        </w:rPr>
        <mc:AlternateContent>
          <mc:Choice Requires="wps">
            <w:drawing>
              <wp:anchor distT="0" distB="0" distL="114300" distR="114300" simplePos="0" relativeHeight="251723776" behindDoc="0" locked="0" layoutInCell="1" allowOverlap="1" wp14:anchorId="43385679" wp14:editId="323455D1">
                <wp:simplePos x="0" y="0"/>
                <wp:positionH relativeFrom="column">
                  <wp:posOffset>1019175</wp:posOffset>
                </wp:positionH>
                <wp:positionV relativeFrom="paragraph">
                  <wp:posOffset>103505</wp:posOffset>
                </wp:positionV>
                <wp:extent cx="904875" cy="0"/>
                <wp:effectExtent l="0" t="76200" r="9525" b="95250"/>
                <wp:wrapNone/>
                <wp:docPr id="36" name="Straight Arrow Connector 36"/>
                <wp:cNvGraphicFramePr/>
                <a:graphic xmlns:a="http://schemas.openxmlformats.org/drawingml/2006/main">
                  <a:graphicData uri="http://schemas.microsoft.com/office/word/2010/wordprocessingShape">
                    <wps:wsp>
                      <wps:cNvCnPr/>
                      <wps:spPr>
                        <a:xfrm>
                          <a:off x="0" y="0"/>
                          <a:ext cx="904875" cy="0"/>
                        </a:xfrm>
                        <a:prstGeom prst="straightConnector1">
                          <a:avLst/>
                        </a:prstGeom>
                        <a:ln>
                          <a:prstDash val="dash"/>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55D387AF" id="Straight Arrow Connector 36" o:spid="_x0000_s1026" type="#_x0000_t32" style="position:absolute;margin-left:80.25pt;margin-top:8.15pt;width:71.25pt;height:0;z-index:2517237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" strokecolor="black [3200]" strokeweight=".5pt">
                <v:stroke dashstyle="dash" endarrow="block" joinstyle="miter"/>
              </v:shape>
            </w:pict>
          </mc:Fallback>
        </mc:AlternateContent>
      </w:r>
    </w:p>
    <w:p w14:paraId="0E4A1A32" w14:textId="2E322163" w:rsidR="008D263E" w:rsidRPr="0033430E" w:rsidRDefault="008D263E" w:rsidP="008D263E">
      <w:pPr>
        <w:rPr>
          <w:rFonts w:ascii="Times New Roman" w:hAnsi="Times New Roman" w:cs="Times New Roman"/>
          <w:sz w:val="24"/>
          <w:szCs w:val="24"/>
        </w:rPr>
      </w:pPr>
      <w:r w:rsidRPr="0033430E">
        <w:rPr>
          <w:rFonts w:ascii="Times New Roman" w:hAnsi="Times New Roman" w:cs="Times New Roman"/>
          <w:noProof/>
          <w:sz w:val="24"/>
          <w:szCs w:val="24"/>
        </w:rPr>
        <mc:AlternateContent>
          <mc:Choice Requires="wps">
            <w:drawing>
              <wp:anchor distT="0" distB="0" distL="114300" distR="114300" simplePos="0" relativeHeight="251840512" behindDoc="0" locked="0" layoutInCell="1" allowOverlap="1" wp14:anchorId="77AB4C17" wp14:editId="791D2B31">
                <wp:simplePos x="0" y="0"/>
                <wp:positionH relativeFrom="column">
                  <wp:posOffset>3924300</wp:posOffset>
                </wp:positionH>
                <wp:positionV relativeFrom="paragraph">
                  <wp:posOffset>608965</wp:posOffset>
                </wp:positionV>
                <wp:extent cx="1390650" cy="933450"/>
                <wp:effectExtent l="38100" t="0" r="19050" b="95250"/>
                <wp:wrapNone/>
                <wp:docPr id="52" name="Connector: Elbow 52"/>
                <wp:cNvGraphicFramePr/>
                <a:graphic xmlns:a="http://schemas.openxmlformats.org/drawingml/2006/main">
                  <a:graphicData uri="http://schemas.microsoft.com/office/word/2010/wordprocessingShape">
                    <wps:wsp>
                      <wps:cNvCnPr/>
                      <wps:spPr>
                        <a:xfrm flipH="1">
                          <a:off x="0" y="0"/>
                          <a:ext cx="1390650" cy="933450"/>
                        </a:xfrm>
                        <a:prstGeom prst="bentConnector3">
                          <a:avLst>
                            <a:gd name="adj1" fmla="val 0"/>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64A114BD" id="Connector: Elbow 52" o:spid="_x0000_s1026" type="#_x0000_t34" style="position:absolute;margin-left:309pt;margin-top:47.95pt;width:109.5pt;height:73.5pt;flip:x;z-index:25184051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" adj="0" strokecolor="black [3200]" strokeweight=".5pt">
                <v:stroke endarrow="block"/>
              </v:shape>
            </w:pict>
          </mc:Fallback>
        </mc:AlternateContent>
      </w:r>
      <w:r w:rsidRPr="0033430E">
        <w:rPr>
          <w:rFonts w:ascii="Times New Roman" w:hAnsi="Times New Roman" w:cs="Times New Roman"/>
          <w:noProof/>
          <w:sz w:val="24"/>
          <w:szCs w:val="24"/>
        </w:rPr>
        <mc:AlternateContent>
          <mc:Choice Requires="wps">
            <w:drawing>
              <wp:anchor distT="0" distB="0" distL="114300" distR="114300" simplePos="0" relativeHeight="251832320" behindDoc="0" locked="0" layoutInCell="1" allowOverlap="1" wp14:anchorId="01C4D426" wp14:editId="770B64B5">
                <wp:simplePos x="0" y="0"/>
                <wp:positionH relativeFrom="column">
                  <wp:posOffset>3981450</wp:posOffset>
                </wp:positionH>
                <wp:positionV relativeFrom="paragraph">
                  <wp:posOffset>608965</wp:posOffset>
                </wp:positionV>
                <wp:extent cx="1762125" cy="1276350"/>
                <wp:effectExtent l="38100" t="0" r="9525" b="95250"/>
                <wp:wrapNone/>
                <wp:docPr id="51" name="Connector: Elbow 51"/>
                <wp:cNvGraphicFramePr/>
                <a:graphic xmlns:a="http://schemas.openxmlformats.org/drawingml/2006/main">
                  <a:graphicData uri="http://schemas.microsoft.com/office/word/2010/wordprocessingShape">
                    <wps:wsp>
                      <wps:cNvCnPr/>
                      <wps:spPr>
                        <a:xfrm flipH="1">
                          <a:off x="0" y="0"/>
                          <a:ext cx="1762125" cy="1276350"/>
                        </a:xfrm>
                        <a:prstGeom prst="bentConnector3">
                          <a:avLst>
                            <a:gd name="adj1" fmla="val 81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6AD09CD" id="Connector: Elbow 51" o:spid="_x0000_s1026" type="#_x0000_t34" style="position:absolute;margin-left:313.5pt;margin-top:47.95pt;width:138.75pt;height:100.5pt;flip:x;z-index:25183232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" adj="175" strokecolor="black [3200]" strokeweight=".5pt">
                <v:stroke endarrow="block"/>
              </v:shape>
            </w:pict>
          </mc:Fallback>
        </mc:AlternateContent>
      </w:r>
      <w:r w:rsidRPr="0033430E">
        <w:rPr>
          <w:rFonts w:ascii="Times New Roman" w:hAnsi="Times New Roman" w:cs="Times New Roman"/>
          <w:noProof/>
          <w:sz w:val="24"/>
          <w:szCs w:val="24"/>
        </w:rPr>
        <mc:AlternateContent>
          <mc:Choice Requires="wps">
            <w:drawing>
              <wp:anchor distT="0" distB="0" distL="114300" distR="114300" simplePos="0" relativeHeight="251824128" behindDoc="0" locked="0" layoutInCell="1" allowOverlap="1" wp14:anchorId="0B237438" wp14:editId="6A2E4841">
                <wp:simplePos x="0" y="0"/>
                <wp:positionH relativeFrom="column">
                  <wp:posOffset>4105275</wp:posOffset>
                </wp:positionH>
                <wp:positionV relativeFrom="paragraph">
                  <wp:posOffset>608965</wp:posOffset>
                </wp:positionV>
                <wp:extent cx="1857375" cy="1524000"/>
                <wp:effectExtent l="38100" t="0" r="28575" b="95250"/>
                <wp:wrapNone/>
                <wp:docPr id="50" name="Connector: Elbow 50"/>
                <wp:cNvGraphicFramePr/>
                <a:graphic xmlns:a="http://schemas.openxmlformats.org/drawingml/2006/main">
                  <a:graphicData uri="http://schemas.microsoft.com/office/word/2010/wordprocessingShape">
                    <wps:wsp>
                      <wps:cNvCnPr/>
                      <wps:spPr>
                        <a:xfrm flipH="1">
                          <a:off x="0" y="0"/>
                          <a:ext cx="1857375" cy="1524000"/>
                        </a:xfrm>
                        <a:prstGeom prst="bentConnector3">
                          <a:avLst>
                            <a:gd name="adj1" fmla="val 256"/>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7CABD3F9" id="Connector: Elbow 50" o:spid="_x0000_s1026" type="#_x0000_t34" style="position:absolute;margin-left:323.25pt;margin-top:47.95pt;width:146.25pt;height:120pt;flip:x;z-index:2518241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" adj="55" strokecolor="black [3200]" strokeweight=".5pt">
                <v:stroke endarrow="block"/>
              </v:shape>
            </w:pict>
          </mc:Fallback>
        </mc:AlternateContent>
      </w:r>
      <w:r w:rsidRPr="0033430E">
        <w:rPr>
          <w:rFonts w:ascii="Times New Roman" w:hAnsi="Times New Roman" w:cs="Times New Roman"/>
          <w:noProof/>
          <w:sz w:val="24"/>
          <w:szCs w:val="24"/>
        </w:rPr>
        <mc:AlternateContent>
          <mc:Choice Requires="wps">
            <w:drawing>
              <wp:anchor distT="0" distB="0" distL="114300" distR="114300" simplePos="0" relativeHeight="251764736" behindDoc="0" locked="0" layoutInCell="1" allowOverlap="1" wp14:anchorId="0C96E37F" wp14:editId="13A2389C">
                <wp:simplePos x="0" y="0"/>
                <wp:positionH relativeFrom="column">
                  <wp:posOffset>571499</wp:posOffset>
                </wp:positionH>
                <wp:positionV relativeFrom="paragraph">
                  <wp:posOffset>618489</wp:posOffset>
                </wp:positionV>
                <wp:extent cx="1609725" cy="923925"/>
                <wp:effectExtent l="0" t="0" r="66675" b="85725"/>
                <wp:wrapNone/>
                <wp:docPr id="41" name="Connector: Elbow 41"/>
                <wp:cNvGraphicFramePr/>
                <a:graphic xmlns:a="http://schemas.openxmlformats.org/drawingml/2006/main">
                  <a:graphicData uri="http://schemas.microsoft.com/office/word/2010/wordprocessingShape">
                    <wps:wsp>
                      <wps:cNvCnPr/>
                      <wps:spPr>
                        <a:xfrm>
                          <a:off x="0" y="0"/>
                          <a:ext cx="1609725" cy="923925"/>
                        </a:xfrm>
                        <a:prstGeom prst="bentConnector3">
                          <a:avLst>
                            <a:gd name="adj1" fmla="val 296"/>
                          </a:avLst>
                        </a:prstGeom>
                        <a:ln>
                          <a:prstDash val="dash"/>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611FF09" id="Connector: Elbow 41" o:spid="_x0000_s1026" type="#_x0000_t34" style="position:absolute;margin-left:45pt;margin-top:48.7pt;width:126.75pt;height:72.75pt;z-index:25176473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" adj="64" strokecolor="black [3200]" strokeweight=".5pt">
                <v:stroke dashstyle="dash" endarrow="block"/>
              </v:shape>
            </w:pict>
          </mc:Fallback>
        </mc:AlternateContent>
      </w:r>
      <w:r w:rsidRPr="0033430E">
        <w:rPr>
          <w:rFonts w:ascii="Times New Roman" w:hAnsi="Times New Roman" w:cs="Times New Roman"/>
          <w:noProof/>
          <w:sz w:val="24"/>
          <w:szCs w:val="24"/>
        </w:rPr>
        <mc:AlternateContent>
          <mc:Choice Requires="wps">
            <w:drawing>
              <wp:anchor distT="0" distB="0" distL="114300" distR="114300" simplePos="0" relativeHeight="251756544" behindDoc="0" locked="0" layoutInCell="1" allowOverlap="1" wp14:anchorId="5162785C" wp14:editId="49B04A65">
                <wp:simplePos x="0" y="0"/>
                <wp:positionH relativeFrom="column">
                  <wp:posOffset>200024</wp:posOffset>
                </wp:positionH>
                <wp:positionV relativeFrom="paragraph">
                  <wp:posOffset>628015</wp:posOffset>
                </wp:positionV>
                <wp:extent cx="1971675" cy="1295400"/>
                <wp:effectExtent l="0" t="0" r="66675" b="95250"/>
                <wp:wrapNone/>
                <wp:docPr id="40" name="Connector: Elbow 40"/>
                <wp:cNvGraphicFramePr/>
                <a:graphic xmlns:a="http://schemas.openxmlformats.org/drawingml/2006/main">
                  <a:graphicData uri="http://schemas.microsoft.com/office/word/2010/wordprocessingShape">
                    <wps:wsp>
                      <wps:cNvCnPr/>
                      <wps:spPr>
                        <a:xfrm>
                          <a:off x="0" y="0"/>
                          <a:ext cx="1971675" cy="1295400"/>
                        </a:xfrm>
                        <a:prstGeom prst="bentConnector3">
                          <a:avLst>
                            <a:gd name="adj1" fmla="val 242"/>
                          </a:avLst>
                        </a:prstGeom>
                        <a:ln>
                          <a:prstDash val="dash"/>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1839B28E" id="Connector: Elbow 40" o:spid="_x0000_s1026" type="#_x0000_t34" style="position:absolute;margin-left:15.75pt;margin-top:49.45pt;width:155.25pt;height:102pt;z-index:25175654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" adj="52" strokecolor="black [3200]" strokeweight=".5pt">
                <v:stroke dashstyle="dash" endarrow="block"/>
              </v:shape>
            </w:pict>
          </mc:Fallback>
        </mc:AlternateContent>
      </w:r>
      <w:r w:rsidRPr="0033430E">
        <w:rPr>
          <w:rFonts w:ascii="Times New Roman" w:hAnsi="Times New Roman" w:cs="Times New Roman"/>
          <w:noProof/>
          <w:sz w:val="24"/>
          <w:szCs w:val="24"/>
        </w:rPr>
        <mc:AlternateContent>
          <mc:Choice Requires="wps">
            <w:drawing>
              <wp:anchor distT="0" distB="0" distL="114300" distR="114300" simplePos="0" relativeHeight="251748352" behindDoc="0" locked="0" layoutInCell="1" allowOverlap="1" wp14:anchorId="0B22F0E4" wp14:editId="56801964">
                <wp:simplePos x="0" y="0"/>
                <wp:positionH relativeFrom="column">
                  <wp:posOffset>-47626</wp:posOffset>
                </wp:positionH>
                <wp:positionV relativeFrom="paragraph">
                  <wp:posOffset>618490</wp:posOffset>
                </wp:positionV>
                <wp:extent cx="1933575" cy="1524000"/>
                <wp:effectExtent l="0" t="0" r="85725" b="95250"/>
                <wp:wrapNone/>
                <wp:docPr id="39" name="Connector: Elbow 39"/>
                <wp:cNvGraphicFramePr/>
                <a:graphic xmlns:a="http://schemas.openxmlformats.org/drawingml/2006/main">
                  <a:graphicData uri="http://schemas.microsoft.com/office/word/2010/wordprocessingShape">
                    <wps:wsp>
                      <wps:cNvCnPr/>
                      <wps:spPr>
                        <a:xfrm>
                          <a:off x="0" y="0"/>
                          <a:ext cx="1933575" cy="1524000"/>
                        </a:xfrm>
                        <a:prstGeom prst="bentConnector3">
                          <a:avLst>
                            <a:gd name="adj1" fmla="val 246"/>
                          </a:avLst>
                        </a:prstGeom>
                        <a:ln>
                          <a:prstDash val="dash"/>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545B269" id="Connector: Elbow 39" o:spid="_x0000_s1026" type="#_x0000_t34" style="position:absolute;margin-left:-3.75pt;margin-top:48.7pt;width:152.25pt;height:120pt;z-index:2517483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" adj="53" strokecolor="black [3200]" strokeweight=".5pt">
                <v:stroke dashstyle="dash" endarrow="block"/>
              </v:shape>
            </w:pict>
          </mc:Fallback>
        </mc:AlternateContent>
      </w:r>
      <w:r w:rsidRPr="0033430E">
        <w:rPr>
          <w:rFonts w:ascii="Times New Roman" w:hAnsi="Times New Roman" w:cs="Times New Roman"/>
          <w:noProof/>
          <w:sz w:val="24"/>
          <w:szCs w:val="24"/>
        </w:rPr>
        <mc:AlternateContent>
          <mc:Choice Requires="wps">
            <w:drawing>
              <wp:anchor distT="0" distB="0" distL="114300" distR="114300" simplePos="0" relativeHeight="251740160" behindDoc="0" locked="0" layoutInCell="1" allowOverlap="1" wp14:anchorId="0B5B04DF" wp14:editId="3DD695EF">
                <wp:simplePos x="0" y="0"/>
                <wp:positionH relativeFrom="column">
                  <wp:posOffset>1019174</wp:posOffset>
                </wp:positionH>
                <wp:positionV relativeFrom="paragraph">
                  <wp:posOffset>466090</wp:posOffset>
                </wp:positionV>
                <wp:extent cx="1019175" cy="0"/>
                <wp:effectExtent l="0" t="76200" r="9525" b="95250"/>
                <wp:wrapNone/>
                <wp:docPr id="38" name="Straight Arrow Connector 38"/>
                <wp:cNvGraphicFramePr/>
                <a:graphic xmlns:a="http://schemas.openxmlformats.org/drawingml/2006/main">
                  <a:graphicData uri="http://schemas.microsoft.com/office/word/2010/wordprocessingShape">
                    <wps:wsp>
                      <wps:cNvCnPr/>
                      <wps:spPr>
                        <a:xfrm>
                          <a:off x="0" y="0"/>
                          <a:ext cx="1019175" cy="0"/>
                        </a:xfrm>
                        <a:prstGeom prst="straightConnector1">
                          <a:avLst/>
                        </a:prstGeom>
                        <a:ln>
                          <a:prstDash val="dash"/>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36323D39" id="Straight Arrow Connector 38" o:spid="_x0000_s1026" type="#_x0000_t32" style="position:absolute;margin-left:80.25pt;margin-top:36.7pt;width:80.25pt;height:0;z-index:2517401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" strokecolor="black [3200]" strokeweight=".5pt">
                <v:stroke dashstyle="dash" endarrow="block" joinstyle="miter"/>
              </v:shape>
            </w:pict>
          </mc:Fallback>
        </mc:AlternateContent>
      </w:r>
      <w:r w:rsidRPr="0033430E">
        <w:rPr>
          <w:rFonts w:ascii="Times New Roman" w:hAnsi="Times New Roman" w:cs="Times New Roman"/>
          <w:noProof/>
          <w:sz w:val="24"/>
          <w:szCs w:val="24"/>
        </w:rPr>
        <mc:AlternateContent>
          <mc:Choice Requires="wps">
            <w:drawing>
              <wp:anchor distT="0" distB="0" distL="114300" distR="114300" simplePos="0" relativeHeight="251731968" behindDoc="0" locked="0" layoutInCell="1" allowOverlap="1" wp14:anchorId="6C42D121" wp14:editId="5A5DE0FD">
                <wp:simplePos x="0" y="0"/>
                <wp:positionH relativeFrom="column">
                  <wp:posOffset>1028699</wp:posOffset>
                </wp:positionH>
                <wp:positionV relativeFrom="paragraph">
                  <wp:posOffset>27940</wp:posOffset>
                </wp:positionV>
                <wp:extent cx="1114425" cy="0"/>
                <wp:effectExtent l="0" t="76200" r="9525" b="95250"/>
                <wp:wrapNone/>
                <wp:docPr id="37" name="Straight Arrow Connector 37"/>
                <wp:cNvGraphicFramePr/>
                <a:graphic xmlns:a="http://schemas.openxmlformats.org/drawingml/2006/main">
                  <a:graphicData uri="http://schemas.microsoft.com/office/word/2010/wordprocessingShape">
                    <wps:wsp>
                      <wps:cNvCnPr/>
                      <wps:spPr>
                        <a:xfrm>
                          <a:off x="0" y="0"/>
                          <a:ext cx="1114425" cy="0"/>
                        </a:xfrm>
                        <a:prstGeom prst="straightConnector1">
                          <a:avLst/>
                        </a:prstGeom>
                        <a:ln>
                          <a:prstDash val="dash"/>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340C333" id="Straight Arrow Connector 37" o:spid="_x0000_s1026" type="#_x0000_t32" style="position:absolute;margin-left:81pt;margin-top:2.2pt;width:87.75pt;height:0;z-index:25173196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" strokecolor="black [3200]" strokeweight=".5pt">
                <v:stroke dashstyle="dash" endarrow="block" joinstyle="miter"/>
              </v:shape>
            </w:pict>
          </mc:Fallback>
        </mc:AlternateContent>
      </w:r>
      <w:r w:rsidRPr="0033430E">
        <w:rPr>
          <w:rFonts w:ascii="Times New Roman" w:hAnsi="Times New Roman" w:cs="Times New Roman"/>
          <w:noProof/>
          <w:sz w:val="24"/>
          <w:szCs w:val="24"/>
        </w:rPr>
        <mc:AlternateContent>
          <mc:Choice Requires="wps">
            <w:drawing>
              <wp:anchor distT="0" distB="0" distL="114300" distR="114300" simplePos="0" relativeHeight="251691008" behindDoc="0" locked="0" layoutInCell="1" allowOverlap="1" wp14:anchorId="5E8D2971" wp14:editId="687BC497">
                <wp:simplePos x="0" y="0"/>
                <wp:positionH relativeFrom="column">
                  <wp:posOffset>2190750</wp:posOffset>
                </wp:positionH>
                <wp:positionV relativeFrom="paragraph">
                  <wp:posOffset>1780540</wp:posOffset>
                </wp:positionV>
                <wp:extent cx="1800225" cy="257175"/>
                <wp:effectExtent l="0" t="0" r="28575" b="28575"/>
                <wp:wrapNone/>
                <wp:docPr id="27" name="Text Box 27"/>
                <wp:cNvGraphicFramePr/>
                <a:graphic xmlns:a="http://schemas.openxmlformats.org/drawingml/2006/main">
                  <a:graphicData uri="http://schemas.microsoft.com/office/word/2010/wordprocessingShape">
                    <wps:wsp>
                      <wps:cNvSpPr txBox="1"/>
                      <wps:spPr>
                        <a:xfrm>
                          <a:off x="0" y="0"/>
                          <a:ext cx="1800225" cy="257175"/>
                        </a:xfrm>
                        <a:prstGeom prst="rect">
                          <a:avLst/>
                        </a:prstGeom>
                        <a:solidFill>
                          <a:schemeClr val="lt1"/>
                        </a:solidFill>
                        <a:ln w="6350">
                          <a:solidFill>
                            <a:prstClr val="black"/>
                          </a:solidFill>
                        </a:ln>
                      </wps:spPr>
                      <wps:txbx>
                        <w:txbxContent>
                          <w:p w14:paraId="7BA5EBBB" w14:textId="2F6CEE2F" w:rsidR="008D263E" w:rsidRPr="00F268DE" w:rsidRDefault="008D263E" w:rsidP="008D263E">
                            <w:pPr>
                              <w:jc w:val="center"/>
                              <w:rPr>
                                <w:rFonts w:ascii="Times New Roman" w:hAnsi="Times New Roman" w:cs="Times New Roman"/>
                              </w:rPr>
                            </w:pPr>
                            <w:r w:rsidRPr="00F268DE">
                              <w:rPr>
                                <w:rFonts w:ascii="Times New Roman" w:hAnsi="Times New Roman" w:cs="Times New Roman"/>
                              </w:rPr>
                              <w:t>Jobs/Incomes</w:t>
                            </w:r>
                            <w:r w:rsidR="00B74C75" w:rsidRPr="00F268DE">
                              <w:rPr>
                                <w:rFonts w:ascii="Times New Roman" w:hAnsi="Times New Roman" w:cs="Times New Roman"/>
                              </w:rPr>
                              <w:t xml:space="preserve"> (R</w:t>
                            </w:r>
                            <w:r w:rsidR="00F268DE" w:rsidRPr="00F268DE">
                              <w:rPr>
                                <w:rFonts w:ascii="Times New Roman" w:hAnsi="Times New Roman" w:cs="Times New Roman"/>
                                <w:vertAlign w:val="superscript"/>
                              </w:rPr>
                              <w:t>2</w:t>
                            </w:r>
                            <w:r w:rsidR="00F268DE" w:rsidRPr="00F268DE">
                              <w:rPr>
                                <w:rFonts w:ascii="Times New Roman" w:hAnsi="Times New Roman" w:cs="Times New Roman"/>
                              </w:rPr>
                              <w:t xml:space="preserve"> =</w:t>
                            </w:r>
                            <w:r w:rsidR="00B74C75" w:rsidRPr="00F268DE">
                              <w:rPr>
                                <w:rFonts w:ascii="Times New Roman" w:hAnsi="Times New Roman" w:cs="Times New Roman"/>
                              </w:rPr>
                              <w:t xml:space="preserve"> .084)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5E8D2971" id="Text Box 27" o:spid="_x0000_s1046" type="#_x0000_t202" style="position:absolute;margin-left:172.5pt;margin-top:140.2pt;width:141.75pt;height:20.25pt;z-index:251691008;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" fillcolor="white [3201]" strokeweight=".5pt">
                <v:textbox>
                  <w:txbxContent>
                    <w:p w14:paraId="7BA5EBBB" w14:textId="2F6CEE2F" w:rsidR="008D263E" w:rsidRPr="00F268DE" w:rsidRDefault="008D263E" w:rsidP="008D263E">
                      <w:pPr>
                        <w:jc w:val="center"/>
                        <w:rPr>
                          <w:rFonts w:ascii="Times New Roman" w:hAnsi="Times New Roman" w:cs="Times New Roman"/>
                        </w:rPr>
                      </w:pPr>
                      <w:r w:rsidRPr="00F268DE">
                        <w:rPr>
                          <w:rFonts w:ascii="Times New Roman" w:hAnsi="Times New Roman" w:cs="Times New Roman"/>
                        </w:rPr>
                        <w:t>Jobs/Incomes</w:t>
                      </w:r>
                      <w:r w:rsidR="00B74C75" w:rsidRPr="00F268DE">
                        <w:rPr>
                          <w:rFonts w:ascii="Times New Roman" w:hAnsi="Times New Roman" w:cs="Times New Roman"/>
                        </w:rPr>
                        <w:t xml:space="preserve"> (R</w:t>
                      </w:r>
                      <w:r w:rsidR="00F268DE" w:rsidRPr="00F268DE">
                        <w:rPr>
                          <w:rFonts w:ascii="Times New Roman" w:hAnsi="Times New Roman" w:cs="Times New Roman"/>
                          <w:vertAlign w:val="superscript"/>
                        </w:rPr>
                        <w:t>2</w:t>
                      </w:r>
                      <w:r w:rsidR="00F268DE" w:rsidRPr="00F268DE">
                        <w:rPr>
                          <w:rFonts w:ascii="Times New Roman" w:hAnsi="Times New Roman" w:cs="Times New Roman"/>
                        </w:rPr>
                        <w:t xml:space="preserve"> =</w:t>
                      </w:r>
                      <w:r w:rsidR="00B74C75" w:rsidRPr="00F268DE">
                        <w:rPr>
                          <w:rFonts w:ascii="Times New Roman" w:hAnsi="Times New Roman" w:cs="Times New Roman"/>
                        </w:rPr>
                        <w:t xml:space="preserve"> .084)</w:t>
                      </w:r>
                    </w:p>
                  </w:txbxContent>
                </v:textbox>
              </v:shape>
            </w:pict>
          </mc:Fallback>
        </mc:AlternateContent>
      </w:r>
    </w:p>
    <w:p w14:paraId="4BDBB9BE" w14:textId="288DEAED" w:rsidR="008D263E" w:rsidRPr="0033430E" w:rsidRDefault="00B74C75" w:rsidP="008D263E">
      <w:pPr>
        <w:rPr>
          <w:rFonts w:ascii="Times New Roman" w:hAnsi="Times New Roman" w:cs="Times New Roman"/>
          <w:sz w:val="24"/>
          <w:szCs w:val="24"/>
        </w:rPr>
      </w:pPr>
      <w:r w:rsidRPr="0033430E">
        <w:rPr>
          <w:rFonts w:ascii="Times New Roman" w:hAnsi="Times New Roman" w:cs="Times New Roman"/>
          <w:noProof/>
          <w:sz w:val="24"/>
          <w:szCs w:val="24"/>
        </w:rPr>
        <mc:AlternateContent>
          <mc:Choice Requires="wps">
            <w:drawing>
              <wp:anchor distT="0" distB="0" distL="114300" distR="114300" simplePos="0" relativeHeight="251815936" behindDoc="0" locked="0" layoutInCell="1" allowOverlap="1" wp14:anchorId="53694999" wp14:editId="2EE01111">
                <wp:simplePos x="0" y="0"/>
                <wp:positionH relativeFrom="column">
                  <wp:posOffset>4035425</wp:posOffset>
                </wp:positionH>
                <wp:positionV relativeFrom="paragraph">
                  <wp:posOffset>232410</wp:posOffset>
                </wp:positionV>
                <wp:extent cx="1014222" cy="0"/>
                <wp:effectExtent l="38100" t="76200" r="0" b="95250"/>
                <wp:wrapNone/>
                <wp:docPr id="48" name="Straight Arrow Connector 48"/>
                <wp:cNvGraphicFramePr/>
                <a:graphic xmlns:a="http://schemas.openxmlformats.org/drawingml/2006/main">
                  <a:graphicData uri="http://schemas.microsoft.com/office/word/2010/wordprocessingShape">
                    <wps:wsp>
                      <wps:cNvCnPr/>
                      <wps:spPr>
                        <a:xfrm flipH="1">
                          <a:off x="0" y="0"/>
                          <a:ext cx="1014222" cy="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anchor>
            </w:drawing>
          </mc:Choice>
          <mc:Fallback>
            <w:pict>
              <v:shape w14:anchorId="2DD8F33D" id="Straight Arrow Connector 48" o:spid="_x0000_s1026" type="#_x0000_t32" style="position:absolute;margin-left:317.75pt;margin-top:18.3pt;width:79.85pt;height:0;flip:x;z-index:251815936;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" strokecolor="black [3200]" strokeweight=".5pt">
                <v:stroke endarrow="block" joinstyle="miter"/>
              </v:shape>
            </w:pict>
          </mc:Fallback>
        </mc:AlternateContent>
      </w:r>
      <w:r w:rsidRPr="0033430E">
        <w:rPr>
          <w:rFonts w:ascii="Times New Roman" w:hAnsi="Times New Roman" w:cs="Times New Roman"/>
          <w:noProof/>
          <w:sz w:val="24"/>
          <w:szCs w:val="24"/>
        </w:rPr>
        <mc:AlternateContent>
          <mc:Choice Requires="wps">
            <w:drawing>
              <wp:anchor distT="0" distB="0" distL="114300" distR="114300" simplePos="0" relativeHeight="251658240" behindDoc="0" locked="0" layoutInCell="1" allowOverlap="1" wp14:anchorId="319091BC" wp14:editId="2646FCC0">
                <wp:simplePos x="0" y="0"/>
                <wp:positionH relativeFrom="column">
                  <wp:posOffset>2028825</wp:posOffset>
                </wp:positionH>
                <wp:positionV relativeFrom="paragraph">
                  <wp:posOffset>57150</wp:posOffset>
                </wp:positionV>
                <wp:extent cx="2009775" cy="447675"/>
                <wp:effectExtent l="0" t="0" r="28575" b="28575"/>
                <wp:wrapNone/>
                <wp:docPr id="30" name="Text Box 30"/>
                <wp:cNvGraphicFramePr/>
                <a:graphic xmlns:a="http://schemas.openxmlformats.org/drawingml/2006/main">
                  <a:graphicData uri="http://schemas.microsoft.com/office/word/2010/wordprocessingShape">
                    <wps:wsp>
                      <wps:cNvSpPr txBox="1"/>
                      <wps:spPr>
                        <a:xfrm>
                          <a:off x="0" y="0"/>
                          <a:ext cx="2009775" cy="447675"/>
                        </a:xfrm>
                        <a:prstGeom prst="rect">
                          <a:avLst/>
                        </a:prstGeom>
                        <a:solidFill>
                          <a:schemeClr val="lt1"/>
                        </a:solidFill>
                        <a:ln w="6350">
                          <a:solidFill>
                            <a:prstClr val="black"/>
                          </a:solidFill>
                        </a:ln>
                      </wps:spPr>
                      <wps:txbx>
                        <w:txbxContent>
                          <w:p w14:paraId="6160027B" w14:textId="196B2F19" w:rsidR="008D263E" w:rsidRPr="00F268DE" w:rsidRDefault="008D263E" w:rsidP="00B74C75">
                            <w:pPr>
                              <w:spacing w:after="0" w:line="240" w:lineRule="auto"/>
                              <w:jc w:val="center"/>
                              <w:rPr>
                                <w:rFonts w:ascii="Times New Roman" w:hAnsi="Times New Roman" w:cs="Times New Roman"/>
                              </w:rPr>
                            </w:pPr>
                            <w:r w:rsidRPr="00F268DE">
                              <w:rPr>
                                <w:rFonts w:ascii="Times New Roman" w:hAnsi="Times New Roman" w:cs="Times New Roman"/>
                              </w:rPr>
                              <w:t>Food Loss and Waste Reduction</w:t>
                            </w:r>
                          </w:p>
                          <w:p w14:paraId="3FFA8F86" w14:textId="4172D5D8" w:rsidR="00B74C75" w:rsidRPr="00F268DE" w:rsidRDefault="00B74C75" w:rsidP="00B74C75">
                            <w:pPr>
                              <w:spacing w:after="0" w:line="240" w:lineRule="auto"/>
                              <w:jc w:val="center"/>
                              <w:rPr>
                                <w:rFonts w:ascii="Times New Roman" w:hAnsi="Times New Roman" w:cs="Times New Roman"/>
                              </w:rPr>
                            </w:pPr>
                            <w:r w:rsidRPr="00F268DE">
                              <w:rPr>
                                <w:rFonts w:ascii="Times New Roman" w:hAnsi="Times New Roman" w:cs="Times New Roman"/>
                              </w:rPr>
                              <w:t>(R</w:t>
                            </w:r>
                            <w:r w:rsidRPr="00F268DE">
                              <w:rPr>
                                <w:rFonts w:ascii="Times New Roman" w:hAnsi="Times New Roman" w:cs="Times New Roman"/>
                                <w:vertAlign w:val="superscript"/>
                              </w:rPr>
                              <w:t>2</w:t>
                            </w:r>
                            <w:r w:rsidRPr="00F268DE">
                              <w:rPr>
                                <w:rFonts w:ascii="Times New Roman" w:hAnsi="Times New Roman" w:cs="Times New Roman"/>
                              </w:rPr>
                              <w:t xml:space="preserve"> = 124)</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19091BC" id="Text Box 30" o:spid="_x0000_s1047" type="#_x0000_t202" style="position:absolute;margin-left:159.75pt;margin-top:4.5pt;width:158.25pt;height:35.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" fillcolor="white [3201]" strokeweight=".5pt">
                <v:textbox>
                  <w:txbxContent>
                    <w:p w14:paraId="6160027B" w14:textId="196B2F19" w:rsidR="008D263E" w:rsidRPr="00F268DE" w:rsidRDefault="008D263E" w:rsidP="00B74C75">
                      <w:pPr>
                        <w:spacing w:after="0" w:line="240" w:lineRule="auto"/>
                        <w:jc w:val="center"/>
                        <w:rPr>
                          <w:rFonts w:ascii="Times New Roman" w:hAnsi="Times New Roman" w:cs="Times New Roman"/>
                        </w:rPr>
                      </w:pPr>
                      <w:r w:rsidRPr="00F268DE">
                        <w:rPr>
                          <w:rFonts w:ascii="Times New Roman" w:hAnsi="Times New Roman" w:cs="Times New Roman"/>
                        </w:rPr>
                        <w:t>Food Loss and Waste Reduction</w:t>
                      </w:r>
                    </w:p>
                    <w:p w14:paraId="3FFA8F86" w14:textId="4172D5D8" w:rsidR="00B74C75" w:rsidRPr="00F268DE" w:rsidRDefault="00B74C75" w:rsidP="00B74C75">
                      <w:pPr>
                        <w:spacing w:after="0" w:line="240" w:lineRule="auto"/>
                        <w:jc w:val="center"/>
                        <w:rPr>
                          <w:rFonts w:ascii="Times New Roman" w:hAnsi="Times New Roman" w:cs="Times New Roman"/>
                        </w:rPr>
                      </w:pPr>
                      <w:r w:rsidRPr="00F268DE">
                        <w:rPr>
                          <w:rFonts w:ascii="Times New Roman" w:hAnsi="Times New Roman" w:cs="Times New Roman"/>
                        </w:rPr>
                        <w:t>(R</w:t>
                      </w:r>
                      <w:r w:rsidRPr="00F268DE">
                        <w:rPr>
                          <w:rFonts w:ascii="Times New Roman" w:hAnsi="Times New Roman" w:cs="Times New Roman"/>
                          <w:vertAlign w:val="superscript"/>
                        </w:rPr>
                        <w:t>2</w:t>
                      </w:r>
                      <w:r w:rsidRPr="00F268DE">
                        <w:rPr>
                          <w:rFonts w:ascii="Times New Roman" w:hAnsi="Times New Roman" w:cs="Times New Roman"/>
                        </w:rPr>
                        <w:t xml:space="preserve"> = 124)</w:t>
                      </w:r>
                    </w:p>
                  </w:txbxContent>
                </v:textbox>
              </v:shape>
            </w:pict>
          </mc:Fallback>
        </mc:AlternateContent>
      </w:r>
      <w:r w:rsidR="008D263E" w:rsidRPr="0033430E">
        <w:rPr>
          <w:rFonts w:ascii="Times New Roman" w:hAnsi="Times New Roman" w:cs="Times New Roman"/>
          <w:noProof/>
          <w:sz w:val="24"/>
          <w:szCs w:val="24"/>
        </w:rPr>
        <mc:AlternateContent>
          <mc:Choice Requires="wps">
            <w:drawing>
              <wp:anchor distT="0" distB="0" distL="114300" distR="114300" simplePos="0" relativeHeight="251911168" behindDoc="0" locked="0" layoutInCell="1" allowOverlap="1" wp14:anchorId="644C78CF" wp14:editId="64C37D8E">
                <wp:simplePos x="0" y="0"/>
                <wp:positionH relativeFrom="column">
                  <wp:posOffset>4276725</wp:posOffset>
                </wp:positionH>
                <wp:positionV relativeFrom="paragraph">
                  <wp:posOffset>80645</wp:posOffset>
                </wp:positionV>
                <wp:extent cx="676275" cy="228600"/>
                <wp:effectExtent l="0" t="0" r="9525" b="0"/>
                <wp:wrapNone/>
                <wp:docPr id="61" name="Text Box 61"/>
                <wp:cNvGraphicFramePr/>
                <a:graphic xmlns:a="http://schemas.openxmlformats.org/drawingml/2006/main">
                  <a:graphicData uri="http://schemas.microsoft.com/office/word/2010/wordprocessingShape">
                    <wps:wsp>
                      <wps:cNvSpPr txBox="1"/>
                      <wps:spPr>
                        <a:xfrm>
                          <a:off x="0" y="0"/>
                          <a:ext cx="676275" cy="228600"/>
                        </a:xfrm>
                        <a:prstGeom prst="rect">
                          <a:avLst/>
                        </a:prstGeom>
                        <a:solidFill>
                          <a:schemeClr val="lt1"/>
                        </a:solidFill>
                        <a:ln w="6350">
                          <a:noFill/>
                        </a:ln>
                      </wps:spPr>
                      <wps:txbx>
                        <w:txbxContent>
                          <w:p w14:paraId="6DEFC183" w14:textId="77777777" w:rsidR="008D263E" w:rsidRPr="00F268DE" w:rsidRDefault="008D263E" w:rsidP="008D263E">
                            <w:pPr>
                              <w:rPr>
                                <w:rFonts w:ascii="Times New Roman" w:hAnsi="Times New Roman" w:cs="Times New Roman"/>
                                <w:sz w:val="16"/>
                                <w:szCs w:val="16"/>
                              </w:rPr>
                            </w:pPr>
                            <w:r w:rsidRPr="00F268DE">
                              <w:rPr>
                                <w:rFonts w:ascii="Times New Roman" w:hAnsi="Times New Roman" w:cs="Times New Roman"/>
                                <w:sz w:val="16"/>
                                <w:szCs w:val="16"/>
                              </w:rPr>
                              <w:t>.372(</w:t>
                            </w:r>
                            <w:proofErr w:type="gramStart"/>
                            <w:r w:rsidRPr="00F268DE">
                              <w:rPr>
                                <w:rFonts w:ascii="Times New Roman" w:hAnsi="Times New Roman" w:cs="Times New Roman"/>
                                <w:sz w:val="16"/>
                                <w:szCs w:val="16"/>
                              </w:rPr>
                              <w:t>3.32)*</w:t>
                            </w:r>
                            <w:proofErr w:type="gramEnd"/>
                            <w:r w:rsidRPr="00F268DE">
                              <w:rPr>
                                <w:rFonts w:ascii="Times New Roman" w:hAnsi="Times New Roman" w:cs="Times New Roman"/>
                                <w:sz w:val="16"/>
                                <w:szCs w:val="16"/>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44C78CF" id="Text Box 61" o:spid="_x0000_s1048" type="#_x0000_t202" style="position:absolute;margin-left:336.75pt;margin-top:6.35pt;width:53.25pt;height:18pt;z-index:2519111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" fillcolor="white [3201]" stroked="f" strokeweight=".5pt">
                <v:textbox>
                  <w:txbxContent>
                    <w:p w14:paraId="6DEFC183" w14:textId="77777777" w:rsidR="008D263E" w:rsidRPr="00F268DE" w:rsidRDefault="008D263E" w:rsidP="008D263E">
                      <w:pPr>
                        <w:rPr>
                          <w:rFonts w:ascii="Times New Roman" w:hAnsi="Times New Roman" w:cs="Times New Roman"/>
                          <w:sz w:val="16"/>
                          <w:szCs w:val="16"/>
                        </w:rPr>
                      </w:pPr>
                      <w:r w:rsidRPr="00F268DE">
                        <w:rPr>
                          <w:rFonts w:ascii="Times New Roman" w:hAnsi="Times New Roman" w:cs="Times New Roman"/>
                          <w:sz w:val="16"/>
                          <w:szCs w:val="16"/>
                        </w:rPr>
                        <w:t>.372(</w:t>
                      </w:r>
                      <w:proofErr w:type="gramStart"/>
                      <w:r w:rsidRPr="00F268DE">
                        <w:rPr>
                          <w:rFonts w:ascii="Times New Roman" w:hAnsi="Times New Roman" w:cs="Times New Roman"/>
                          <w:sz w:val="16"/>
                          <w:szCs w:val="16"/>
                        </w:rPr>
                        <w:t>3.32)*</w:t>
                      </w:r>
                      <w:proofErr w:type="gramEnd"/>
                      <w:r w:rsidRPr="00F268DE">
                        <w:rPr>
                          <w:rFonts w:ascii="Times New Roman" w:hAnsi="Times New Roman" w:cs="Times New Roman"/>
                          <w:sz w:val="16"/>
                          <w:szCs w:val="16"/>
                        </w:rPr>
                        <w:t>**</w:t>
                      </w:r>
                    </w:p>
                  </w:txbxContent>
                </v:textbox>
              </v:shape>
            </w:pict>
          </mc:Fallback>
        </mc:AlternateContent>
      </w:r>
    </w:p>
    <w:p w14:paraId="47719619" w14:textId="77777777" w:rsidR="008D263E" w:rsidRPr="0033430E" w:rsidRDefault="008D263E" w:rsidP="008D263E">
      <w:pPr>
        <w:rPr>
          <w:rFonts w:ascii="Times New Roman" w:hAnsi="Times New Roman" w:cs="Times New Roman"/>
          <w:sz w:val="24"/>
          <w:szCs w:val="24"/>
        </w:rPr>
      </w:pPr>
    </w:p>
    <w:p w14:paraId="6B982262" w14:textId="6AAF9E19" w:rsidR="008D263E" w:rsidRPr="0033430E" w:rsidRDefault="00B74C75" w:rsidP="008D263E">
      <w:pPr>
        <w:rPr>
          <w:rFonts w:ascii="Times New Roman" w:hAnsi="Times New Roman" w:cs="Times New Roman"/>
          <w:sz w:val="24"/>
          <w:szCs w:val="24"/>
        </w:rPr>
      </w:pPr>
      <w:r w:rsidRPr="0033430E">
        <w:rPr>
          <w:rFonts w:ascii="Times New Roman" w:hAnsi="Times New Roman" w:cs="Times New Roman"/>
          <w:noProof/>
          <w:sz w:val="24"/>
          <w:szCs w:val="24"/>
        </w:rPr>
        <mc:AlternateContent>
          <mc:Choice Requires="wps">
            <w:drawing>
              <wp:anchor distT="0" distB="0" distL="114300" distR="114300" simplePos="0" relativeHeight="251672576" behindDoc="0" locked="0" layoutInCell="1" allowOverlap="1" wp14:anchorId="6AB0AE7D" wp14:editId="6E5107E9">
                <wp:simplePos x="0" y="0"/>
                <wp:positionH relativeFrom="margin">
                  <wp:posOffset>1905000</wp:posOffset>
                </wp:positionH>
                <wp:positionV relativeFrom="paragraph">
                  <wp:posOffset>199390</wp:posOffset>
                </wp:positionV>
                <wp:extent cx="2200275" cy="1143000"/>
                <wp:effectExtent l="0" t="0" r="28575" b="19050"/>
                <wp:wrapNone/>
                <wp:docPr id="29" name="Text Box 29"/>
                <wp:cNvGraphicFramePr/>
                <a:graphic xmlns:a="http://schemas.openxmlformats.org/drawingml/2006/main">
                  <a:graphicData uri="http://schemas.microsoft.com/office/word/2010/wordprocessingShape">
                    <wps:wsp>
                      <wps:cNvSpPr txBox="1"/>
                      <wps:spPr>
                        <a:xfrm>
                          <a:off x="0" y="0"/>
                          <a:ext cx="2200275" cy="1143000"/>
                        </a:xfrm>
                        <a:prstGeom prst="rect">
                          <a:avLst/>
                        </a:prstGeom>
                        <a:solidFill>
                          <a:schemeClr val="lt1"/>
                        </a:solidFill>
                        <a:ln w="6350">
                          <a:solidFill>
                            <a:prstClr val="black"/>
                          </a:solidFill>
                          <a:prstDash val="sysDash"/>
                        </a:ln>
                      </wps:spPr>
                      <wps:txbx>
                        <w:txbxContent>
                          <w:p w14:paraId="212766FE" w14:textId="0C6A98AF" w:rsidR="008D263E" w:rsidRPr="00F268DE" w:rsidRDefault="008D263E" w:rsidP="008D263E">
                            <w:pPr>
                              <w:jc w:val="center"/>
                              <w:rPr>
                                <w:rFonts w:ascii="Times New Roman" w:hAnsi="Times New Roman" w:cs="Times New Roman"/>
                                <w:b/>
                                <w:bCs/>
                              </w:rPr>
                            </w:pPr>
                            <w:r w:rsidRPr="00F268DE">
                              <w:rPr>
                                <w:rFonts w:ascii="Times New Roman" w:hAnsi="Times New Roman" w:cs="Times New Roman"/>
                                <w:b/>
                                <w:bCs/>
                              </w:rPr>
                              <w:t>Economy</w:t>
                            </w:r>
                            <w:r w:rsidR="00B74C75" w:rsidRPr="00F268DE">
                              <w:rPr>
                                <w:rFonts w:ascii="Times New Roman" w:hAnsi="Times New Roman" w:cs="Times New Roman"/>
                                <w:b/>
                                <w:bCs/>
                              </w:rPr>
                              <w:t xml:space="preserve"> (R</w:t>
                            </w:r>
                            <w:r w:rsidR="00B74C75" w:rsidRPr="00F268DE">
                              <w:rPr>
                                <w:rFonts w:ascii="Times New Roman" w:hAnsi="Times New Roman" w:cs="Times New Roman"/>
                                <w:b/>
                                <w:bCs/>
                                <w:vertAlign w:val="superscript"/>
                              </w:rPr>
                              <w:t>2</w:t>
                            </w:r>
                            <w:r w:rsidR="00B74C75" w:rsidRPr="00F268DE">
                              <w:rPr>
                                <w:rFonts w:ascii="Times New Roman" w:hAnsi="Times New Roman" w:cs="Times New Roman"/>
                                <w:b/>
                                <w:bCs/>
                              </w:rPr>
                              <w:t xml:space="preserve"> = .092)</w:t>
                            </w:r>
                          </w:p>
                          <w:p w14:paraId="7FA6E441" w14:textId="77777777" w:rsidR="008D263E" w:rsidRPr="00F268DE" w:rsidRDefault="008D263E" w:rsidP="008D263E">
                            <w:pPr>
                              <w:jc w:val="center"/>
                              <w:rPr>
                                <w:rFonts w:ascii="Times New Roman" w:hAnsi="Times New Roman" w:cs="Times New Roman"/>
                                <w:b/>
                                <w:bCs/>
                              </w:rPr>
                            </w:pPr>
                          </w:p>
                          <w:p w14:paraId="408F847B" w14:textId="77777777" w:rsidR="008D263E" w:rsidRPr="00F268DE" w:rsidRDefault="008D263E" w:rsidP="008D263E">
                            <w:pPr>
                              <w:jc w:val="center"/>
                              <w:rPr>
                                <w:rFonts w:ascii="Times New Roman" w:hAnsi="Times New Roman" w:cs="Times New Roman"/>
                              </w:rPr>
                            </w:pPr>
                          </w:p>
                          <w:p w14:paraId="5CDA27B1" w14:textId="77777777" w:rsidR="008D263E" w:rsidRPr="00F268DE" w:rsidRDefault="008D263E" w:rsidP="008D263E">
                            <w:pPr>
                              <w:jc w:val="center"/>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AB0AE7D" id="Text Box 29" o:spid="_x0000_s1049" type="#_x0000_t202" style="position:absolute;margin-left:150pt;margin-top:15.7pt;width:173.25pt;height:90pt;z-index:251672576;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" fillcolor="white [3201]" strokeweight=".5pt">
                <v:stroke dashstyle="3 1"/>
                <v:textbox>
                  <w:txbxContent>
                    <w:p w14:paraId="212766FE" w14:textId="0C6A98AF" w:rsidR="008D263E" w:rsidRPr="00F268DE" w:rsidRDefault="008D263E" w:rsidP="008D263E">
                      <w:pPr>
                        <w:jc w:val="center"/>
                        <w:rPr>
                          <w:rFonts w:ascii="Times New Roman" w:hAnsi="Times New Roman" w:cs="Times New Roman"/>
                          <w:b/>
                          <w:bCs/>
                        </w:rPr>
                      </w:pPr>
                      <w:r w:rsidRPr="00F268DE">
                        <w:rPr>
                          <w:rFonts w:ascii="Times New Roman" w:hAnsi="Times New Roman" w:cs="Times New Roman"/>
                          <w:b/>
                          <w:bCs/>
                        </w:rPr>
                        <w:t>Economy</w:t>
                      </w:r>
                      <w:r w:rsidR="00B74C75" w:rsidRPr="00F268DE">
                        <w:rPr>
                          <w:rFonts w:ascii="Times New Roman" w:hAnsi="Times New Roman" w:cs="Times New Roman"/>
                          <w:b/>
                          <w:bCs/>
                        </w:rPr>
                        <w:t xml:space="preserve"> (R</w:t>
                      </w:r>
                      <w:r w:rsidR="00B74C75" w:rsidRPr="00F268DE">
                        <w:rPr>
                          <w:rFonts w:ascii="Times New Roman" w:hAnsi="Times New Roman" w:cs="Times New Roman"/>
                          <w:b/>
                          <w:bCs/>
                          <w:vertAlign w:val="superscript"/>
                        </w:rPr>
                        <w:t>2</w:t>
                      </w:r>
                      <w:r w:rsidR="00B74C75" w:rsidRPr="00F268DE">
                        <w:rPr>
                          <w:rFonts w:ascii="Times New Roman" w:hAnsi="Times New Roman" w:cs="Times New Roman"/>
                          <w:b/>
                          <w:bCs/>
                        </w:rPr>
                        <w:t xml:space="preserve"> = .092)</w:t>
                      </w:r>
                    </w:p>
                    <w:p w14:paraId="7FA6E441" w14:textId="77777777" w:rsidR="008D263E" w:rsidRPr="00F268DE" w:rsidRDefault="008D263E" w:rsidP="008D263E">
                      <w:pPr>
                        <w:jc w:val="center"/>
                        <w:rPr>
                          <w:rFonts w:ascii="Times New Roman" w:hAnsi="Times New Roman" w:cs="Times New Roman"/>
                          <w:b/>
                          <w:bCs/>
                        </w:rPr>
                      </w:pPr>
                    </w:p>
                    <w:p w14:paraId="408F847B" w14:textId="77777777" w:rsidR="008D263E" w:rsidRPr="00F268DE" w:rsidRDefault="008D263E" w:rsidP="008D263E">
                      <w:pPr>
                        <w:jc w:val="center"/>
                        <w:rPr>
                          <w:rFonts w:ascii="Times New Roman" w:hAnsi="Times New Roman" w:cs="Times New Roman"/>
                        </w:rPr>
                      </w:pPr>
                    </w:p>
                    <w:p w14:paraId="5CDA27B1" w14:textId="77777777" w:rsidR="008D263E" w:rsidRPr="00F268DE" w:rsidRDefault="008D263E" w:rsidP="008D263E">
                      <w:pPr>
                        <w:jc w:val="center"/>
                        <w:rPr>
                          <w:rFonts w:ascii="Times New Roman" w:hAnsi="Times New Roman" w:cs="Times New Roman"/>
                        </w:rPr>
                      </w:pPr>
                    </w:p>
                  </w:txbxContent>
                </v:textbox>
                <w10:wrap anchorx="margin"/>
              </v:shape>
            </w:pict>
          </mc:Fallback>
        </mc:AlternateContent>
      </w:r>
      <w:r w:rsidR="008D263E" w:rsidRPr="0033430E">
        <w:rPr>
          <w:rFonts w:ascii="Times New Roman" w:hAnsi="Times New Roman" w:cs="Times New Roman"/>
          <w:noProof/>
          <w:sz w:val="24"/>
          <w:szCs w:val="24"/>
        </w:rPr>
        <mc:AlternateContent>
          <mc:Choice Requires="wps">
            <w:drawing>
              <wp:anchor distT="0" distB="0" distL="114300" distR="114300" simplePos="0" relativeHeight="251929600" behindDoc="0" locked="0" layoutInCell="1" allowOverlap="1" wp14:anchorId="3AB4A10E" wp14:editId="3E936237">
                <wp:simplePos x="0" y="0"/>
                <wp:positionH relativeFrom="column">
                  <wp:posOffset>4876801</wp:posOffset>
                </wp:positionH>
                <wp:positionV relativeFrom="paragraph">
                  <wp:posOffset>199389</wp:posOffset>
                </wp:positionV>
                <wp:extent cx="781050" cy="200025"/>
                <wp:effectExtent l="0" t="0" r="0" b="9525"/>
                <wp:wrapNone/>
                <wp:docPr id="63" name="Text Box 63"/>
                <wp:cNvGraphicFramePr/>
                <a:graphic xmlns:a="http://schemas.openxmlformats.org/drawingml/2006/main">
                  <a:graphicData uri="http://schemas.microsoft.com/office/word/2010/wordprocessingShape">
                    <wps:wsp>
                      <wps:cNvSpPr txBox="1"/>
                      <wps:spPr>
                        <a:xfrm>
                          <a:off x="0" y="0"/>
                          <a:ext cx="781050" cy="200025"/>
                        </a:xfrm>
                        <a:prstGeom prst="rect">
                          <a:avLst/>
                        </a:prstGeom>
                        <a:solidFill>
                          <a:schemeClr val="lt1"/>
                        </a:solidFill>
                        <a:ln w="6350">
                          <a:noFill/>
                        </a:ln>
                      </wps:spPr>
                      <wps:txbx>
                        <w:txbxContent>
                          <w:p w14:paraId="1F652665" w14:textId="77777777" w:rsidR="008D263E" w:rsidRPr="00F268DE" w:rsidRDefault="008D263E" w:rsidP="008D263E">
                            <w:pPr>
                              <w:rPr>
                                <w:rFonts w:ascii="Times New Roman" w:hAnsi="Times New Roman" w:cs="Times New Roman"/>
                                <w:sz w:val="16"/>
                                <w:szCs w:val="16"/>
                              </w:rPr>
                            </w:pPr>
                            <w:r w:rsidRPr="00F268DE">
                              <w:rPr>
                                <w:rFonts w:ascii="Times New Roman" w:hAnsi="Times New Roman" w:cs="Times New Roman"/>
                                <w:sz w:val="16"/>
                                <w:szCs w:val="16"/>
                              </w:rPr>
                              <w:t>-.604(-3.</w:t>
                            </w:r>
                            <w:proofErr w:type="gramStart"/>
                            <w:r w:rsidRPr="00F268DE">
                              <w:rPr>
                                <w:rFonts w:ascii="Times New Roman" w:hAnsi="Times New Roman" w:cs="Times New Roman"/>
                                <w:sz w:val="16"/>
                                <w:szCs w:val="16"/>
                              </w:rPr>
                              <w:t>72)*</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AB4A10E" id="Text Box 63" o:spid="_x0000_s1050" type="#_x0000_t202" style="position:absolute;margin-left:384pt;margin-top:15.7pt;width:61.5pt;height:15.75pt;z-index:251929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" fillcolor="white [3201]" stroked="f" strokeweight=".5pt">
                <v:textbox>
                  <w:txbxContent>
                    <w:p w14:paraId="1F652665" w14:textId="77777777" w:rsidR="008D263E" w:rsidRPr="00F268DE" w:rsidRDefault="008D263E" w:rsidP="008D263E">
                      <w:pPr>
                        <w:rPr>
                          <w:rFonts w:ascii="Times New Roman" w:hAnsi="Times New Roman" w:cs="Times New Roman"/>
                          <w:sz w:val="16"/>
                          <w:szCs w:val="16"/>
                        </w:rPr>
                      </w:pPr>
                      <w:r w:rsidRPr="00F268DE">
                        <w:rPr>
                          <w:rFonts w:ascii="Times New Roman" w:hAnsi="Times New Roman" w:cs="Times New Roman"/>
                          <w:sz w:val="16"/>
                          <w:szCs w:val="16"/>
                        </w:rPr>
                        <w:t>-.604(-3.</w:t>
                      </w:r>
                      <w:proofErr w:type="gramStart"/>
                      <w:r w:rsidRPr="00F268DE">
                        <w:rPr>
                          <w:rFonts w:ascii="Times New Roman" w:hAnsi="Times New Roman" w:cs="Times New Roman"/>
                          <w:sz w:val="16"/>
                          <w:szCs w:val="16"/>
                        </w:rPr>
                        <w:t>72)*</w:t>
                      </w:r>
                      <w:proofErr w:type="gramEnd"/>
                    </w:p>
                  </w:txbxContent>
                </v:textbox>
              </v:shape>
            </w:pict>
          </mc:Fallback>
        </mc:AlternateContent>
      </w:r>
    </w:p>
    <w:p w14:paraId="466BF99F" w14:textId="669AE433" w:rsidR="008D263E" w:rsidRPr="0033430E" w:rsidRDefault="00B74C75" w:rsidP="008D263E">
      <w:pPr>
        <w:rPr>
          <w:rFonts w:ascii="Times New Roman" w:hAnsi="Times New Roman" w:cs="Times New Roman"/>
          <w:sz w:val="24"/>
          <w:szCs w:val="24"/>
        </w:rPr>
      </w:pPr>
      <w:r w:rsidRPr="0033430E">
        <w:rPr>
          <w:rFonts w:ascii="Times New Roman" w:hAnsi="Times New Roman" w:cs="Times New Roman"/>
          <w:noProof/>
          <w:sz w:val="24"/>
          <w:szCs w:val="24"/>
        </w:rPr>
        <mc:AlternateContent>
          <mc:Choice Requires="wps">
            <w:drawing>
              <wp:anchor distT="0" distB="0" distL="114300" distR="114300" simplePos="0" relativeHeight="251682816" behindDoc="0" locked="0" layoutInCell="1" allowOverlap="1" wp14:anchorId="6F31CE50" wp14:editId="78F92F26">
                <wp:simplePos x="0" y="0"/>
                <wp:positionH relativeFrom="column">
                  <wp:posOffset>2171700</wp:posOffset>
                </wp:positionH>
                <wp:positionV relativeFrom="paragraph">
                  <wp:posOffset>260985</wp:posOffset>
                </wp:positionV>
                <wp:extent cx="1743075" cy="247650"/>
                <wp:effectExtent l="0" t="0" r="28575" b="19050"/>
                <wp:wrapNone/>
                <wp:docPr id="28" name="Text Box 28"/>
                <wp:cNvGraphicFramePr/>
                <a:graphic xmlns:a="http://schemas.openxmlformats.org/drawingml/2006/main">
                  <a:graphicData uri="http://schemas.microsoft.com/office/word/2010/wordprocessingShape">
                    <wps:wsp>
                      <wps:cNvSpPr txBox="1"/>
                      <wps:spPr>
                        <a:xfrm>
                          <a:off x="0" y="0"/>
                          <a:ext cx="1743075" cy="247650"/>
                        </a:xfrm>
                        <a:prstGeom prst="rect">
                          <a:avLst/>
                        </a:prstGeom>
                        <a:solidFill>
                          <a:schemeClr val="lt1"/>
                        </a:solidFill>
                        <a:ln w="6350">
                          <a:solidFill>
                            <a:prstClr val="black"/>
                          </a:solidFill>
                        </a:ln>
                      </wps:spPr>
                      <wps:txbx>
                        <w:txbxContent>
                          <w:p w14:paraId="7981F75F" w14:textId="54167754" w:rsidR="008D263E" w:rsidRPr="00F268DE" w:rsidRDefault="008D263E" w:rsidP="008D263E">
                            <w:pPr>
                              <w:jc w:val="center"/>
                              <w:rPr>
                                <w:rFonts w:ascii="Times New Roman" w:hAnsi="Times New Roman" w:cs="Times New Roman"/>
                              </w:rPr>
                            </w:pPr>
                            <w:r w:rsidRPr="00F268DE">
                              <w:rPr>
                                <w:rFonts w:ascii="Times New Roman" w:hAnsi="Times New Roman" w:cs="Times New Roman"/>
                              </w:rPr>
                              <w:t>Profits</w:t>
                            </w:r>
                            <w:r w:rsidR="00B74C75" w:rsidRPr="00F268DE">
                              <w:rPr>
                                <w:rFonts w:ascii="Times New Roman" w:hAnsi="Times New Roman" w:cs="Times New Roman"/>
                              </w:rPr>
                              <w:t xml:space="preserve"> (R</w:t>
                            </w:r>
                            <w:r w:rsidR="00B74C75" w:rsidRPr="00F268DE">
                              <w:rPr>
                                <w:rFonts w:ascii="Times New Roman" w:hAnsi="Times New Roman" w:cs="Times New Roman"/>
                                <w:vertAlign w:val="superscript"/>
                              </w:rPr>
                              <w:t>2</w:t>
                            </w:r>
                            <w:r w:rsidR="00B74C75" w:rsidRPr="00F268DE">
                              <w:rPr>
                                <w:rFonts w:ascii="Times New Roman" w:hAnsi="Times New Roman" w:cs="Times New Roman"/>
                              </w:rPr>
                              <w:t xml:space="preserve"> = .123)</w:t>
                            </w:r>
                          </w:p>
                          <w:p w14:paraId="1129137F" w14:textId="77777777" w:rsidR="00B74C75" w:rsidRPr="00F268DE" w:rsidRDefault="00B74C75" w:rsidP="008D263E">
                            <w:pPr>
                              <w:jc w:val="center"/>
                              <w:rPr>
                                <w:rFonts w:ascii="Times New Roman" w:hAnsi="Times New Roman" w:cs="Times New Roman"/>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6F31CE50" id="Text Box 28" o:spid="_x0000_s1051" type="#_x0000_t202" style="position:absolute;margin-left:171pt;margin-top:20.55pt;width:137.25pt;height:19.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" fillcolor="white [3201]" strokeweight=".5pt">
                <v:textbox>
                  <w:txbxContent>
                    <w:p w14:paraId="7981F75F" w14:textId="54167754" w:rsidR="008D263E" w:rsidRPr="00F268DE" w:rsidRDefault="008D263E" w:rsidP="008D263E">
                      <w:pPr>
                        <w:jc w:val="center"/>
                        <w:rPr>
                          <w:rFonts w:ascii="Times New Roman" w:hAnsi="Times New Roman" w:cs="Times New Roman"/>
                        </w:rPr>
                      </w:pPr>
                      <w:r w:rsidRPr="00F268DE">
                        <w:rPr>
                          <w:rFonts w:ascii="Times New Roman" w:hAnsi="Times New Roman" w:cs="Times New Roman"/>
                        </w:rPr>
                        <w:t>Profits</w:t>
                      </w:r>
                      <w:r w:rsidR="00B74C75" w:rsidRPr="00F268DE">
                        <w:rPr>
                          <w:rFonts w:ascii="Times New Roman" w:hAnsi="Times New Roman" w:cs="Times New Roman"/>
                        </w:rPr>
                        <w:t xml:space="preserve"> (R</w:t>
                      </w:r>
                      <w:r w:rsidR="00B74C75" w:rsidRPr="00F268DE">
                        <w:rPr>
                          <w:rFonts w:ascii="Times New Roman" w:hAnsi="Times New Roman" w:cs="Times New Roman"/>
                          <w:vertAlign w:val="superscript"/>
                        </w:rPr>
                        <w:t>2</w:t>
                      </w:r>
                      <w:r w:rsidR="00B74C75" w:rsidRPr="00F268DE">
                        <w:rPr>
                          <w:rFonts w:ascii="Times New Roman" w:hAnsi="Times New Roman" w:cs="Times New Roman"/>
                        </w:rPr>
                        <w:t xml:space="preserve"> = .123)</w:t>
                      </w:r>
                    </w:p>
                    <w:p w14:paraId="1129137F" w14:textId="77777777" w:rsidR="00B74C75" w:rsidRPr="00F268DE" w:rsidRDefault="00B74C75" w:rsidP="008D263E">
                      <w:pPr>
                        <w:jc w:val="center"/>
                        <w:rPr>
                          <w:rFonts w:ascii="Times New Roman" w:hAnsi="Times New Roman" w:cs="Times New Roman"/>
                        </w:rPr>
                      </w:pPr>
                    </w:p>
                  </w:txbxContent>
                </v:textbox>
              </v:shape>
            </w:pict>
          </mc:Fallback>
        </mc:AlternateContent>
      </w:r>
    </w:p>
    <w:p w14:paraId="37541185" w14:textId="77777777" w:rsidR="008D263E" w:rsidRPr="0033430E" w:rsidRDefault="008D263E" w:rsidP="008D263E">
      <w:pPr>
        <w:rPr>
          <w:rFonts w:ascii="Times New Roman" w:hAnsi="Times New Roman" w:cs="Times New Roman"/>
          <w:sz w:val="24"/>
          <w:szCs w:val="24"/>
        </w:rPr>
      </w:pPr>
    </w:p>
    <w:p w14:paraId="2F30DD1B" w14:textId="77777777" w:rsidR="008D263E" w:rsidRPr="0033430E" w:rsidRDefault="008D263E" w:rsidP="008D263E">
      <w:pPr>
        <w:tabs>
          <w:tab w:val="left" w:pos="8070"/>
        </w:tabs>
        <w:rPr>
          <w:rFonts w:ascii="Times New Roman" w:hAnsi="Times New Roman" w:cs="Times New Roman"/>
          <w:sz w:val="24"/>
          <w:szCs w:val="24"/>
        </w:rPr>
      </w:pPr>
      <w:r w:rsidRPr="0033430E">
        <w:rPr>
          <w:rFonts w:ascii="Times New Roman" w:hAnsi="Times New Roman" w:cs="Times New Roman"/>
          <w:noProof/>
          <w:sz w:val="24"/>
          <w:szCs w:val="24"/>
        </w:rPr>
        <mc:AlternateContent>
          <mc:Choice Requires="wps">
            <w:drawing>
              <wp:anchor distT="0" distB="0" distL="114300" distR="114300" simplePos="0" relativeHeight="251876352" behindDoc="0" locked="0" layoutInCell="1" allowOverlap="1" wp14:anchorId="372BA070" wp14:editId="1FB6B4F8">
                <wp:simplePos x="0" y="0"/>
                <wp:positionH relativeFrom="column">
                  <wp:posOffset>5514975</wp:posOffset>
                </wp:positionH>
                <wp:positionV relativeFrom="paragraph">
                  <wp:posOffset>262254</wp:posOffset>
                </wp:positionV>
                <wp:extent cx="676275" cy="257175"/>
                <wp:effectExtent l="0" t="0" r="9525" b="9525"/>
                <wp:wrapNone/>
                <wp:docPr id="56" name="Text Box 56"/>
                <wp:cNvGraphicFramePr/>
                <a:graphic xmlns:a="http://schemas.openxmlformats.org/drawingml/2006/main">
                  <a:graphicData uri="http://schemas.microsoft.com/office/word/2010/wordprocessingShape">
                    <wps:wsp>
                      <wps:cNvSpPr txBox="1"/>
                      <wps:spPr>
                        <a:xfrm>
                          <a:off x="0" y="0"/>
                          <a:ext cx="676275" cy="257175"/>
                        </a:xfrm>
                        <a:prstGeom prst="rect">
                          <a:avLst/>
                        </a:prstGeom>
                        <a:solidFill>
                          <a:schemeClr val="lt1"/>
                        </a:solidFill>
                        <a:ln w="6350">
                          <a:noFill/>
                        </a:ln>
                      </wps:spPr>
                      <wps:txbx>
                        <w:txbxContent>
                          <w:p w14:paraId="461058E7" w14:textId="77777777" w:rsidR="008D263E" w:rsidRPr="00F268DE" w:rsidRDefault="008D263E" w:rsidP="008D263E">
                            <w:pPr>
                              <w:rPr>
                                <w:rFonts w:ascii="Times New Roman" w:hAnsi="Times New Roman" w:cs="Times New Roman"/>
                                <w:sz w:val="16"/>
                                <w:szCs w:val="16"/>
                              </w:rPr>
                            </w:pPr>
                            <w:r w:rsidRPr="00F268DE">
                              <w:rPr>
                                <w:rFonts w:ascii="Times New Roman" w:hAnsi="Times New Roman" w:cs="Times New Roman"/>
                                <w:sz w:val="16"/>
                                <w:szCs w:val="16"/>
                              </w:rPr>
                              <w:t>.137(</w:t>
                            </w:r>
                            <w:proofErr w:type="gramStart"/>
                            <w:r w:rsidRPr="00F268DE">
                              <w:rPr>
                                <w:rFonts w:ascii="Times New Roman" w:hAnsi="Times New Roman" w:cs="Times New Roman"/>
                                <w:sz w:val="16"/>
                                <w:szCs w:val="16"/>
                              </w:rPr>
                              <w:t>2.19)*</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72BA070" id="Text Box 56" o:spid="_x0000_s1052" type="#_x0000_t202" style="position:absolute;margin-left:434.25pt;margin-top:20.65pt;width:53.25pt;height:20.25pt;z-index:251876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" fillcolor="white [3201]" stroked="f" strokeweight=".5pt">
                <v:textbox>
                  <w:txbxContent>
                    <w:p w14:paraId="461058E7" w14:textId="77777777" w:rsidR="008D263E" w:rsidRPr="00F268DE" w:rsidRDefault="008D263E" w:rsidP="008D263E">
                      <w:pPr>
                        <w:rPr>
                          <w:rFonts w:ascii="Times New Roman" w:hAnsi="Times New Roman" w:cs="Times New Roman"/>
                          <w:sz w:val="16"/>
                          <w:szCs w:val="16"/>
                        </w:rPr>
                      </w:pPr>
                      <w:r w:rsidRPr="00F268DE">
                        <w:rPr>
                          <w:rFonts w:ascii="Times New Roman" w:hAnsi="Times New Roman" w:cs="Times New Roman"/>
                          <w:sz w:val="16"/>
                          <w:szCs w:val="16"/>
                        </w:rPr>
                        <w:t>.137(</w:t>
                      </w:r>
                      <w:proofErr w:type="gramStart"/>
                      <w:r w:rsidRPr="00F268DE">
                        <w:rPr>
                          <w:rFonts w:ascii="Times New Roman" w:hAnsi="Times New Roman" w:cs="Times New Roman"/>
                          <w:sz w:val="16"/>
                          <w:szCs w:val="16"/>
                        </w:rPr>
                        <w:t>2.19)*</w:t>
                      </w:r>
                      <w:proofErr w:type="gramEnd"/>
                    </w:p>
                  </w:txbxContent>
                </v:textbox>
              </v:shape>
            </w:pict>
          </mc:Fallback>
        </mc:AlternateContent>
      </w:r>
      <w:r w:rsidRPr="0033430E">
        <w:rPr>
          <w:rFonts w:ascii="Times New Roman" w:hAnsi="Times New Roman" w:cs="Times New Roman"/>
          <w:noProof/>
          <w:sz w:val="24"/>
          <w:szCs w:val="24"/>
        </w:rPr>
        <mc:AlternateContent>
          <mc:Choice Requires="wps">
            <w:drawing>
              <wp:anchor distT="0" distB="0" distL="114300" distR="114300" simplePos="0" relativeHeight="251937792" behindDoc="0" locked="0" layoutInCell="1" allowOverlap="1" wp14:anchorId="3F493E20" wp14:editId="77E115A8">
                <wp:simplePos x="0" y="0"/>
                <wp:positionH relativeFrom="column">
                  <wp:posOffset>4448175</wp:posOffset>
                </wp:positionH>
                <wp:positionV relativeFrom="paragraph">
                  <wp:posOffset>43179</wp:posOffset>
                </wp:positionV>
                <wp:extent cx="676275" cy="238125"/>
                <wp:effectExtent l="0" t="0" r="9525" b="9525"/>
                <wp:wrapNone/>
                <wp:docPr id="64" name="Text Box 64"/>
                <wp:cNvGraphicFramePr/>
                <a:graphic xmlns:a="http://schemas.openxmlformats.org/drawingml/2006/main">
                  <a:graphicData uri="http://schemas.microsoft.com/office/word/2010/wordprocessingShape">
                    <wps:wsp>
                      <wps:cNvSpPr txBox="1"/>
                      <wps:spPr>
                        <a:xfrm>
                          <a:off x="0" y="0"/>
                          <a:ext cx="676275" cy="238125"/>
                        </a:xfrm>
                        <a:prstGeom prst="rect">
                          <a:avLst/>
                        </a:prstGeom>
                        <a:solidFill>
                          <a:schemeClr val="lt1"/>
                        </a:solidFill>
                        <a:ln w="6350">
                          <a:noFill/>
                        </a:ln>
                      </wps:spPr>
                      <wps:txbx>
                        <w:txbxContent>
                          <w:p w14:paraId="4166A817" w14:textId="77777777" w:rsidR="008D263E" w:rsidRPr="00F268DE" w:rsidRDefault="008D263E" w:rsidP="008D263E">
                            <w:pPr>
                              <w:rPr>
                                <w:rFonts w:ascii="Times New Roman" w:hAnsi="Times New Roman" w:cs="Times New Roman"/>
                                <w:sz w:val="16"/>
                                <w:szCs w:val="16"/>
                              </w:rPr>
                            </w:pPr>
                            <w:r w:rsidRPr="00F268DE">
                              <w:rPr>
                                <w:rFonts w:ascii="Times New Roman" w:hAnsi="Times New Roman" w:cs="Times New Roman"/>
                                <w:sz w:val="16"/>
                                <w:szCs w:val="16"/>
                              </w:rPr>
                              <w:t>.328(</w:t>
                            </w:r>
                            <w:proofErr w:type="gramStart"/>
                            <w:r w:rsidRPr="00F268DE">
                              <w:rPr>
                                <w:rFonts w:ascii="Times New Roman" w:hAnsi="Times New Roman" w:cs="Times New Roman"/>
                                <w:sz w:val="16"/>
                                <w:szCs w:val="16"/>
                              </w:rPr>
                              <w:t>3.27)*</w:t>
                            </w:r>
                            <w:proofErr w:type="gramEnd"/>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w14:anchorId="3F493E20" id="Text Box 64" o:spid="_x0000_s1053" type="#_x0000_t202" style="position:absolute;margin-left:350.25pt;margin-top:3.4pt;width:53.25pt;height:18.75pt;z-index:251937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" fillcolor="white [3201]" stroked="f" strokeweight=".5pt">
                <v:textbox>
                  <w:txbxContent>
                    <w:p w14:paraId="4166A817" w14:textId="77777777" w:rsidR="008D263E" w:rsidRPr="00F268DE" w:rsidRDefault="008D263E" w:rsidP="008D263E">
                      <w:pPr>
                        <w:rPr>
                          <w:rFonts w:ascii="Times New Roman" w:hAnsi="Times New Roman" w:cs="Times New Roman"/>
                          <w:sz w:val="16"/>
                          <w:szCs w:val="16"/>
                        </w:rPr>
                      </w:pPr>
                      <w:r w:rsidRPr="00F268DE">
                        <w:rPr>
                          <w:rFonts w:ascii="Times New Roman" w:hAnsi="Times New Roman" w:cs="Times New Roman"/>
                          <w:sz w:val="16"/>
                          <w:szCs w:val="16"/>
                        </w:rPr>
                        <w:t>.328(</w:t>
                      </w:r>
                      <w:proofErr w:type="gramStart"/>
                      <w:r w:rsidRPr="00F268DE">
                        <w:rPr>
                          <w:rFonts w:ascii="Times New Roman" w:hAnsi="Times New Roman" w:cs="Times New Roman"/>
                          <w:sz w:val="16"/>
                          <w:szCs w:val="16"/>
                        </w:rPr>
                        <w:t>3.27)*</w:t>
                      </w:r>
                      <w:proofErr w:type="gramEnd"/>
                    </w:p>
                  </w:txbxContent>
                </v:textbox>
              </v:shape>
            </w:pict>
          </mc:Fallback>
        </mc:AlternateContent>
      </w:r>
      <w:r w:rsidRPr="0033430E">
        <w:rPr>
          <w:rFonts w:ascii="Times New Roman" w:hAnsi="Times New Roman" w:cs="Times New Roman"/>
          <w:sz w:val="24"/>
          <w:szCs w:val="24"/>
        </w:rPr>
        <w:tab/>
      </w:r>
    </w:p>
    <w:p w14:paraId="33D60650" w14:textId="6F8F6200" w:rsidR="008D263E" w:rsidRPr="0033430E" w:rsidRDefault="00455849" w:rsidP="007502B1">
      <w:pPr>
        <w:spacing w:line="240" w:lineRule="auto"/>
        <w:rPr>
          <w:rFonts w:ascii="Times New Roman" w:hAnsi="Times New Roman" w:cs="Times New Roman"/>
          <w:sz w:val="24"/>
          <w:szCs w:val="24"/>
          <w:shd w:val="clear" w:color="auto" w:fill="FFFFFF"/>
        </w:rPr>
      </w:pPr>
      <w:r w:rsidRPr="0033430E">
        <w:rPr>
          <w:rFonts w:ascii="Times New Roman" w:hAnsi="Times New Roman" w:cs="Times New Roman"/>
          <w:noProof/>
        </w:rPr>
        <mc:AlternateContent>
          <mc:Choice Requires="wps">
            <w:drawing>
              <wp:anchor distT="0" distB="0" distL="114300" distR="114300" simplePos="0" relativeHeight="251950080" behindDoc="0" locked="0" layoutInCell="1" allowOverlap="1" wp14:anchorId="411D306E" wp14:editId="3E3D1983">
                <wp:simplePos x="0" y="0"/>
                <wp:positionH relativeFrom="column">
                  <wp:posOffset>0</wp:posOffset>
                </wp:positionH>
                <wp:positionV relativeFrom="paragraph">
                  <wp:posOffset>243205</wp:posOffset>
                </wp:positionV>
                <wp:extent cx="6134100" cy="635"/>
                <wp:effectExtent l="0" t="0" r="0" b="0"/>
                <wp:wrapNone/>
                <wp:docPr id="47" name="Text Box 47"/>
                <wp:cNvGraphicFramePr/>
                <a:graphic xmlns:a="http://schemas.openxmlformats.org/drawingml/2006/main">
                  <a:graphicData uri="http://schemas.microsoft.com/office/word/2010/wordprocessingShape">
                    <wps:wsp>
                      <wps:cNvSpPr txBox="1"/>
                      <wps:spPr>
                        <a:xfrm>
                          <a:off x="0" y="0"/>
                          <a:ext cx="6134100" cy="635"/>
                        </a:xfrm>
                        <a:prstGeom prst="rect">
                          <a:avLst/>
                        </a:prstGeom>
                        <a:solidFill>
                          <a:prstClr val="white"/>
                        </a:solidFill>
                        <a:ln>
                          <a:noFill/>
                        </a:ln>
                      </wps:spPr>
                      <wps:txbx>
                        <w:txbxContent>
                          <w:p w14:paraId="1D3F4D69" w14:textId="1B48CD4B" w:rsidR="000D27B0" w:rsidRPr="003B0A35" w:rsidRDefault="00455849" w:rsidP="000D27B0">
                            <w:pPr>
                              <w:pStyle w:val="Caption"/>
                              <w:rPr>
                                <w:color w:val="auto"/>
                              </w:rPr>
                            </w:pPr>
                            <w:r w:rsidRPr="003B0A35">
                              <w:rPr>
                                <w:color w:val="auto"/>
                              </w:rPr>
                              <w:t xml:space="preserve">Figure </w:t>
                            </w:r>
                            <w:r w:rsidRPr="003B0A35">
                              <w:rPr>
                                <w:color w:val="auto"/>
                              </w:rPr>
                              <w:fldChar w:fldCharType="begin"/>
                            </w:r>
                            <w:r w:rsidRPr="003B0A35">
                              <w:rPr>
                                <w:color w:val="auto"/>
                              </w:rPr>
                              <w:instrText xml:space="preserve"> SEQ Figure \* ARABIC </w:instrText>
                            </w:r>
                            <w:r w:rsidRPr="003B0A35">
                              <w:rPr>
                                <w:color w:val="auto"/>
                              </w:rPr>
                              <w:fldChar w:fldCharType="separate"/>
                            </w:r>
                            <w:r w:rsidRPr="003B0A35">
                              <w:rPr>
                                <w:noProof/>
                                <w:color w:val="auto"/>
                              </w:rPr>
                              <w:t>6</w:t>
                            </w:r>
                            <w:r w:rsidRPr="003B0A35">
                              <w:rPr>
                                <w:color w:val="auto"/>
                              </w:rPr>
                              <w:fldChar w:fldCharType="end"/>
                            </w:r>
                            <w:r w:rsidRPr="003B0A35">
                              <w:rPr>
                                <w:color w:val="auto"/>
                              </w:rPr>
                              <w:t>. Structural Model Summarising the Regression Results</w:t>
                            </w:r>
                            <w:r w:rsidR="000D27B0" w:rsidRPr="003B0A35">
                              <w:rPr>
                                <w:color w:val="auto"/>
                              </w:rPr>
                              <w:t xml:space="preserve"> (* imply statistically significant at (p ≤ 0.05 while R</w:t>
                            </w:r>
                            <w:r w:rsidR="000D27B0" w:rsidRPr="003B0A35">
                              <w:rPr>
                                <w:color w:val="auto"/>
                                <w:vertAlign w:val="superscript"/>
                              </w:rPr>
                              <w:t xml:space="preserve">2 </w:t>
                            </w:r>
                            <w:r w:rsidR="000D27B0" w:rsidRPr="003B0A35">
                              <w:rPr>
                                <w:color w:val="auto"/>
                              </w:rPr>
                              <w:t xml:space="preserve">is the extent to which the independent variables explain changes in the dependent variables). </w:t>
                            </w:r>
                          </w:p>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0</wp14:pctWidth>
                </wp14:sizeRelH>
              </wp:anchor>
            </w:drawing>
          </mc:Choice>
          <mc:Fallback>
            <w:pict>
              <v:shape w14:anchorId="411D306E" id="Text Box 47" o:spid="_x0000_s1054" type="#_x0000_t202" style="position:absolute;margin-left:0;margin-top:19.15pt;width:483pt;height:.05pt;z-index:25195008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" stroked="f">
                <v:textbox style="mso-fit-shape-to-text:t" inset="0,0,0,0">
                  <w:txbxContent>
                    <w:p w14:paraId="1D3F4D69" w14:textId="1B48CD4B" w:rsidR="000D27B0" w:rsidRPr="003B0A35" w:rsidRDefault="00455849" w:rsidP="000D27B0">
                      <w:pPr>
                        <w:pStyle w:val="Caption"/>
                        <w:rPr>
                          <w:color w:val="auto"/>
                        </w:rPr>
                      </w:pPr>
                      <w:r w:rsidRPr="003B0A35">
                        <w:rPr>
                          <w:color w:val="auto"/>
                        </w:rPr>
                        <w:t xml:space="preserve">Figure </w:t>
                      </w:r>
                      <w:r w:rsidRPr="003B0A35">
                        <w:rPr>
                          <w:color w:val="auto"/>
                        </w:rPr>
                        <w:fldChar w:fldCharType="begin"/>
                      </w:r>
                      <w:r w:rsidRPr="003B0A35">
                        <w:rPr>
                          <w:color w:val="auto"/>
                        </w:rPr>
                        <w:instrText xml:space="preserve"> SEQ Figure \* ARABIC </w:instrText>
                      </w:r>
                      <w:r w:rsidRPr="003B0A35">
                        <w:rPr>
                          <w:color w:val="auto"/>
                        </w:rPr>
                        <w:fldChar w:fldCharType="separate"/>
                      </w:r>
                      <w:r w:rsidRPr="003B0A35">
                        <w:rPr>
                          <w:noProof/>
                          <w:color w:val="auto"/>
                        </w:rPr>
                        <w:t>6</w:t>
                      </w:r>
                      <w:r w:rsidRPr="003B0A35">
                        <w:rPr>
                          <w:color w:val="auto"/>
                        </w:rPr>
                        <w:fldChar w:fldCharType="end"/>
                      </w:r>
                      <w:r w:rsidRPr="003B0A35">
                        <w:rPr>
                          <w:color w:val="auto"/>
                        </w:rPr>
                        <w:t>. Structural Model Summarising the Regression Results</w:t>
                      </w:r>
                      <w:r w:rsidR="000D27B0" w:rsidRPr="003B0A35">
                        <w:rPr>
                          <w:color w:val="auto"/>
                        </w:rPr>
                        <w:t xml:space="preserve"> (* imply statistically significant at (p ≤ 0.05 while R</w:t>
                      </w:r>
                      <w:r w:rsidR="000D27B0" w:rsidRPr="003B0A35">
                        <w:rPr>
                          <w:color w:val="auto"/>
                          <w:vertAlign w:val="superscript"/>
                        </w:rPr>
                        <w:t xml:space="preserve">2 </w:t>
                      </w:r>
                      <w:r w:rsidR="000D27B0" w:rsidRPr="003B0A35">
                        <w:rPr>
                          <w:color w:val="auto"/>
                        </w:rPr>
                        <w:t xml:space="preserve">is the extent to which the independent variables explain changes in the dependent variables). </w:t>
                      </w:r>
                    </w:p>
                  </w:txbxContent>
                </v:textbox>
              </v:shape>
            </w:pict>
          </mc:Fallback>
        </mc:AlternateContent>
      </w:r>
    </w:p>
    <w:p w14:paraId="043136DB" w14:textId="77777777" w:rsidR="005B3CA8" w:rsidRPr="0033430E" w:rsidRDefault="005B3CA8" w:rsidP="007502B1">
      <w:pPr>
        <w:spacing w:line="240" w:lineRule="auto"/>
        <w:rPr>
          <w:rFonts w:ascii="Times New Roman" w:hAnsi="Times New Roman" w:cs="Times New Roman"/>
          <w:sz w:val="24"/>
          <w:szCs w:val="24"/>
          <w:shd w:val="clear" w:color="auto" w:fill="FFFFFF"/>
        </w:rPr>
      </w:pPr>
    </w:p>
    <w:p w14:paraId="7FC8706E" w14:textId="77777777" w:rsidR="000D27B0" w:rsidRPr="0033430E" w:rsidRDefault="000D27B0" w:rsidP="007502B1">
      <w:pPr>
        <w:spacing w:line="240" w:lineRule="auto"/>
        <w:jc w:val="center"/>
        <w:rPr>
          <w:rFonts w:ascii="Times New Roman" w:hAnsi="Times New Roman" w:cs="Times New Roman"/>
          <w:b/>
          <w:bCs/>
          <w:sz w:val="24"/>
          <w:szCs w:val="24"/>
          <w:shd w:val="clear" w:color="auto" w:fill="FFFFFF"/>
        </w:rPr>
      </w:pPr>
    </w:p>
    <w:p w14:paraId="48CBDFB0" w14:textId="3488D10B" w:rsidR="00714722" w:rsidRPr="003B0A35" w:rsidRDefault="001914FD" w:rsidP="003B0A35">
      <w:pPr>
        <w:spacing w:line="480" w:lineRule="auto"/>
        <w:jc w:val="center"/>
        <w:rPr>
          <w:rFonts w:ascii="Times New Roman" w:hAnsi="Times New Roman" w:cs="Times New Roman"/>
          <w:b/>
          <w:bCs/>
          <w:sz w:val="24"/>
          <w:szCs w:val="24"/>
          <w:shd w:val="clear" w:color="auto" w:fill="FFFFFF"/>
        </w:rPr>
      </w:pPr>
      <w:r w:rsidRPr="003B0A35">
        <w:rPr>
          <w:rFonts w:ascii="Times New Roman" w:hAnsi="Times New Roman" w:cs="Times New Roman"/>
          <w:b/>
          <w:bCs/>
          <w:sz w:val="24"/>
          <w:szCs w:val="24"/>
          <w:shd w:val="clear" w:color="auto" w:fill="FFFFFF"/>
        </w:rPr>
        <w:t>Discussion</w:t>
      </w:r>
    </w:p>
    <w:p w14:paraId="0F6720BD" w14:textId="34A813C7" w:rsidR="008D263E" w:rsidRPr="003B0A35" w:rsidRDefault="0033430E" w:rsidP="003B0A35">
      <w:pPr>
        <w:spacing w:line="480" w:lineRule="auto"/>
        <w:rPr>
          <w:rFonts w:ascii="Times New Roman" w:hAnsi="Times New Roman" w:cs="Times New Roman"/>
          <w:sz w:val="24"/>
          <w:szCs w:val="24"/>
          <w:shd w:val="clear" w:color="auto" w:fill="FFFFFF"/>
        </w:rPr>
      </w:pPr>
      <w:r w:rsidRPr="003B0A35">
        <w:rPr>
          <w:rFonts w:ascii="Times New Roman" w:hAnsi="Times New Roman" w:cs="Times New Roman"/>
          <w:sz w:val="24"/>
          <w:szCs w:val="24"/>
          <w:shd w:val="clear" w:color="auto" w:fill="FFFFFF"/>
        </w:rPr>
        <w:t>This paper investigated the effect of food provenance and food forensics on sustainable food practices. At the core of the study was the desire to understand the extent to which household</w:t>
      </w:r>
      <w:r w:rsidR="003B0A35">
        <w:rPr>
          <w:rFonts w:ascii="Times New Roman" w:hAnsi="Times New Roman" w:cs="Times New Roman"/>
          <w:sz w:val="24"/>
          <w:szCs w:val="24"/>
          <w:shd w:val="clear" w:color="auto" w:fill="FFFFFF"/>
        </w:rPr>
        <w:t>s</w:t>
      </w:r>
      <w:r w:rsidRPr="003B0A35">
        <w:rPr>
          <w:rFonts w:ascii="Times New Roman" w:hAnsi="Times New Roman" w:cs="Times New Roman"/>
          <w:sz w:val="24"/>
          <w:szCs w:val="24"/>
          <w:shd w:val="clear" w:color="auto" w:fill="FFFFFF"/>
        </w:rPr>
        <w:t xml:space="preserve"> and the public at large are privy of and practice food provenance and food forensics and how such practices contribute to sustainable food practices. Although the </w:t>
      </w:r>
      <w:r w:rsidRPr="003B0A35">
        <w:rPr>
          <w:rFonts w:ascii="Times New Roman" w:hAnsi="Times New Roman" w:cs="Times New Roman"/>
          <w:sz w:val="24"/>
          <w:szCs w:val="24"/>
          <w:shd w:val="clear" w:color="auto" w:fill="FFFFFF"/>
        </w:rPr>
        <w:lastRenderedPageBreak/>
        <w:t xml:space="preserve">numbers are significantly large, there is still a large gap of knowledge as those who do not practice food provenance and forensics are also considerably large. </w:t>
      </w:r>
    </w:p>
    <w:p w14:paraId="590397F4" w14:textId="7E3D0A03" w:rsidR="0033430E" w:rsidRPr="003B0A35" w:rsidRDefault="0033430E" w:rsidP="003B0A35">
      <w:pPr>
        <w:spacing w:line="480" w:lineRule="auto"/>
        <w:rPr>
          <w:rFonts w:ascii="Times New Roman" w:hAnsi="Times New Roman" w:cs="Times New Roman"/>
          <w:sz w:val="24"/>
          <w:szCs w:val="24"/>
          <w:shd w:val="clear" w:color="auto" w:fill="FFFFFF"/>
        </w:rPr>
      </w:pPr>
      <w:r w:rsidRPr="003B0A35">
        <w:rPr>
          <w:rFonts w:ascii="Times New Roman" w:hAnsi="Times New Roman" w:cs="Times New Roman"/>
          <w:sz w:val="24"/>
          <w:szCs w:val="24"/>
          <w:shd w:val="clear" w:color="auto" w:fill="FFFFFF"/>
        </w:rPr>
        <w:t xml:space="preserve">Linear regression model was applied to help relate food provenance and forensics with the three components of sustainable food practices; social impact, environmental impacts, and economic impacts, as well as two tenets of each of three components. The results in this study are in line with research that food forensics is a vital determinant of almost all elements of sustainable food systems (Aceto, 2015; Adams. 2016; </w:t>
      </w:r>
      <w:r w:rsidRPr="003B0A35">
        <w:rPr>
          <w:rFonts w:ascii="Times New Roman" w:hAnsi="Times New Roman" w:cs="Times New Roman"/>
          <w:sz w:val="24"/>
          <w:szCs w:val="24"/>
        </w:rPr>
        <w:t>El Bilali</w:t>
      </w:r>
      <w:r w:rsidRPr="003B0A35">
        <w:rPr>
          <w:rFonts w:ascii="Times New Roman" w:hAnsi="Times New Roman" w:cs="Times New Roman"/>
          <w:sz w:val="24"/>
          <w:szCs w:val="24"/>
          <w:shd w:val="clear" w:color="auto" w:fill="FFFFFF"/>
        </w:rPr>
        <w:t xml:space="preserve"> et al., 2017; </w:t>
      </w:r>
      <w:proofErr w:type="spellStart"/>
      <w:r w:rsidRPr="003B0A35">
        <w:rPr>
          <w:rFonts w:ascii="Times New Roman" w:hAnsi="Times New Roman" w:cs="Times New Roman"/>
          <w:sz w:val="24"/>
          <w:szCs w:val="24"/>
          <w:shd w:val="clear" w:color="auto" w:fill="FFFFFF"/>
        </w:rPr>
        <w:t>Msagati</w:t>
      </w:r>
      <w:proofErr w:type="spellEnd"/>
      <w:r w:rsidRPr="003B0A35">
        <w:rPr>
          <w:rFonts w:ascii="Times New Roman" w:hAnsi="Times New Roman" w:cs="Times New Roman"/>
          <w:sz w:val="24"/>
          <w:szCs w:val="24"/>
          <w:shd w:val="clear" w:color="auto" w:fill="FFFFFF"/>
        </w:rPr>
        <w:t xml:space="preserve">, 2017). This study finds </w:t>
      </w:r>
      <w:r w:rsidR="003B0A35">
        <w:rPr>
          <w:rFonts w:ascii="Times New Roman" w:hAnsi="Times New Roman" w:cs="Times New Roman"/>
          <w:sz w:val="24"/>
          <w:szCs w:val="24"/>
          <w:shd w:val="clear" w:color="auto" w:fill="FFFFFF"/>
        </w:rPr>
        <w:t xml:space="preserve">a </w:t>
      </w:r>
      <w:r w:rsidRPr="003B0A35">
        <w:rPr>
          <w:rFonts w:ascii="Times New Roman" w:hAnsi="Times New Roman" w:cs="Times New Roman"/>
          <w:sz w:val="24"/>
          <w:szCs w:val="24"/>
          <w:shd w:val="clear" w:color="auto" w:fill="FFFFFF"/>
        </w:rPr>
        <w:t>significant effect of food forensics on all tested elements of sustainable food practices</w:t>
      </w:r>
      <w:r w:rsidR="003B0A35">
        <w:rPr>
          <w:rFonts w:ascii="Times New Roman" w:hAnsi="Times New Roman" w:cs="Times New Roman"/>
          <w:sz w:val="24"/>
          <w:szCs w:val="24"/>
          <w:shd w:val="clear" w:color="auto" w:fill="FFFFFF"/>
        </w:rPr>
        <w:t>,</w:t>
      </w:r>
      <w:r w:rsidRPr="003B0A35">
        <w:rPr>
          <w:rFonts w:ascii="Times New Roman" w:hAnsi="Times New Roman" w:cs="Times New Roman"/>
          <w:sz w:val="24"/>
          <w:szCs w:val="24"/>
          <w:shd w:val="clear" w:color="auto" w:fill="FFFFFF"/>
        </w:rPr>
        <w:t xml:space="preserve"> including society, environments, and economy and specifically nutrition and health, workers</w:t>
      </w:r>
      <w:r w:rsidR="003B0A35">
        <w:rPr>
          <w:rFonts w:ascii="Times New Roman" w:hAnsi="Times New Roman" w:cs="Times New Roman"/>
          <w:sz w:val="24"/>
          <w:szCs w:val="24"/>
          <w:shd w:val="clear" w:color="auto" w:fill="FFFFFF"/>
        </w:rPr>
        <w:t>'</w:t>
      </w:r>
      <w:r w:rsidRPr="003B0A35">
        <w:rPr>
          <w:rFonts w:ascii="Times New Roman" w:hAnsi="Times New Roman" w:cs="Times New Roman"/>
          <w:sz w:val="24"/>
          <w:szCs w:val="24"/>
          <w:shd w:val="clear" w:color="auto" w:fill="FFFFFF"/>
        </w:rPr>
        <w:t xml:space="preserve"> rights and safety, reduced carbon footprint, food loss</w:t>
      </w:r>
      <w:r w:rsidR="003B0A35">
        <w:rPr>
          <w:rFonts w:ascii="Times New Roman" w:hAnsi="Times New Roman" w:cs="Times New Roman"/>
          <w:sz w:val="24"/>
          <w:szCs w:val="24"/>
          <w:shd w:val="clear" w:color="auto" w:fill="FFFFFF"/>
        </w:rPr>
        <w:t>,</w:t>
      </w:r>
      <w:r w:rsidRPr="003B0A35">
        <w:rPr>
          <w:rFonts w:ascii="Times New Roman" w:hAnsi="Times New Roman" w:cs="Times New Roman"/>
          <w:sz w:val="24"/>
          <w:szCs w:val="24"/>
          <w:shd w:val="clear" w:color="auto" w:fill="FFFFFF"/>
        </w:rPr>
        <w:t xml:space="preserve"> and waste reduction profits, and jobs/incomes. Therefore, this study positions food forensics at the centre of sustainable food practices. </w:t>
      </w:r>
    </w:p>
    <w:p w14:paraId="5B5B7CBF" w14:textId="26C842D2" w:rsidR="006C7B20" w:rsidRPr="003B0A35" w:rsidRDefault="0033430E" w:rsidP="003B0A35">
      <w:pPr>
        <w:spacing w:line="480" w:lineRule="auto"/>
        <w:rPr>
          <w:rFonts w:ascii="Times New Roman" w:hAnsi="Times New Roman" w:cs="Times New Roman"/>
          <w:sz w:val="24"/>
          <w:szCs w:val="24"/>
          <w:shd w:val="clear" w:color="auto" w:fill="FFFFFF"/>
        </w:rPr>
      </w:pPr>
      <w:r w:rsidRPr="003B0A35">
        <w:rPr>
          <w:rFonts w:ascii="Times New Roman" w:hAnsi="Times New Roman" w:cs="Times New Roman"/>
          <w:sz w:val="24"/>
          <w:szCs w:val="24"/>
          <w:shd w:val="clear" w:color="auto" w:fill="FFFFFF"/>
        </w:rPr>
        <w:t>The case is different when it come</w:t>
      </w:r>
      <w:r w:rsidR="003B0A35">
        <w:rPr>
          <w:rFonts w:ascii="Times New Roman" w:hAnsi="Times New Roman" w:cs="Times New Roman"/>
          <w:sz w:val="24"/>
          <w:szCs w:val="24"/>
          <w:shd w:val="clear" w:color="auto" w:fill="FFFFFF"/>
        </w:rPr>
        <w:t>s</w:t>
      </w:r>
      <w:r w:rsidRPr="003B0A35">
        <w:rPr>
          <w:rFonts w:ascii="Times New Roman" w:hAnsi="Times New Roman" w:cs="Times New Roman"/>
          <w:sz w:val="24"/>
          <w:szCs w:val="24"/>
          <w:shd w:val="clear" w:color="auto" w:fill="FFFFFF"/>
        </w:rPr>
        <w:t xml:space="preserve"> to food forensics. Contrary to other studies, this study show</w:t>
      </w:r>
      <w:r w:rsidR="003B0A35">
        <w:rPr>
          <w:rFonts w:ascii="Times New Roman" w:hAnsi="Times New Roman" w:cs="Times New Roman"/>
          <w:sz w:val="24"/>
          <w:szCs w:val="24"/>
          <w:shd w:val="clear" w:color="auto" w:fill="FFFFFF"/>
        </w:rPr>
        <w:t>s</w:t>
      </w:r>
      <w:r w:rsidRPr="003B0A35">
        <w:rPr>
          <w:rFonts w:ascii="Times New Roman" w:hAnsi="Times New Roman" w:cs="Times New Roman"/>
          <w:sz w:val="24"/>
          <w:szCs w:val="24"/>
          <w:shd w:val="clear" w:color="auto" w:fill="FFFFFF"/>
        </w:rPr>
        <w:t xml:space="preserve"> that food pr</w:t>
      </w:r>
      <w:r w:rsidR="003B0A35">
        <w:rPr>
          <w:rFonts w:ascii="Times New Roman" w:hAnsi="Times New Roman" w:cs="Times New Roman"/>
          <w:sz w:val="24"/>
          <w:szCs w:val="24"/>
          <w:shd w:val="clear" w:color="auto" w:fill="FFFFFF"/>
        </w:rPr>
        <w:t>o</w:t>
      </w:r>
      <w:r w:rsidRPr="003B0A35">
        <w:rPr>
          <w:rFonts w:ascii="Times New Roman" w:hAnsi="Times New Roman" w:cs="Times New Roman"/>
          <w:sz w:val="24"/>
          <w:szCs w:val="24"/>
          <w:shd w:val="clear" w:color="auto" w:fill="FFFFFF"/>
        </w:rPr>
        <w:t xml:space="preserve">venance significantly and positively affects society but cannot significantly influence </w:t>
      </w:r>
      <w:r w:rsidR="003B0A35">
        <w:rPr>
          <w:rFonts w:ascii="Times New Roman" w:hAnsi="Times New Roman" w:cs="Times New Roman"/>
          <w:sz w:val="24"/>
          <w:szCs w:val="24"/>
          <w:shd w:val="clear" w:color="auto" w:fill="FFFFFF"/>
        </w:rPr>
        <w:t xml:space="preserve">the </w:t>
      </w:r>
      <w:r w:rsidRPr="003B0A35">
        <w:rPr>
          <w:rFonts w:ascii="Times New Roman" w:hAnsi="Times New Roman" w:cs="Times New Roman"/>
          <w:sz w:val="24"/>
          <w:szCs w:val="24"/>
          <w:shd w:val="clear" w:color="auto" w:fill="FFFFFF"/>
        </w:rPr>
        <w:t xml:space="preserve">environment and economy (Gopi et al., 2019; </w:t>
      </w:r>
      <w:r w:rsidRPr="00E6432C">
        <w:rPr>
          <w:rFonts w:ascii="Times New Roman" w:hAnsi="Times New Roman" w:cs="Times New Roman"/>
          <w:sz w:val="24"/>
          <w:szCs w:val="24"/>
        </w:rPr>
        <w:t>Meah</w:t>
      </w:r>
      <w:r w:rsidRPr="003B0A35">
        <w:rPr>
          <w:rFonts w:ascii="Times New Roman" w:hAnsi="Times New Roman" w:cs="Times New Roman"/>
          <w:sz w:val="24"/>
          <w:szCs w:val="24"/>
        </w:rPr>
        <w:t xml:space="preserve"> </w:t>
      </w:r>
      <w:r w:rsidRPr="00E6432C">
        <w:rPr>
          <w:rFonts w:ascii="Times New Roman" w:hAnsi="Times New Roman" w:cs="Times New Roman"/>
          <w:sz w:val="24"/>
          <w:szCs w:val="24"/>
        </w:rPr>
        <w:t>&amp; Watson, 2013</w:t>
      </w:r>
      <w:r w:rsidRPr="003B0A35">
        <w:rPr>
          <w:rFonts w:ascii="Times New Roman" w:hAnsi="Times New Roman" w:cs="Times New Roman"/>
          <w:sz w:val="24"/>
          <w:szCs w:val="24"/>
        </w:rPr>
        <w:t xml:space="preserve">; </w:t>
      </w:r>
      <w:r w:rsidRPr="00E6432C">
        <w:rPr>
          <w:rFonts w:ascii="Times New Roman" w:hAnsi="Times New Roman" w:cs="Times New Roman"/>
          <w:sz w:val="24"/>
          <w:szCs w:val="24"/>
        </w:rPr>
        <w:t>Reid &amp; Rout, 2015</w:t>
      </w:r>
      <w:r w:rsidRPr="003B0A35">
        <w:rPr>
          <w:rFonts w:ascii="Times New Roman" w:hAnsi="Times New Roman" w:cs="Times New Roman"/>
          <w:sz w:val="24"/>
          <w:szCs w:val="24"/>
        </w:rPr>
        <w:t xml:space="preserve">; </w:t>
      </w:r>
      <w:r w:rsidRPr="00E6432C">
        <w:rPr>
          <w:rFonts w:ascii="Times New Roman" w:hAnsi="Times New Roman" w:cs="Times New Roman"/>
          <w:sz w:val="24"/>
          <w:szCs w:val="24"/>
        </w:rPr>
        <w:t>Wallace, 2020)</w:t>
      </w:r>
      <w:r w:rsidRPr="003B0A35">
        <w:rPr>
          <w:rFonts w:ascii="Times New Roman" w:hAnsi="Times New Roman" w:cs="Times New Roman"/>
          <w:sz w:val="24"/>
          <w:szCs w:val="24"/>
          <w:shd w:val="clear" w:color="auto" w:fill="FFFFFF"/>
        </w:rPr>
        <w:t>. In simpler terms, this study attempts to suggest that being concerned about where food is grown, caught, or raised, how they are produced and how they are transported can promote social sustainability but has nothing to do with environmental and economic sustainability. Among the two tested social factors, food provenance significantly and positively affects workers</w:t>
      </w:r>
      <w:r w:rsidR="003B0A35">
        <w:rPr>
          <w:rFonts w:ascii="Times New Roman" w:hAnsi="Times New Roman" w:cs="Times New Roman"/>
          <w:sz w:val="24"/>
          <w:szCs w:val="24"/>
          <w:shd w:val="clear" w:color="auto" w:fill="FFFFFF"/>
        </w:rPr>
        <w:t>'</w:t>
      </w:r>
      <w:r w:rsidRPr="003B0A35">
        <w:rPr>
          <w:rFonts w:ascii="Times New Roman" w:hAnsi="Times New Roman" w:cs="Times New Roman"/>
          <w:sz w:val="24"/>
          <w:szCs w:val="24"/>
          <w:shd w:val="clear" w:color="auto" w:fill="FFFFFF"/>
        </w:rPr>
        <w:t xml:space="preserve"> rights and safety but interestingly does not affect nutrition and health. Therefore, this study drives off food provenance from the centre of sustainable food practices. </w:t>
      </w:r>
    </w:p>
    <w:p w14:paraId="06D1F8E1" w14:textId="2755246B" w:rsidR="0033430E" w:rsidRPr="003B0A35" w:rsidRDefault="0033430E" w:rsidP="003B0A35">
      <w:pPr>
        <w:spacing w:line="480" w:lineRule="auto"/>
        <w:rPr>
          <w:rFonts w:ascii="Times New Roman" w:hAnsi="Times New Roman" w:cs="Times New Roman"/>
          <w:sz w:val="24"/>
          <w:szCs w:val="24"/>
          <w:shd w:val="clear" w:color="auto" w:fill="FFFFFF"/>
        </w:rPr>
      </w:pPr>
      <w:r w:rsidRPr="003B0A35">
        <w:rPr>
          <w:rFonts w:ascii="Times New Roman" w:hAnsi="Times New Roman" w:cs="Times New Roman"/>
          <w:sz w:val="24"/>
          <w:szCs w:val="24"/>
          <w:shd w:val="clear" w:color="auto" w:fill="FFFFFF"/>
        </w:rPr>
        <w:t xml:space="preserve">From the results, this study shows that when used collectively, food provenance and food forensics have </w:t>
      </w:r>
      <w:r w:rsidR="003B0A35">
        <w:rPr>
          <w:rFonts w:ascii="Times New Roman" w:hAnsi="Times New Roman" w:cs="Times New Roman"/>
          <w:sz w:val="24"/>
          <w:szCs w:val="24"/>
          <w:shd w:val="clear" w:color="auto" w:fill="FFFFFF"/>
        </w:rPr>
        <w:t>the</w:t>
      </w:r>
      <w:r w:rsidRPr="003B0A35">
        <w:rPr>
          <w:rFonts w:ascii="Times New Roman" w:hAnsi="Times New Roman" w:cs="Times New Roman"/>
          <w:sz w:val="24"/>
          <w:szCs w:val="24"/>
          <w:shd w:val="clear" w:color="auto" w:fill="FFFFFF"/>
        </w:rPr>
        <w:t xml:space="preserve"> potential of improving the society, environment, and economy by 47.1%, </w:t>
      </w:r>
      <w:r w:rsidRPr="003B0A35">
        <w:rPr>
          <w:rFonts w:ascii="Times New Roman" w:hAnsi="Times New Roman" w:cs="Times New Roman"/>
          <w:sz w:val="24"/>
          <w:szCs w:val="24"/>
          <w:shd w:val="clear" w:color="auto" w:fill="FFFFFF"/>
        </w:rPr>
        <w:lastRenderedPageBreak/>
        <w:t>24.6%, and 9.2%, respectively. The results also imply that 43.7% improvement in health and nutrition, 31% of workers</w:t>
      </w:r>
      <w:r w:rsidR="003B0A35">
        <w:rPr>
          <w:rFonts w:ascii="Times New Roman" w:hAnsi="Times New Roman" w:cs="Times New Roman"/>
          <w:sz w:val="24"/>
          <w:szCs w:val="24"/>
          <w:shd w:val="clear" w:color="auto" w:fill="FFFFFF"/>
        </w:rPr>
        <w:t>'</w:t>
      </w:r>
      <w:r w:rsidRPr="003B0A35">
        <w:rPr>
          <w:rFonts w:ascii="Times New Roman" w:hAnsi="Times New Roman" w:cs="Times New Roman"/>
          <w:sz w:val="24"/>
          <w:szCs w:val="24"/>
          <w:shd w:val="clear" w:color="auto" w:fill="FFFFFF"/>
        </w:rPr>
        <w:t xml:space="preserve"> rights and safety, 12.4% of food loss and waste, 11% of reduction in carbon footprint, 12.3% of corporate profits, and 8.4% of jobs/incomes can be explained by food provenance and forensics collectively. The percentages were attained from R</w:t>
      </w:r>
      <w:r w:rsidRPr="003B0A35">
        <w:rPr>
          <w:rFonts w:ascii="Times New Roman" w:hAnsi="Times New Roman" w:cs="Times New Roman"/>
          <w:sz w:val="24"/>
          <w:szCs w:val="24"/>
          <w:shd w:val="clear" w:color="auto" w:fill="FFFFFF"/>
          <w:vertAlign w:val="superscript"/>
        </w:rPr>
        <w:t>2</w:t>
      </w:r>
      <w:r w:rsidRPr="003B0A35">
        <w:rPr>
          <w:rFonts w:ascii="Times New Roman" w:hAnsi="Times New Roman" w:cs="Times New Roman"/>
          <w:sz w:val="24"/>
          <w:szCs w:val="24"/>
          <w:shd w:val="clear" w:color="auto" w:fill="FFFFFF"/>
        </w:rPr>
        <w:t xml:space="preserve"> values. This again show</w:t>
      </w:r>
      <w:r w:rsidR="003B0A35">
        <w:rPr>
          <w:rFonts w:ascii="Times New Roman" w:hAnsi="Times New Roman" w:cs="Times New Roman"/>
          <w:sz w:val="24"/>
          <w:szCs w:val="24"/>
          <w:shd w:val="clear" w:color="auto" w:fill="FFFFFF"/>
        </w:rPr>
        <w:t>s</w:t>
      </w:r>
      <w:r w:rsidRPr="003B0A35">
        <w:rPr>
          <w:rFonts w:ascii="Times New Roman" w:hAnsi="Times New Roman" w:cs="Times New Roman"/>
          <w:sz w:val="24"/>
          <w:szCs w:val="24"/>
          <w:shd w:val="clear" w:color="auto" w:fill="FFFFFF"/>
        </w:rPr>
        <w:t xml:space="preserve"> that the two variables are vital concepts in sustainable food practices.  </w:t>
      </w:r>
    </w:p>
    <w:p w14:paraId="77355648" w14:textId="181D96FE" w:rsidR="0033430E" w:rsidRPr="003B0A35" w:rsidRDefault="00960539" w:rsidP="003B0A35">
      <w:pPr>
        <w:spacing w:line="480" w:lineRule="auto"/>
        <w:jc w:val="center"/>
        <w:rPr>
          <w:rFonts w:ascii="Times New Roman" w:hAnsi="Times New Roman" w:cs="Times New Roman"/>
          <w:b/>
          <w:bCs/>
          <w:sz w:val="24"/>
          <w:szCs w:val="24"/>
          <w:shd w:val="clear" w:color="auto" w:fill="FFFFFF"/>
        </w:rPr>
      </w:pPr>
      <w:r w:rsidRPr="003B0A35">
        <w:rPr>
          <w:rFonts w:ascii="Times New Roman" w:hAnsi="Times New Roman" w:cs="Times New Roman"/>
          <w:b/>
          <w:bCs/>
          <w:sz w:val="24"/>
          <w:szCs w:val="24"/>
          <w:shd w:val="clear" w:color="auto" w:fill="FFFFFF"/>
        </w:rPr>
        <w:t>Conclusion</w:t>
      </w:r>
    </w:p>
    <w:p w14:paraId="42365010" w14:textId="3C74E5D6" w:rsidR="0033430E" w:rsidRPr="003B0A35" w:rsidRDefault="0033430E" w:rsidP="003B0A35">
      <w:pPr>
        <w:spacing w:line="480" w:lineRule="auto"/>
        <w:rPr>
          <w:rFonts w:ascii="Times New Roman" w:hAnsi="Times New Roman" w:cs="Times New Roman"/>
          <w:sz w:val="24"/>
          <w:szCs w:val="24"/>
          <w:shd w:val="clear" w:color="auto" w:fill="FFFFFF"/>
        </w:rPr>
      </w:pPr>
      <w:r w:rsidRPr="003B0A35">
        <w:rPr>
          <w:rFonts w:ascii="Times New Roman" w:hAnsi="Times New Roman" w:cs="Times New Roman"/>
          <w:sz w:val="24"/>
          <w:szCs w:val="24"/>
          <w:shd w:val="clear" w:color="auto" w:fill="FFFFFF"/>
        </w:rPr>
        <w:t>This study contributes to the literature of sustainable food practices by introducing food provenance and food forensics as hypothesised determinants of environmental, social, and economic sustainability with respect to food production, value chains, and consumption. Earlier in this study, an observation was made that although there is a unanimous agreement among food researchers and enthusiasts that there is a need to foster sustainability in food practices, incongruity exists in how this can be achieved. With regard to this statement and the research question, this study finds food forensics as a single factor that can greatly drive sustainable food practices. It finds that food forensics significantly affects the society, environment, and economy</w:t>
      </w:r>
      <w:r w:rsidR="003B0A35">
        <w:rPr>
          <w:rFonts w:ascii="Times New Roman" w:hAnsi="Times New Roman" w:cs="Times New Roman"/>
          <w:sz w:val="24"/>
          <w:szCs w:val="24"/>
          <w:shd w:val="clear" w:color="auto" w:fill="FFFFFF"/>
        </w:rPr>
        <w:t>,</w:t>
      </w:r>
      <w:r w:rsidRPr="003B0A35">
        <w:rPr>
          <w:rFonts w:ascii="Times New Roman" w:hAnsi="Times New Roman" w:cs="Times New Roman"/>
          <w:sz w:val="24"/>
          <w:szCs w:val="24"/>
          <w:shd w:val="clear" w:color="auto" w:fill="FFFFFF"/>
        </w:rPr>
        <w:t xml:space="preserve"> plus their specific determining factors. Although food provenance appeared not to be very promising, it still has significant social impacts. These findings are, to a larger degree, consistent with prior studies and literature on food and sustainability (</w:t>
      </w:r>
      <w:r w:rsidRPr="00E6432C">
        <w:rPr>
          <w:rFonts w:ascii="Times New Roman" w:hAnsi="Times New Roman" w:cs="Times New Roman"/>
          <w:sz w:val="24"/>
          <w:szCs w:val="24"/>
        </w:rPr>
        <w:t>Arcese</w:t>
      </w:r>
      <w:r w:rsidRPr="003B0A35">
        <w:rPr>
          <w:rFonts w:ascii="Times New Roman" w:hAnsi="Times New Roman" w:cs="Times New Roman"/>
          <w:sz w:val="24"/>
          <w:szCs w:val="24"/>
        </w:rPr>
        <w:t xml:space="preserve"> et al., 2015; </w:t>
      </w:r>
      <w:proofErr w:type="spellStart"/>
      <w:r w:rsidRPr="00E6432C">
        <w:rPr>
          <w:rFonts w:ascii="Times New Roman" w:hAnsi="Times New Roman" w:cs="Times New Roman"/>
          <w:sz w:val="24"/>
          <w:szCs w:val="24"/>
        </w:rPr>
        <w:t>Brons</w:t>
      </w:r>
      <w:proofErr w:type="spellEnd"/>
      <w:r w:rsidRPr="00E6432C">
        <w:rPr>
          <w:rFonts w:ascii="Times New Roman" w:hAnsi="Times New Roman" w:cs="Times New Roman"/>
          <w:sz w:val="24"/>
          <w:szCs w:val="24"/>
        </w:rPr>
        <w:t xml:space="preserve"> &amp; </w:t>
      </w:r>
      <w:proofErr w:type="spellStart"/>
      <w:r w:rsidRPr="00E6432C">
        <w:rPr>
          <w:rFonts w:ascii="Times New Roman" w:hAnsi="Times New Roman" w:cs="Times New Roman"/>
          <w:sz w:val="24"/>
          <w:szCs w:val="24"/>
        </w:rPr>
        <w:t>Oosterveer</w:t>
      </w:r>
      <w:proofErr w:type="spellEnd"/>
      <w:r w:rsidRPr="003B0A35">
        <w:rPr>
          <w:rFonts w:ascii="Times New Roman" w:hAnsi="Times New Roman" w:cs="Times New Roman"/>
          <w:sz w:val="24"/>
          <w:szCs w:val="24"/>
        </w:rPr>
        <w:t xml:space="preserve"> </w:t>
      </w:r>
      <w:r w:rsidRPr="00E6432C">
        <w:rPr>
          <w:rFonts w:ascii="Times New Roman" w:hAnsi="Times New Roman" w:cs="Times New Roman"/>
          <w:sz w:val="24"/>
          <w:szCs w:val="24"/>
        </w:rPr>
        <w:t>2017</w:t>
      </w:r>
      <w:r w:rsidRPr="003B0A35">
        <w:rPr>
          <w:rFonts w:ascii="Times New Roman" w:hAnsi="Times New Roman" w:cs="Times New Roman"/>
          <w:sz w:val="24"/>
          <w:szCs w:val="24"/>
        </w:rPr>
        <w:t xml:space="preserve">; </w:t>
      </w:r>
      <w:proofErr w:type="spellStart"/>
      <w:r w:rsidRPr="00E6432C">
        <w:rPr>
          <w:rFonts w:ascii="Times New Roman" w:hAnsi="Times New Roman" w:cs="Times New Roman"/>
          <w:sz w:val="24"/>
          <w:szCs w:val="24"/>
        </w:rPr>
        <w:t>Goggins</w:t>
      </w:r>
      <w:proofErr w:type="spellEnd"/>
      <w:r w:rsidRPr="00E6432C">
        <w:rPr>
          <w:rFonts w:ascii="Times New Roman" w:hAnsi="Times New Roman" w:cs="Times New Roman"/>
          <w:sz w:val="24"/>
          <w:szCs w:val="24"/>
        </w:rPr>
        <w:t xml:space="preserve"> &amp; Rau, 2016</w:t>
      </w:r>
      <w:r w:rsidRPr="003B0A35">
        <w:rPr>
          <w:rFonts w:ascii="Times New Roman" w:hAnsi="Times New Roman" w:cs="Times New Roman"/>
          <w:sz w:val="24"/>
          <w:szCs w:val="24"/>
        </w:rPr>
        <w:t xml:space="preserve">; </w:t>
      </w:r>
      <w:proofErr w:type="spellStart"/>
      <w:r w:rsidRPr="00E6432C">
        <w:rPr>
          <w:rFonts w:ascii="Times New Roman" w:hAnsi="Times New Roman" w:cs="Times New Roman"/>
          <w:sz w:val="24"/>
          <w:szCs w:val="24"/>
        </w:rPr>
        <w:t>Kuhnlein</w:t>
      </w:r>
      <w:proofErr w:type="spellEnd"/>
      <w:r w:rsidRPr="003B0A35">
        <w:rPr>
          <w:rFonts w:ascii="Times New Roman" w:hAnsi="Times New Roman" w:cs="Times New Roman"/>
          <w:sz w:val="24"/>
          <w:szCs w:val="24"/>
        </w:rPr>
        <w:t xml:space="preserve"> et al., 2019; </w:t>
      </w:r>
      <w:proofErr w:type="spellStart"/>
      <w:r w:rsidRPr="00E6432C">
        <w:rPr>
          <w:rFonts w:ascii="Times New Roman" w:hAnsi="Times New Roman" w:cs="Times New Roman"/>
          <w:sz w:val="24"/>
          <w:szCs w:val="24"/>
        </w:rPr>
        <w:t>Timotijevic</w:t>
      </w:r>
      <w:proofErr w:type="spellEnd"/>
      <w:r w:rsidRPr="003B0A35">
        <w:rPr>
          <w:rFonts w:ascii="Times New Roman" w:hAnsi="Times New Roman" w:cs="Times New Roman"/>
          <w:sz w:val="24"/>
          <w:szCs w:val="24"/>
        </w:rPr>
        <w:t>, 2019</w:t>
      </w:r>
      <w:r w:rsidRPr="00E6432C">
        <w:rPr>
          <w:rFonts w:ascii="Times New Roman" w:hAnsi="Times New Roman" w:cs="Times New Roman"/>
          <w:sz w:val="24"/>
          <w:szCs w:val="24"/>
        </w:rPr>
        <w:t>)</w:t>
      </w:r>
      <w:r w:rsidRPr="003B0A35">
        <w:rPr>
          <w:rFonts w:ascii="Times New Roman" w:hAnsi="Times New Roman" w:cs="Times New Roman"/>
          <w:sz w:val="24"/>
          <w:szCs w:val="24"/>
          <w:shd w:val="clear" w:color="auto" w:fill="FFFFFF"/>
        </w:rPr>
        <w:t xml:space="preserve">. However, there is </w:t>
      </w:r>
      <w:r w:rsidR="003B0A35">
        <w:rPr>
          <w:rFonts w:ascii="Times New Roman" w:hAnsi="Times New Roman" w:cs="Times New Roman"/>
          <w:sz w:val="24"/>
          <w:szCs w:val="24"/>
          <w:shd w:val="clear" w:color="auto" w:fill="FFFFFF"/>
        </w:rPr>
        <w:t xml:space="preserve">a </w:t>
      </w:r>
      <w:r w:rsidRPr="003B0A35">
        <w:rPr>
          <w:rFonts w:ascii="Times New Roman" w:hAnsi="Times New Roman" w:cs="Times New Roman"/>
          <w:sz w:val="24"/>
          <w:szCs w:val="24"/>
          <w:shd w:val="clear" w:color="auto" w:fill="FFFFFF"/>
        </w:rPr>
        <w:t>need to examine further why food provenance tend</w:t>
      </w:r>
      <w:r w:rsidR="003B0A35">
        <w:rPr>
          <w:rFonts w:ascii="Times New Roman" w:hAnsi="Times New Roman" w:cs="Times New Roman"/>
          <w:sz w:val="24"/>
          <w:szCs w:val="24"/>
          <w:shd w:val="clear" w:color="auto" w:fill="FFFFFF"/>
        </w:rPr>
        <w:t>s</w:t>
      </w:r>
      <w:r w:rsidRPr="003B0A35">
        <w:rPr>
          <w:rFonts w:ascii="Times New Roman" w:hAnsi="Times New Roman" w:cs="Times New Roman"/>
          <w:sz w:val="24"/>
          <w:szCs w:val="24"/>
          <w:shd w:val="clear" w:color="auto" w:fill="FFFFFF"/>
        </w:rPr>
        <w:t xml:space="preserve"> to </w:t>
      </w:r>
      <w:r w:rsidR="003B0A35">
        <w:rPr>
          <w:rFonts w:ascii="Times New Roman" w:hAnsi="Times New Roman" w:cs="Times New Roman"/>
          <w:sz w:val="24"/>
          <w:szCs w:val="24"/>
          <w:shd w:val="clear" w:color="auto" w:fill="FFFFFF"/>
        </w:rPr>
        <w:t xml:space="preserve">be </w:t>
      </w:r>
      <w:r w:rsidRPr="003B0A35">
        <w:rPr>
          <w:rFonts w:ascii="Times New Roman" w:hAnsi="Times New Roman" w:cs="Times New Roman"/>
          <w:sz w:val="24"/>
          <w:szCs w:val="24"/>
          <w:shd w:val="clear" w:color="auto" w:fill="FFFFFF"/>
        </w:rPr>
        <w:t xml:space="preserve">less impactful compared to food forensics. </w:t>
      </w:r>
    </w:p>
    <w:p w14:paraId="6D0DEF0D" w14:textId="5232E08D" w:rsidR="0033430E" w:rsidRPr="003B0A35" w:rsidRDefault="0033430E" w:rsidP="003B0A35">
      <w:pPr>
        <w:spacing w:line="480" w:lineRule="auto"/>
        <w:rPr>
          <w:rFonts w:ascii="Times New Roman" w:hAnsi="Times New Roman" w:cs="Times New Roman"/>
          <w:b/>
          <w:bCs/>
          <w:sz w:val="24"/>
          <w:szCs w:val="24"/>
          <w:shd w:val="clear" w:color="auto" w:fill="FFFFFF"/>
        </w:rPr>
      </w:pPr>
      <w:r w:rsidRPr="003B0A35">
        <w:rPr>
          <w:rFonts w:ascii="Times New Roman" w:hAnsi="Times New Roman" w:cs="Times New Roman"/>
          <w:b/>
          <w:bCs/>
          <w:sz w:val="24"/>
          <w:szCs w:val="24"/>
          <w:shd w:val="clear" w:color="auto" w:fill="FFFFFF"/>
        </w:rPr>
        <w:t>Implications</w:t>
      </w:r>
    </w:p>
    <w:p w14:paraId="04DD737E" w14:textId="2C1C6255" w:rsidR="0033430E" w:rsidRPr="003B0A35" w:rsidRDefault="0033430E" w:rsidP="003B0A35">
      <w:pPr>
        <w:spacing w:line="480" w:lineRule="auto"/>
        <w:rPr>
          <w:rFonts w:ascii="Times New Roman" w:hAnsi="Times New Roman" w:cs="Times New Roman"/>
          <w:sz w:val="24"/>
          <w:szCs w:val="24"/>
          <w:shd w:val="clear" w:color="auto" w:fill="FFFFFF"/>
        </w:rPr>
      </w:pPr>
      <w:r w:rsidRPr="003B0A35">
        <w:rPr>
          <w:rFonts w:ascii="Times New Roman" w:hAnsi="Times New Roman" w:cs="Times New Roman"/>
          <w:sz w:val="24"/>
          <w:szCs w:val="24"/>
          <w:shd w:val="clear" w:color="auto" w:fill="FFFFFF"/>
        </w:rPr>
        <w:t>This study generates multifaceted useful insights and develops knowledge for food providers, producers, and consumers. The insight regarding the significance of food forensics on social, environmental, and economic impacts impl</w:t>
      </w:r>
      <w:r w:rsidR="003B0A35">
        <w:rPr>
          <w:rFonts w:ascii="Times New Roman" w:hAnsi="Times New Roman" w:cs="Times New Roman"/>
          <w:sz w:val="24"/>
          <w:szCs w:val="24"/>
          <w:shd w:val="clear" w:color="auto" w:fill="FFFFFF"/>
        </w:rPr>
        <w:t>ies</w:t>
      </w:r>
      <w:r w:rsidRPr="003B0A35">
        <w:rPr>
          <w:rFonts w:ascii="Times New Roman" w:hAnsi="Times New Roman" w:cs="Times New Roman"/>
          <w:sz w:val="24"/>
          <w:szCs w:val="24"/>
          <w:shd w:val="clear" w:color="auto" w:fill="FFFFFF"/>
        </w:rPr>
        <w:t xml:space="preserve"> that guaranteeing food quality and safety is </w:t>
      </w:r>
      <w:r w:rsidRPr="003B0A35">
        <w:rPr>
          <w:rFonts w:ascii="Times New Roman" w:hAnsi="Times New Roman" w:cs="Times New Roman"/>
          <w:sz w:val="24"/>
          <w:szCs w:val="24"/>
          <w:shd w:val="clear" w:color="auto" w:fill="FFFFFF"/>
        </w:rPr>
        <w:lastRenderedPageBreak/>
        <w:t xml:space="preserve">vital </w:t>
      </w:r>
      <w:r w:rsidR="003B0A35">
        <w:rPr>
          <w:rFonts w:ascii="Times New Roman" w:hAnsi="Times New Roman" w:cs="Times New Roman"/>
          <w:sz w:val="24"/>
          <w:szCs w:val="24"/>
          <w:shd w:val="clear" w:color="auto" w:fill="FFFFFF"/>
        </w:rPr>
        <w:t xml:space="preserve">in </w:t>
      </w:r>
      <w:r w:rsidRPr="003B0A35">
        <w:rPr>
          <w:rFonts w:ascii="Times New Roman" w:hAnsi="Times New Roman" w:cs="Times New Roman"/>
          <w:sz w:val="24"/>
          <w:szCs w:val="24"/>
          <w:shd w:val="clear" w:color="auto" w:fill="FFFFFF"/>
        </w:rPr>
        <w:t xml:space="preserve">promoting all the elements of the sustainability spectrum. This finding reiterates that social, environmental, and economic sustainability are the consequential outcomes of </w:t>
      </w:r>
      <w:r w:rsidR="003B0A35">
        <w:rPr>
          <w:rFonts w:ascii="Times New Roman" w:hAnsi="Times New Roman" w:cs="Times New Roman"/>
          <w:sz w:val="24"/>
          <w:szCs w:val="24"/>
          <w:shd w:val="clear" w:color="auto" w:fill="FFFFFF"/>
        </w:rPr>
        <w:t xml:space="preserve">the </w:t>
      </w:r>
      <w:r w:rsidRPr="003B0A35">
        <w:rPr>
          <w:rFonts w:ascii="Times New Roman" w:hAnsi="Times New Roman" w:cs="Times New Roman"/>
          <w:sz w:val="24"/>
          <w:szCs w:val="24"/>
          <w:shd w:val="clear" w:color="auto" w:fill="FFFFFF"/>
        </w:rPr>
        <w:t xml:space="preserve">quality and safety of what people eat. Consistent with this implication, it is fit to recommend the need for the government to take </w:t>
      </w:r>
      <w:r w:rsidR="003B0A35">
        <w:rPr>
          <w:rFonts w:ascii="Times New Roman" w:hAnsi="Times New Roman" w:cs="Times New Roman"/>
          <w:sz w:val="24"/>
          <w:szCs w:val="24"/>
          <w:shd w:val="clear" w:color="auto" w:fill="FFFFFF"/>
        </w:rPr>
        <w:t xml:space="preserve">a </w:t>
      </w:r>
      <w:r w:rsidRPr="003B0A35">
        <w:rPr>
          <w:rFonts w:ascii="Times New Roman" w:hAnsi="Times New Roman" w:cs="Times New Roman"/>
          <w:sz w:val="24"/>
          <w:szCs w:val="24"/>
          <w:shd w:val="clear" w:color="auto" w:fill="FFFFFF"/>
        </w:rPr>
        <w:t>keen interest in developing laws, policies, and programmes that would promote food safety and quality. The growth of the economy and sustainability of the environment and society depends on it. Food provenance should also not be ignored when it comes to promoting workers</w:t>
      </w:r>
      <w:r w:rsidR="003B0A35">
        <w:rPr>
          <w:rFonts w:ascii="Times New Roman" w:hAnsi="Times New Roman" w:cs="Times New Roman"/>
          <w:sz w:val="24"/>
          <w:szCs w:val="24"/>
          <w:shd w:val="clear" w:color="auto" w:fill="FFFFFF"/>
        </w:rPr>
        <w:t>'</w:t>
      </w:r>
      <w:r w:rsidRPr="003B0A35">
        <w:rPr>
          <w:rFonts w:ascii="Times New Roman" w:hAnsi="Times New Roman" w:cs="Times New Roman"/>
          <w:sz w:val="24"/>
          <w:szCs w:val="24"/>
          <w:shd w:val="clear" w:color="auto" w:fill="FFFFFF"/>
        </w:rPr>
        <w:t xml:space="preserve"> welfare. </w:t>
      </w:r>
    </w:p>
    <w:p w14:paraId="0707848E" w14:textId="1025E2FA" w:rsidR="0033430E" w:rsidRPr="003B0A35" w:rsidRDefault="0033430E" w:rsidP="003B0A35">
      <w:pPr>
        <w:spacing w:line="480" w:lineRule="auto"/>
        <w:rPr>
          <w:rFonts w:ascii="Times New Roman" w:hAnsi="Times New Roman" w:cs="Times New Roman"/>
          <w:sz w:val="24"/>
          <w:szCs w:val="24"/>
          <w:shd w:val="clear" w:color="auto" w:fill="FFFFFF"/>
        </w:rPr>
      </w:pPr>
      <w:r w:rsidRPr="003B0A35">
        <w:rPr>
          <w:rFonts w:ascii="Times New Roman" w:hAnsi="Times New Roman" w:cs="Times New Roman"/>
          <w:sz w:val="24"/>
          <w:szCs w:val="24"/>
          <w:shd w:val="clear" w:color="auto" w:fill="FFFFFF"/>
        </w:rPr>
        <w:t>To producers, this study implies that embracing food forensics is an opportunity for them to promote workers</w:t>
      </w:r>
      <w:r w:rsidR="003B0A35">
        <w:rPr>
          <w:rFonts w:ascii="Times New Roman" w:hAnsi="Times New Roman" w:cs="Times New Roman"/>
          <w:sz w:val="24"/>
          <w:szCs w:val="24"/>
          <w:shd w:val="clear" w:color="auto" w:fill="FFFFFF"/>
        </w:rPr>
        <w:t>'</w:t>
      </w:r>
      <w:r w:rsidRPr="003B0A35">
        <w:rPr>
          <w:rFonts w:ascii="Times New Roman" w:hAnsi="Times New Roman" w:cs="Times New Roman"/>
          <w:sz w:val="24"/>
          <w:szCs w:val="24"/>
          <w:shd w:val="clear" w:color="auto" w:fill="FFFFFF"/>
        </w:rPr>
        <w:t xml:space="preserve"> rights and safety, reduce their carbon footprint, and promote job opportunities. Workers</w:t>
      </w:r>
      <w:r w:rsidR="003B0A35">
        <w:rPr>
          <w:rFonts w:ascii="Times New Roman" w:hAnsi="Times New Roman" w:cs="Times New Roman"/>
          <w:sz w:val="24"/>
          <w:szCs w:val="24"/>
          <w:shd w:val="clear" w:color="auto" w:fill="FFFFFF"/>
        </w:rPr>
        <w:t>'</w:t>
      </w:r>
      <w:r w:rsidRPr="003B0A35">
        <w:rPr>
          <w:rFonts w:ascii="Times New Roman" w:hAnsi="Times New Roman" w:cs="Times New Roman"/>
          <w:sz w:val="24"/>
          <w:szCs w:val="24"/>
          <w:shd w:val="clear" w:color="auto" w:fill="FFFFFF"/>
        </w:rPr>
        <w:t xml:space="preserve"> welfare can also significantly be promoted by food provenance. However, it might culminate </w:t>
      </w:r>
      <w:r w:rsidR="003B0A35">
        <w:rPr>
          <w:rFonts w:ascii="Times New Roman" w:hAnsi="Times New Roman" w:cs="Times New Roman"/>
          <w:sz w:val="24"/>
          <w:szCs w:val="24"/>
          <w:shd w:val="clear" w:color="auto" w:fill="FFFFFF"/>
        </w:rPr>
        <w:t>in</w:t>
      </w:r>
      <w:r w:rsidRPr="003B0A35">
        <w:rPr>
          <w:rFonts w:ascii="Times New Roman" w:hAnsi="Times New Roman" w:cs="Times New Roman"/>
          <w:sz w:val="24"/>
          <w:szCs w:val="24"/>
          <w:shd w:val="clear" w:color="auto" w:fill="FFFFFF"/>
        </w:rPr>
        <w:t xml:space="preserve"> a problem; reduced profits. This can be explained by the need to commit resources toward food forensics processes. However, these reduced profits might be encountered by increased sales since people generally exhibit </w:t>
      </w:r>
      <w:r w:rsidR="003B0A35">
        <w:rPr>
          <w:rFonts w:ascii="Times New Roman" w:hAnsi="Times New Roman" w:cs="Times New Roman"/>
          <w:sz w:val="24"/>
          <w:szCs w:val="24"/>
          <w:shd w:val="clear" w:color="auto" w:fill="FFFFFF"/>
        </w:rPr>
        <w:t xml:space="preserve">a </w:t>
      </w:r>
      <w:r w:rsidRPr="003B0A35">
        <w:rPr>
          <w:rFonts w:ascii="Times New Roman" w:hAnsi="Times New Roman" w:cs="Times New Roman"/>
          <w:sz w:val="24"/>
          <w:szCs w:val="24"/>
          <w:shd w:val="clear" w:color="auto" w:fill="FFFFFF"/>
        </w:rPr>
        <w:t xml:space="preserve">preference towards safe and quality food products. </w:t>
      </w:r>
    </w:p>
    <w:p w14:paraId="7B5D7EED" w14:textId="7D32A68A" w:rsidR="0033430E" w:rsidRPr="003B0A35" w:rsidRDefault="0033430E" w:rsidP="003B0A35">
      <w:pPr>
        <w:spacing w:line="480" w:lineRule="auto"/>
        <w:rPr>
          <w:rFonts w:ascii="Times New Roman" w:hAnsi="Times New Roman" w:cs="Times New Roman"/>
          <w:sz w:val="24"/>
          <w:szCs w:val="24"/>
          <w:shd w:val="clear" w:color="auto" w:fill="FFFFFF"/>
        </w:rPr>
      </w:pPr>
      <w:r w:rsidRPr="003B0A35">
        <w:rPr>
          <w:rFonts w:ascii="Times New Roman" w:hAnsi="Times New Roman" w:cs="Times New Roman"/>
          <w:sz w:val="24"/>
          <w:szCs w:val="24"/>
          <w:shd w:val="clear" w:color="auto" w:fill="FFFFFF"/>
        </w:rPr>
        <w:t xml:space="preserve">To consumers, this study finds the need to be keen about the quality and safety </w:t>
      </w:r>
      <w:r w:rsidR="003B0A35">
        <w:rPr>
          <w:rFonts w:ascii="Times New Roman" w:hAnsi="Times New Roman" w:cs="Times New Roman"/>
          <w:sz w:val="24"/>
          <w:szCs w:val="24"/>
          <w:shd w:val="clear" w:color="auto" w:fill="FFFFFF"/>
        </w:rPr>
        <w:t xml:space="preserve">of </w:t>
      </w:r>
      <w:r w:rsidRPr="003B0A35">
        <w:rPr>
          <w:rFonts w:ascii="Times New Roman" w:hAnsi="Times New Roman" w:cs="Times New Roman"/>
          <w:sz w:val="24"/>
          <w:szCs w:val="24"/>
          <w:shd w:val="clear" w:color="auto" w:fill="FFFFFF"/>
        </w:rPr>
        <w:t xml:space="preserve">the foods they eat (forensics) as this significantly and positively influences nutrition and health, can help reduce their carbon footprint and can help limit food loss and wastage. Food forensics is a vital concept that consumers should not undervalue. Food provenance has no direct implications </w:t>
      </w:r>
      <w:r w:rsidR="003B0A35">
        <w:rPr>
          <w:rFonts w:ascii="Times New Roman" w:hAnsi="Times New Roman" w:cs="Times New Roman"/>
          <w:sz w:val="24"/>
          <w:szCs w:val="24"/>
          <w:shd w:val="clear" w:color="auto" w:fill="FFFFFF"/>
        </w:rPr>
        <w:t>for</w:t>
      </w:r>
      <w:r w:rsidRPr="003B0A35">
        <w:rPr>
          <w:rFonts w:ascii="Times New Roman" w:hAnsi="Times New Roman" w:cs="Times New Roman"/>
          <w:sz w:val="24"/>
          <w:szCs w:val="24"/>
          <w:shd w:val="clear" w:color="auto" w:fill="FFFFFF"/>
        </w:rPr>
        <w:t xml:space="preserve"> consumers. An underlying implication to food providers, producers, and consumers is that more emphasis should be placed on food forensics.</w:t>
      </w:r>
    </w:p>
    <w:p w14:paraId="3081D0E2" w14:textId="190E3362" w:rsidR="0033430E" w:rsidRPr="002C2E6E" w:rsidRDefault="0033430E" w:rsidP="003B0A35">
      <w:pPr>
        <w:spacing w:line="480" w:lineRule="auto"/>
        <w:rPr>
          <w:rFonts w:ascii="Times New Roman" w:hAnsi="Times New Roman" w:cs="Times New Roman"/>
          <w:b/>
          <w:bCs/>
          <w:sz w:val="24"/>
          <w:szCs w:val="24"/>
          <w:shd w:val="clear" w:color="auto" w:fill="FFFFFF"/>
        </w:rPr>
      </w:pPr>
      <w:r w:rsidRPr="002C2E6E">
        <w:rPr>
          <w:rFonts w:ascii="Times New Roman" w:hAnsi="Times New Roman" w:cs="Times New Roman"/>
          <w:b/>
          <w:bCs/>
          <w:sz w:val="24"/>
          <w:szCs w:val="24"/>
          <w:shd w:val="clear" w:color="auto" w:fill="FFFFFF"/>
        </w:rPr>
        <w:t>Limitations and Future Research</w:t>
      </w:r>
    </w:p>
    <w:p w14:paraId="50D5E4FB" w14:textId="41B585AE" w:rsidR="0033430E" w:rsidRPr="003B0A35" w:rsidRDefault="0033430E" w:rsidP="003B0A35">
      <w:pPr>
        <w:spacing w:line="480" w:lineRule="auto"/>
        <w:rPr>
          <w:rFonts w:ascii="Times New Roman" w:hAnsi="Times New Roman" w:cs="Times New Roman"/>
          <w:sz w:val="24"/>
          <w:szCs w:val="24"/>
          <w:shd w:val="clear" w:color="auto" w:fill="FFFFFF"/>
        </w:rPr>
      </w:pPr>
      <w:r w:rsidRPr="003B0A35">
        <w:rPr>
          <w:rFonts w:ascii="Times New Roman" w:hAnsi="Times New Roman" w:cs="Times New Roman"/>
          <w:sz w:val="24"/>
          <w:szCs w:val="24"/>
          <w:shd w:val="clear" w:color="auto" w:fill="FFFFFF"/>
        </w:rPr>
        <w:t>This study has some limitations that need to be addressed in future research. The first limitation is the sample frame. All the participants recruited in this study were recruited from Abu Dhabi</w:t>
      </w:r>
      <w:r w:rsidR="003B0A35">
        <w:rPr>
          <w:rFonts w:ascii="Times New Roman" w:hAnsi="Times New Roman" w:cs="Times New Roman"/>
          <w:sz w:val="24"/>
          <w:szCs w:val="24"/>
          <w:shd w:val="clear" w:color="auto" w:fill="FFFFFF"/>
        </w:rPr>
        <w:t>,</w:t>
      </w:r>
      <w:r w:rsidRPr="003B0A35">
        <w:rPr>
          <w:rFonts w:ascii="Times New Roman" w:hAnsi="Times New Roman" w:cs="Times New Roman"/>
          <w:sz w:val="24"/>
          <w:szCs w:val="24"/>
          <w:shd w:val="clear" w:color="auto" w:fill="FFFFFF"/>
        </w:rPr>
        <w:t xml:space="preserve"> which is one of the Emirates in UAE, a country situated in the southeast of the </w:t>
      </w:r>
      <w:r w:rsidRPr="003B0A35">
        <w:rPr>
          <w:rFonts w:ascii="Times New Roman" w:hAnsi="Times New Roman" w:cs="Times New Roman"/>
          <w:sz w:val="24"/>
          <w:szCs w:val="24"/>
          <w:shd w:val="clear" w:color="auto" w:fill="FFFFFF"/>
        </w:rPr>
        <w:lastRenderedPageBreak/>
        <w:t xml:space="preserve">Arabian Peninsula neighbouring Oman and Saudi Arabia. Thus, the study specifically concentrates </w:t>
      </w:r>
      <w:r w:rsidR="003B0A35">
        <w:rPr>
          <w:rFonts w:ascii="Times New Roman" w:hAnsi="Times New Roman" w:cs="Times New Roman"/>
          <w:sz w:val="24"/>
          <w:szCs w:val="24"/>
          <w:shd w:val="clear" w:color="auto" w:fill="FFFFFF"/>
        </w:rPr>
        <w:t>o</w:t>
      </w:r>
      <w:r w:rsidRPr="003B0A35">
        <w:rPr>
          <w:rFonts w:ascii="Times New Roman" w:hAnsi="Times New Roman" w:cs="Times New Roman"/>
          <w:sz w:val="24"/>
          <w:szCs w:val="24"/>
          <w:shd w:val="clear" w:color="auto" w:fill="FFFFFF"/>
        </w:rPr>
        <w:t xml:space="preserve">n one place disregarding perceptions from people in other countries. This makes the results more workable in UAE and less generalizable to a global context. Future researchers on a similar topic might need to expand their sample framework across borders. Another limitation in this study develops from the constructs used in the analysis. The dependent variables were developed from </w:t>
      </w:r>
      <w:r w:rsidR="003B0A35">
        <w:rPr>
          <w:rFonts w:ascii="Times New Roman" w:hAnsi="Times New Roman" w:cs="Times New Roman"/>
          <w:sz w:val="24"/>
          <w:szCs w:val="24"/>
          <w:shd w:val="clear" w:color="auto" w:fill="FFFFFF"/>
        </w:rPr>
        <w:t xml:space="preserve">the </w:t>
      </w:r>
      <w:r w:rsidRPr="003B0A35">
        <w:rPr>
          <w:rFonts w:ascii="Times New Roman" w:hAnsi="Times New Roman" w:cs="Times New Roman"/>
          <w:sz w:val="24"/>
          <w:szCs w:val="24"/>
          <w:shd w:val="clear" w:color="auto" w:fill="FFFFFF"/>
        </w:rPr>
        <w:t>Sustainable Food Systems framework developed by UN</w:t>
      </w:r>
      <w:r w:rsidR="003B0A35">
        <w:rPr>
          <w:rFonts w:ascii="Times New Roman" w:hAnsi="Times New Roman" w:cs="Times New Roman"/>
          <w:sz w:val="24"/>
          <w:szCs w:val="24"/>
          <w:shd w:val="clear" w:color="auto" w:fill="FFFFFF"/>
        </w:rPr>
        <w:t>'</w:t>
      </w:r>
      <w:r w:rsidRPr="003B0A35">
        <w:rPr>
          <w:rFonts w:ascii="Times New Roman" w:hAnsi="Times New Roman" w:cs="Times New Roman"/>
          <w:sz w:val="24"/>
          <w:szCs w:val="24"/>
          <w:shd w:val="clear" w:color="auto" w:fill="FFFFFF"/>
        </w:rPr>
        <w:t xml:space="preserve">s FAO. However, it did not examine all the constructs but ignored some due to limitations by space and time. Future researchers should find it useful to include constructs that were never used in this research. </w:t>
      </w:r>
    </w:p>
    <w:p w14:paraId="4947D5AC" w14:textId="77777777" w:rsidR="0033430E" w:rsidRPr="0033430E" w:rsidRDefault="0033430E" w:rsidP="0033430E">
      <w:pPr>
        <w:spacing w:line="240" w:lineRule="auto"/>
        <w:rPr>
          <w:rFonts w:ascii="Times New Roman" w:hAnsi="Times New Roman" w:cs="Times New Roman"/>
          <w:b/>
          <w:bCs/>
          <w:sz w:val="24"/>
          <w:szCs w:val="24"/>
          <w:shd w:val="clear" w:color="auto" w:fill="FFFFFF"/>
        </w:rPr>
      </w:pPr>
    </w:p>
    <w:p w14:paraId="2DC0FE36" w14:textId="77777777" w:rsidR="008D263E" w:rsidRPr="0033430E" w:rsidRDefault="008D263E">
      <w:pPr>
        <w:rPr>
          <w:rFonts w:ascii="Times New Roman" w:hAnsi="Times New Roman" w:cs="Times New Roman"/>
          <w:b/>
          <w:bCs/>
          <w:sz w:val="24"/>
          <w:szCs w:val="24"/>
        </w:rPr>
      </w:pPr>
      <w:r w:rsidRPr="0033430E">
        <w:rPr>
          <w:rFonts w:ascii="Times New Roman" w:hAnsi="Times New Roman" w:cs="Times New Roman"/>
          <w:b/>
          <w:bCs/>
          <w:sz w:val="24"/>
          <w:szCs w:val="24"/>
        </w:rPr>
        <w:br w:type="page"/>
      </w:r>
    </w:p>
    <w:p w14:paraId="4A273390" w14:textId="1361A610" w:rsidR="0033430E" w:rsidRPr="0033430E" w:rsidRDefault="00696F22" w:rsidP="0033430E">
      <w:pPr>
        <w:spacing w:line="240" w:lineRule="auto"/>
        <w:jc w:val="center"/>
        <w:rPr>
          <w:rFonts w:ascii="Times New Roman" w:hAnsi="Times New Roman" w:cs="Times New Roman"/>
          <w:b/>
          <w:bCs/>
          <w:sz w:val="24"/>
          <w:szCs w:val="24"/>
        </w:rPr>
      </w:pPr>
      <w:r w:rsidRPr="0033430E">
        <w:rPr>
          <w:rFonts w:ascii="Times New Roman" w:hAnsi="Times New Roman" w:cs="Times New Roman"/>
          <w:b/>
          <w:bCs/>
          <w:sz w:val="24"/>
          <w:szCs w:val="24"/>
        </w:rPr>
        <w:lastRenderedPageBreak/>
        <w:t>R</w:t>
      </w:r>
      <w:r w:rsidR="008D263E" w:rsidRPr="0033430E">
        <w:rPr>
          <w:rFonts w:ascii="Times New Roman" w:hAnsi="Times New Roman" w:cs="Times New Roman"/>
          <w:b/>
          <w:bCs/>
          <w:sz w:val="24"/>
          <w:szCs w:val="24"/>
        </w:rPr>
        <w:t>eferences</w:t>
      </w:r>
    </w:p>
    <w:p w14:paraId="6D539486" w14:textId="77777777" w:rsidR="00B40659" w:rsidRPr="00B40659" w:rsidRDefault="00B40659" w:rsidP="0033430E">
      <w:pPr>
        <w:spacing w:line="480" w:lineRule="auto"/>
        <w:ind w:left="720" w:hanging="720"/>
        <w:rPr>
          <w:rFonts w:ascii="Times New Roman" w:hAnsi="Times New Roman" w:cs="Times New Roman"/>
          <w:sz w:val="24"/>
          <w:szCs w:val="24"/>
        </w:rPr>
      </w:pPr>
      <w:r w:rsidRPr="00B40659">
        <w:rPr>
          <w:rFonts w:ascii="Times New Roman" w:hAnsi="Times New Roman" w:cs="Times New Roman"/>
          <w:sz w:val="24"/>
          <w:szCs w:val="24"/>
        </w:rPr>
        <w:t>Aceto, M. (2015). Food forensics. </w:t>
      </w:r>
      <w:r w:rsidRPr="00B40659">
        <w:rPr>
          <w:rFonts w:ascii="Times New Roman" w:hAnsi="Times New Roman" w:cs="Times New Roman"/>
          <w:i/>
          <w:iCs/>
          <w:sz w:val="24"/>
          <w:szCs w:val="24"/>
        </w:rPr>
        <w:t>Advanced Mass Spectrometry for Food Safety and Quality</w:t>
      </w:r>
      <w:r w:rsidRPr="00B40659">
        <w:rPr>
          <w:rFonts w:ascii="Times New Roman" w:hAnsi="Times New Roman" w:cs="Times New Roman"/>
          <w:sz w:val="24"/>
          <w:szCs w:val="24"/>
        </w:rPr>
        <w:t>, 441-514. </w:t>
      </w:r>
      <w:hyperlink r:id="rId15" w:history="1">
        <w:r w:rsidRPr="00B40659">
          <w:rPr>
            <w:rStyle w:val="Hyperlink"/>
            <w:rFonts w:ascii="Times New Roman" w:hAnsi="Times New Roman" w:cs="Times New Roman"/>
            <w:color w:val="auto"/>
            <w:sz w:val="24"/>
            <w:szCs w:val="24"/>
          </w:rPr>
          <w:t>https://doi.org/10.1016/b978-0-444-63340-8.00009-1</w:t>
        </w:r>
      </w:hyperlink>
      <w:r w:rsidRPr="00B40659">
        <w:rPr>
          <w:rFonts w:ascii="Times New Roman" w:hAnsi="Times New Roman" w:cs="Times New Roman"/>
          <w:sz w:val="24"/>
          <w:szCs w:val="24"/>
        </w:rPr>
        <w:t xml:space="preserve"> </w:t>
      </w:r>
    </w:p>
    <w:p w14:paraId="3A75CED8" w14:textId="77777777" w:rsidR="00B40659" w:rsidRPr="00B40659" w:rsidRDefault="00B40659" w:rsidP="0033430E">
      <w:pPr>
        <w:spacing w:line="480" w:lineRule="auto"/>
        <w:ind w:left="720" w:hanging="720"/>
        <w:rPr>
          <w:rFonts w:ascii="Times New Roman" w:hAnsi="Times New Roman" w:cs="Times New Roman"/>
          <w:sz w:val="24"/>
          <w:szCs w:val="24"/>
        </w:rPr>
      </w:pPr>
      <w:r w:rsidRPr="00B40659">
        <w:rPr>
          <w:rFonts w:ascii="Times New Roman" w:hAnsi="Times New Roman" w:cs="Times New Roman"/>
          <w:sz w:val="24"/>
          <w:szCs w:val="24"/>
        </w:rPr>
        <w:t>Adams, M. (2016). </w:t>
      </w:r>
      <w:r w:rsidRPr="00B40659">
        <w:rPr>
          <w:rFonts w:ascii="Times New Roman" w:hAnsi="Times New Roman" w:cs="Times New Roman"/>
          <w:i/>
          <w:iCs/>
          <w:sz w:val="24"/>
          <w:szCs w:val="24"/>
        </w:rPr>
        <w:t>Food forensics: The hidden toxins lurking in your food and how you can avoid them for lifelong health</w:t>
      </w:r>
      <w:r w:rsidRPr="00B40659">
        <w:rPr>
          <w:rFonts w:ascii="Times New Roman" w:hAnsi="Times New Roman" w:cs="Times New Roman"/>
          <w:sz w:val="24"/>
          <w:szCs w:val="24"/>
        </w:rPr>
        <w:t xml:space="preserve">. </w:t>
      </w:r>
      <w:proofErr w:type="spellStart"/>
      <w:r w:rsidRPr="00B40659">
        <w:rPr>
          <w:rFonts w:ascii="Times New Roman" w:hAnsi="Times New Roman" w:cs="Times New Roman"/>
          <w:sz w:val="24"/>
          <w:szCs w:val="24"/>
        </w:rPr>
        <w:t>BenBella</w:t>
      </w:r>
      <w:proofErr w:type="spellEnd"/>
      <w:r w:rsidRPr="00B40659">
        <w:rPr>
          <w:rFonts w:ascii="Times New Roman" w:hAnsi="Times New Roman" w:cs="Times New Roman"/>
          <w:sz w:val="24"/>
          <w:szCs w:val="24"/>
        </w:rPr>
        <w:t xml:space="preserve"> Books.</w:t>
      </w:r>
    </w:p>
    <w:p w14:paraId="548D101B" w14:textId="77777777" w:rsidR="00B40659" w:rsidRPr="00B40659" w:rsidRDefault="00B40659" w:rsidP="0033430E">
      <w:pPr>
        <w:spacing w:line="480" w:lineRule="auto"/>
        <w:ind w:left="720" w:hanging="720"/>
        <w:rPr>
          <w:rFonts w:ascii="Times New Roman" w:hAnsi="Times New Roman" w:cs="Times New Roman"/>
          <w:sz w:val="24"/>
          <w:szCs w:val="24"/>
        </w:rPr>
      </w:pPr>
      <w:r w:rsidRPr="00B40659">
        <w:rPr>
          <w:rFonts w:ascii="Times New Roman" w:hAnsi="Times New Roman" w:cs="Times New Roman"/>
          <w:sz w:val="24"/>
          <w:szCs w:val="24"/>
        </w:rPr>
        <w:t xml:space="preserve">Adedoyin, F. F., Alola, A. A., &amp; </w:t>
      </w:r>
      <w:proofErr w:type="spellStart"/>
      <w:r w:rsidRPr="00B40659">
        <w:rPr>
          <w:rFonts w:ascii="Times New Roman" w:hAnsi="Times New Roman" w:cs="Times New Roman"/>
          <w:sz w:val="24"/>
          <w:szCs w:val="24"/>
        </w:rPr>
        <w:t>Bekun</w:t>
      </w:r>
      <w:proofErr w:type="spellEnd"/>
      <w:r w:rsidRPr="00B40659">
        <w:rPr>
          <w:rFonts w:ascii="Times New Roman" w:hAnsi="Times New Roman" w:cs="Times New Roman"/>
          <w:sz w:val="24"/>
          <w:szCs w:val="24"/>
        </w:rPr>
        <w:t>, F. V. (2020). An assessment of environmental sustainability corridor: the role of economic expansion and research and development in EU countries. </w:t>
      </w:r>
      <w:r w:rsidRPr="00B40659">
        <w:rPr>
          <w:rFonts w:ascii="Times New Roman" w:hAnsi="Times New Roman" w:cs="Times New Roman"/>
          <w:i/>
          <w:iCs/>
          <w:sz w:val="24"/>
          <w:szCs w:val="24"/>
        </w:rPr>
        <w:t>Science of the total environment</w:t>
      </w:r>
      <w:r w:rsidRPr="00B40659">
        <w:rPr>
          <w:rFonts w:ascii="Times New Roman" w:hAnsi="Times New Roman" w:cs="Times New Roman"/>
          <w:sz w:val="24"/>
          <w:szCs w:val="24"/>
        </w:rPr>
        <w:t>, </w:t>
      </w:r>
      <w:r w:rsidRPr="00B40659">
        <w:rPr>
          <w:rFonts w:ascii="Times New Roman" w:hAnsi="Times New Roman" w:cs="Times New Roman"/>
          <w:i/>
          <w:iCs/>
          <w:sz w:val="24"/>
          <w:szCs w:val="24"/>
        </w:rPr>
        <w:t>713</w:t>
      </w:r>
      <w:r w:rsidRPr="00B40659">
        <w:rPr>
          <w:rFonts w:ascii="Times New Roman" w:hAnsi="Times New Roman" w:cs="Times New Roman"/>
          <w:sz w:val="24"/>
          <w:szCs w:val="24"/>
        </w:rPr>
        <w:t>, 136726.</w:t>
      </w:r>
    </w:p>
    <w:p w14:paraId="42AFBB44" w14:textId="77777777" w:rsidR="00B40659" w:rsidRPr="00B40659" w:rsidRDefault="00B40659" w:rsidP="0033430E">
      <w:pPr>
        <w:spacing w:line="480" w:lineRule="auto"/>
        <w:ind w:left="720" w:hanging="720"/>
        <w:rPr>
          <w:rFonts w:ascii="Times New Roman" w:hAnsi="Times New Roman" w:cs="Times New Roman"/>
          <w:sz w:val="24"/>
          <w:szCs w:val="24"/>
        </w:rPr>
      </w:pPr>
      <w:r w:rsidRPr="00B40659">
        <w:rPr>
          <w:rFonts w:ascii="Times New Roman" w:hAnsi="Times New Roman" w:cs="Times New Roman"/>
          <w:sz w:val="24"/>
          <w:szCs w:val="24"/>
        </w:rPr>
        <w:t>Agovino, M., Cerciello, M., &amp; Gatto, A. (2018). Policy efficiency in the field of food sustainability. The adjusted food agriculture and nutrition index. </w:t>
      </w:r>
      <w:r w:rsidRPr="00B40659">
        <w:rPr>
          <w:rFonts w:ascii="Times New Roman" w:hAnsi="Times New Roman" w:cs="Times New Roman"/>
          <w:i/>
          <w:iCs/>
          <w:sz w:val="24"/>
          <w:szCs w:val="24"/>
        </w:rPr>
        <w:t>Journal of Environmental Management</w:t>
      </w:r>
      <w:r w:rsidRPr="00B40659">
        <w:rPr>
          <w:rFonts w:ascii="Times New Roman" w:hAnsi="Times New Roman" w:cs="Times New Roman"/>
          <w:sz w:val="24"/>
          <w:szCs w:val="24"/>
        </w:rPr>
        <w:t>, </w:t>
      </w:r>
      <w:r w:rsidRPr="00B40659">
        <w:rPr>
          <w:rFonts w:ascii="Times New Roman" w:hAnsi="Times New Roman" w:cs="Times New Roman"/>
          <w:i/>
          <w:iCs/>
          <w:sz w:val="24"/>
          <w:szCs w:val="24"/>
        </w:rPr>
        <w:t>218</w:t>
      </w:r>
      <w:r w:rsidRPr="00B40659">
        <w:rPr>
          <w:rFonts w:ascii="Times New Roman" w:hAnsi="Times New Roman" w:cs="Times New Roman"/>
          <w:sz w:val="24"/>
          <w:szCs w:val="24"/>
        </w:rPr>
        <w:t>, 220-233. </w:t>
      </w:r>
      <w:hyperlink r:id="rId16" w:history="1">
        <w:r w:rsidRPr="00B40659">
          <w:rPr>
            <w:rStyle w:val="Hyperlink"/>
            <w:rFonts w:ascii="Times New Roman" w:hAnsi="Times New Roman" w:cs="Times New Roman"/>
            <w:color w:val="auto"/>
            <w:sz w:val="24"/>
            <w:szCs w:val="24"/>
          </w:rPr>
          <w:t>https://doi.org/10.1016/j.jenvman.2018.04.058</w:t>
        </w:r>
      </w:hyperlink>
    </w:p>
    <w:p w14:paraId="6AB00946" w14:textId="2D02A1C6" w:rsidR="00B40659" w:rsidRPr="00B40659" w:rsidRDefault="00B40659" w:rsidP="00B40659">
      <w:pPr>
        <w:spacing w:line="480" w:lineRule="auto"/>
        <w:ind w:left="720" w:hanging="720"/>
        <w:rPr>
          <w:rFonts w:ascii="Times New Roman" w:hAnsi="Times New Roman" w:cs="Times New Roman"/>
          <w:sz w:val="24"/>
          <w:szCs w:val="24"/>
        </w:rPr>
      </w:pPr>
      <w:bookmarkStart w:id="2" w:name="_Hlk85245908"/>
      <w:proofErr w:type="spellStart"/>
      <w:r w:rsidRPr="00B40659">
        <w:rPr>
          <w:rFonts w:ascii="Times New Roman" w:hAnsi="Times New Roman" w:cs="Times New Roman"/>
          <w:sz w:val="24"/>
          <w:szCs w:val="24"/>
        </w:rPr>
        <w:t>Alasam</w:t>
      </w:r>
      <w:proofErr w:type="spellEnd"/>
      <w:r w:rsidRPr="00B40659">
        <w:rPr>
          <w:rFonts w:ascii="Times New Roman" w:hAnsi="Times New Roman" w:cs="Times New Roman"/>
          <w:sz w:val="24"/>
          <w:szCs w:val="24"/>
        </w:rPr>
        <w:t xml:space="preserve"> </w:t>
      </w:r>
      <w:proofErr w:type="spellStart"/>
      <w:r w:rsidRPr="00B40659">
        <w:rPr>
          <w:rFonts w:ascii="Times New Roman" w:hAnsi="Times New Roman" w:cs="Times New Roman"/>
          <w:sz w:val="24"/>
          <w:szCs w:val="24"/>
        </w:rPr>
        <w:t>Alzaabi</w:t>
      </w:r>
      <w:proofErr w:type="spellEnd"/>
      <w:r w:rsidRPr="00B40659">
        <w:rPr>
          <w:rFonts w:ascii="Times New Roman" w:hAnsi="Times New Roman" w:cs="Times New Roman"/>
          <w:sz w:val="24"/>
          <w:szCs w:val="24"/>
        </w:rPr>
        <w:t>, M. S., &amp; Mezher, T. (2021)</w:t>
      </w:r>
      <w:bookmarkEnd w:id="2"/>
      <w:r w:rsidRPr="00B40659">
        <w:rPr>
          <w:rFonts w:ascii="Times New Roman" w:hAnsi="Times New Roman" w:cs="Times New Roman"/>
          <w:sz w:val="24"/>
          <w:szCs w:val="24"/>
        </w:rPr>
        <w:t xml:space="preserve">. </w:t>
      </w:r>
      <w:proofErr w:type="spellStart"/>
      <w:r w:rsidRPr="00B40659">
        <w:rPr>
          <w:rFonts w:ascii="Times New Roman" w:hAnsi="Times New Roman" w:cs="Times New Roman"/>
          <w:sz w:val="24"/>
          <w:szCs w:val="24"/>
        </w:rPr>
        <w:t>Analyzing</w:t>
      </w:r>
      <w:proofErr w:type="spellEnd"/>
      <w:r w:rsidRPr="00B40659">
        <w:rPr>
          <w:rFonts w:ascii="Times New Roman" w:hAnsi="Times New Roman" w:cs="Times New Roman"/>
          <w:sz w:val="24"/>
          <w:szCs w:val="24"/>
        </w:rPr>
        <w:t xml:space="preserve"> existing UAE national water, energy and food nexus related strategies. </w:t>
      </w:r>
      <w:r w:rsidRPr="00B40659">
        <w:rPr>
          <w:rFonts w:ascii="Times New Roman" w:hAnsi="Times New Roman" w:cs="Times New Roman"/>
          <w:i/>
          <w:iCs/>
          <w:sz w:val="24"/>
          <w:szCs w:val="24"/>
        </w:rPr>
        <w:t>Renewable and Sustainable Energy Reviews</w:t>
      </w:r>
      <w:r w:rsidRPr="00B40659">
        <w:rPr>
          <w:rFonts w:ascii="Times New Roman" w:hAnsi="Times New Roman" w:cs="Times New Roman"/>
          <w:sz w:val="24"/>
          <w:szCs w:val="24"/>
        </w:rPr>
        <w:t>, </w:t>
      </w:r>
      <w:r w:rsidRPr="00B40659">
        <w:rPr>
          <w:rFonts w:ascii="Times New Roman" w:hAnsi="Times New Roman" w:cs="Times New Roman"/>
          <w:i/>
          <w:iCs/>
          <w:sz w:val="24"/>
          <w:szCs w:val="24"/>
        </w:rPr>
        <w:t>144</w:t>
      </w:r>
      <w:r w:rsidRPr="00B40659">
        <w:rPr>
          <w:rFonts w:ascii="Times New Roman" w:hAnsi="Times New Roman" w:cs="Times New Roman"/>
          <w:sz w:val="24"/>
          <w:szCs w:val="24"/>
        </w:rPr>
        <w:t>, 111031. </w:t>
      </w:r>
      <w:hyperlink r:id="rId17" w:history="1">
        <w:r w:rsidRPr="00B40659">
          <w:rPr>
            <w:rStyle w:val="Hyperlink"/>
            <w:rFonts w:ascii="Times New Roman" w:hAnsi="Times New Roman" w:cs="Times New Roman"/>
            <w:color w:val="auto"/>
            <w:sz w:val="24"/>
            <w:szCs w:val="24"/>
          </w:rPr>
          <w:t>https://doi.org/10.1016/j.rser.2021.111031</w:t>
        </w:r>
      </w:hyperlink>
      <w:r w:rsidRPr="00B40659">
        <w:rPr>
          <w:rFonts w:ascii="Times New Roman" w:hAnsi="Times New Roman" w:cs="Times New Roman"/>
          <w:sz w:val="24"/>
          <w:szCs w:val="24"/>
        </w:rPr>
        <w:t xml:space="preserve"> </w:t>
      </w:r>
    </w:p>
    <w:p w14:paraId="7E60C002" w14:textId="77777777" w:rsidR="00B40659" w:rsidRPr="00B40659" w:rsidRDefault="00B40659" w:rsidP="0033430E">
      <w:pPr>
        <w:spacing w:line="480" w:lineRule="auto"/>
        <w:ind w:left="720" w:hanging="720"/>
        <w:rPr>
          <w:rFonts w:ascii="Times New Roman" w:hAnsi="Times New Roman" w:cs="Times New Roman"/>
          <w:sz w:val="24"/>
          <w:szCs w:val="24"/>
        </w:rPr>
      </w:pPr>
      <w:r w:rsidRPr="00B40659">
        <w:rPr>
          <w:rFonts w:ascii="Times New Roman" w:hAnsi="Times New Roman" w:cs="Times New Roman"/>
          <w:sz w:val="24"/>
          <w:szCs w:val="24"/>
        </w:rPr>
        <w:t>Arcese, G., Flammini, S., Lucchetti, M., &amp; Martucci, O. (2015). Evidence and experience of open sustainability innovation practices in the food sector. </w:t>
      </w:r>
      <w:r w:rsidRPr="00B40659">
        <w:rPr>
          <w:rFonts w:ascii="Times New Roman" w:hAnsi="Times New Roman" w:cs="Times New Roman"/>
          <w:i/>
          <w:iCs/>
          <w:sz w:val="24"/>
          <w:szCs w:val="24"/>
        </w:rPr>
        <w:t>Sustainability</w:t>
      </w:r>
      <w:r w:rsidRPr="00B40659">
        <w:rPr>
          <w:rFonts w:ascii="Times New Roman" w:hAnsi="Times New Roman" w:cs="Times New Roman"/>
          <w:sz w:val="24"/>
          <w:szCs w:val="24"/>
        </w:rPr>
        <w:t>, </w:t>
      </w:r>
      <w:r w:rsidRPr="00B40659">
        <w:rPr>
          <w:rFonts w:ascii="Times New Roman" w:hAnsi="Times New Roman" w:cs="Times New Roman"/>
          <w:i/>
          <w:iCs/>
          <w:sz w:val="24"/>
          <w:szCs w:val="24"/>
        </w:rPr>
        <w:t>7</w:t>
      </w:r>
      <w:r w:rsidRPr="00B40659">
        <w:rPr>
          <w:rFonts w:ascii="Times New Roman" w:hAnsi="Times New Roman" w:cs="Times New Roman"/>
          <w:sz w:val="24"/>
          <w:szCs w:val="24"/>
        </w:rPr>
        <w:t>(7), 8067-8090. </w:t>
      </w:r>
      <w:hyperlink r:id="rId18" w:history="1">
        <w:r w:rsidRPr="00B40659">
          <w:rPr>
            <w:rStyle w:val="Hyperlink"/>
            <w:rFonts w:ascii="Times New Roman" w:hAnsi="Times New Roman" w:cs="Times New Roman"/>
            <w:color w:val="auto"/>
            <w:sz w:val="24"/>
            <w:szCs w:val="24"/>
          </w:rPr>
          <w:t>https://doi.org/10.3390/su7078067</w:t>
        </w:r>
      </w:hyperlink>
      <w:r w:rsidRPr="00B40659">
        <w:rPr>
          <w:rFonts w:ascii="Times New Roman" w:hAnsi="Times New Roman" w:cs="Times New Roman"/>
          <w:sz w:val="24"/>
          <w:szCs w:val="24"/>
        </w:rPr>
        <w:t xml:space="preserve"> </w:t>
      </w:r>
    </w:p>
    <w:p w14:paraId="60B2F70C" w14:textId="338105AF" w:rsidR="00B40659" w:rsidRPr="00B40659" w:rsidRDefault="00B40659" w:rsidP="00B40659">
      <w:pPr>
        <w:spacing w:line="480" w:lineRule="auto"/>
        <w:ind w:left="720" w:hanging="720"/>
        <w:rPr>
          <w:rFonts w:ascii="Times New Roman" w:hAnsi="Times New Roman" w:cs="Times New Roman"/>
          <w:sz w:val="24"/>
          <w:szCs w:val="24"/>
        </w:rPr>
      </w:pPr>
      <w:bookmarkStart w:id="3" w:name="_Hlk85245850"/>
      <w:r w:rsidRPr="00B40659">
        <w:rPr>
          <w:rFonts w:ascii="Times New Roman" w:hAnsi="Times New Roman" w:cs="Times New Roman"/>
          <w:sz w:val="24"/>
          <w:szCs w:val="24"/>
        </w:rPr>
        <w:t>Bahn</w:t>
      </w:r>
      <w:bookmarkEnd w:id="3"/>
      <w:r w:rsidRPr="00B40659">
        <w:rPr>
          <w:rFonts w:ascii="Times New Roman" w:hAnsi="Times New Roman" w:cs="Times New Roman"/>
          <w:sz w:val="24"/>
          <w:szCs w:val="24"/>
        </w:rPr>
        <w:t xml:space="preserve">, R. A., Yehya, A. A., &amp; </w:t>
      </w:r>
      <w:proofErr w:type="spellStart"/>
      <w:r w:rsidRPr="00B40659">
        <w:rPr>
          <w:rFonts w:ascii="Times New Roman" w:hAnsi="Times New Roman" w:cs="Times New Roman"/>
          <w:sz w:val="24"/>
          <w:szCs w:val="24"/>
        </w:rPr>
        <w:t>Zurayk</w:t>
      </w:r>
      <w:proofErr w:type="spellEnd"/>
      <w:r w:rsidRPr="00B40659">
        <w:rPr>
          <w:rFonts w:ascii="Times New Roman" w:hAnsi="Times New Roman" w:cs="Times New Roman"/>
          <w:sz w:val="24"/>
          <w:szCs w:val="24"/>
        </w:rPr>
        <w:t>, R. (2021). Digitalization for sustainable agri-food systems: Potential, status, and risks for the MENA region. </w:t>
      </w:r>
      <w:r w:rsidRPr="00B40659">
        <w:rPr>
          <w:rFonts w:ascii="Times New Roman" w:hAnsi="Times New Roman" w:cs="Times New Roman"/>
          <w:i/>
          <w:iCs/>
          <w:sz w:val="24"/>
          <w:szCs w:val="24"/>
        </w:rPr>
        <w:t>Sustainability</w:t>
      </w:r>
      <w:r w:rsidRPr="00B40659">
        <w:rPr>
          <w:rFonts w:ascii="Times New Roman" w:hAnsi="Times New Roman" w:cs="Times New Roman"/>
          <w:sz w:val="24"/>
          <w:szCs w:val="24"/>
        </w:rPr>
        <w:t>, </w:t>
      </w:r>
      <w:r w:rsidRPr="00B40659">
        <w:rPr>
          <w:rFonts w:ascii="Times New Roman" w:hAnsi="Times New Roman" w:cs="Times New Roman"/>
          <w:i/>
          <w:iCs/>
          <w:sz w:val="24"/>
          <w:szCs w:val="24"/>
        </w:rPr>
        <w:t>13</w:t>
      </w:r>
      <w:r w:rsidRPr="00B40659">
        <w:rPr>
          <w:rFonts w:ascii="Times New Roman" w:hAnsi="Times New Roman" w:cs="Times New Roman"/>
          <w:sz w:val="24"/>
          <w:szCs w:val="24"/>
        </w:rPr>
        <w:t>(6), 3223. </w:t>
      </w:r>
      <w:hyperlink r:id="rId19" w:history="1">
        <w:r w:rsidRPr="00B40659">
          <w:rPr>
            <w:rStyle w:val="Hyperlink"/>
            <w:rFonts w:ascii="Times New Roman" w:hAnsi="Times New Roman" w:cs="Times New Roman"/>
            <w:color w:val="auto"/>
            <w:sz w:val="24"/>
            <w:szCs w:val="24"/>
          </w:rPr>
          <w:t>https://doi.org/10.3390/su13063223</w:t>
        </w:r>
      </w:hyperlink>
      <w:r w:rsidRPr="00B40659">
        <w:rPr>
          <w:rFonts w:ascii="Times New Roman" w:hAnsi="Times New Roman" w:cs="Times New Roman"/>
          <w:sz w:val="24"/>
          <w:szCs w:val="24"/>
        </w:rPr>
        <w:t xml:space="preserve"> </w:t>
      </w:r>
    </w:p>
    <w:p w14:paraId="4CBC7DF8" w14:textId="77777777" w:rsidR="00B40659" w:rsidRPr="00B40659" w:rsidRDefault="00B40659" w:rsidP="0033430E">
      <w:pPr>
        <w:spacing w:line="480" w:lineRule="auto"/>
        <w:ind w:left="720" w:hanging="720"/>
        <w:rPr>
          <w:rFonts w:ascii="Times New Roman" w:hAnsi="Times New Roman" w:cs="Times New Roman"/>
          <w:sz w:val="24"/>
          <w:szCs w:val="24"/>
        </w:rPr>
      </w:pPr>
      <w:r w:rsidRPr="00B40659">
        <w:rPr>
          <w:rFonts w:ascii="Times New Roman" w:hAnsi="Times New Roman" w:cs="Times New Roman"/>
          <w:sz w:val="24"/>
          <w:szCs w:val="24"/>
        </w:rPr>
        <w:t xml:space="preserve">Banerjee, D., Vasquez, V., Pecchio, M., Hegde, M. L., Ks Jagannatha, R., &amp; Rao, T. S. (2021). Biopsychosocial intersections of social/affective touch and psychiatry: </w:t>
      </w:r>
      <w:r w:rsidRPr="00B40659">
        <w:rPr>
          <w:rFonts w:ascii="Times New Roman" w:hAnsi="Times New Roman" w:cs="Times New Roman"/>
          <w:sz w:val="24"/>
          <w:szCs w:val="24"/>
        </w:rPr>
        <w:lastRenderedPageBreak/>
        <w:t>Implications of 'touch hunger during COVID-19. </w:t>
      </w:r>
      <w:r w:rsidRPr="00B40659">
        <w:rPr>
          <w:rFonts w:ascii="Times New Roman" w:hAnsi="Times New Roman" w:cs="Times New Roman"/>
          <w:i/>
          <w:iCs/>
          <w:sz w:val="24"/>
          <w:szCs w:val="24"/>
        </w:rPr>
        <w:t>International Journal of Social Psychiatry</w:t>
      </w:r>
      <w:r w:rsidRPr="00B40659">
        <w:rPr>
          <w:rFonts w:ascii="Times New Roman" w:hAnsi="Times New Roman" w:cs="Times New Roman"/>
          <w:sz w:val="24"/>
          <w:szCs w:val="24"/>
        </w:rPr>
        <w:t xml:space="preserve">, 0020764021997485. </w:t>
      </w:r>
    </w:p>
    <w:p w14:paraId="76398189" w14:textId="77777777" w:rsidR="00B40659" w:rsidRPr="00B40659" w:rsidRDefault="00B40659" w:rsidP="0033430E">
      <w:pPr>
        <w:spacing w:line="480" w:lineRule="auto"/>
        <w:ind w:left="720" w:hanging="720"/>
        <w:rPr>
          <w:rFonts w:ascii="Times New Roman" w:hAnsi="Times New Roman" w:cs="Times New Roman"/>
          <w:sz w:val="24"/>
          <w:szCs w:val="24"/>
        </w:rPr>
      </w:pPr>
      <w:r w:rsidRPr="00B40659">
        <w:rPr>
          <w:rFonts w:ascii="Times New Roman" w:hAnsi="Times New Roman" w:cs="Times New Roman"/>
          <w:sz w:val="24"/>
          <w:szCs w:val="24"/>
        </w:rPr>
        <w:t xml:space="preserve">Belik, W. (2020). Sustainability and food security after COVID-19: </w:t>
      </w:r>
      <w:proofErr w:type="spellStart"/>
      <w:r w:rsidRPr="00B40659">
        <w:rPr>
          <w:rFonts w:ascii="Times New Roman" w:hAnsi="Times New Roman" w:cs="Times New Roman"/>
          <w:sz w:val="24"/>
          <w:szCs w:val="24"/>
        </w:rPr>
        <w:t>relocalizing</w:t>
      </w:r>
      <w:proofErr w:type="spellEnd"/>
      <w:r w:rsidRPr="00B40659">
        <w:rPr>
          <w:rFonts w:ascii="Times New Roman" w:hAnsi="Times New Roman" w:cs="Times New Roman"/>
          <w:sz w:val="24"/>
          <w:szCs w:val="24"/>
        </w:rPr>
        <w:t xml:space="preserve"> food </w:t>
      </w:r>
      <w:proofErr w:type="gramStart"/>
      <w:r w:rsidRPr="00B40659">
        <w:rPr>
          <w:rFonts w:ascii="Times New Roman" w:hAnsi="Times New Roman" w:cs="Times New Roman"/>
          <w:sz w:val="24"/>
          <w:szCs w:val="24"/>
        </w:rPr>
        <w:t>systems?.</w:t>
      </w:r>
      <w:proofErr w:type="gramEnd"/>
    </w:p>
    <w:p w14:paraId="172B5AEF" w14:textId="77777777" w:rsidR="00B40659" w:rsidRPr="00B40659" w:rsidRDefault="00B40659" w:rsidP="0033430E">
      <w:pPr>
        <w:spacing w:line="480" w:lineRule="auto"/>
        <w:ind w:left="720" w:hanging="720"/>
        <w:rPr>
          <w:rFonts w:ascii="Times New Roman" w:hAnsi="Times New Roman" w:cs="Times New Roman"/>
          <w:sz w:val="24"/>
          <w:szCs w:val="24"/>
        </w:rPr>
      </w:pPr>
      <w:r w:rsidRPr="00B40659">
        <w:rPr>
          <w:rFonts w:ascii="Times New Roman" w:hAnsi="Times New Roman" w:cs="Times New Roman"/>
          <w:sz w:val="24"/>
          <w:szCs w:val="24"/>
        </w:rPr>
        <w:t xml:space="preserve">Brons, A., &amp; </w:t>
      </w:r>
      <w:proofErr w:type="spellStart"/>
      <w:r w:rsidRPr="00B40659">
        <w:rPr>
          <w:rFonts w:ascii="Times New Roman" w:hAnsi="Times New Roman" w:cs="Times New Roman"/>
          <w:sz w:val="24"/>
          <w:szCs w:val="24"/>
        </w:rPr>
        <w:t>Oosterveer</w:t>
      </w:r>
      <w:proofErr w:type="spellEnd"/>
      <w:r w:rsidRPr="00B40659">
        <w:rPr>
          <w:rFonts w:ascii="Times New Roman" w:hAnsi="Times New Roman" w:cs="Times New Roman"/>
          <w:sz w:val="24"/>
          <w:szCs w:val="24"/>
        </w:rPr>
        <w:t>, P. (2017). Making sense of sustainability: A practice theories approach to buying food. </w:t>
      </w:r>
      <w:r w:rsidRPr="00B40659">
        <w:rPr>
          <w:rFonts w:ascii="Times New Roman" w:hAnsi="Times New Roman" w:cs="Times New Roman"/>
          <w:i/>
          <w:iCs/>
          <w:sz w:val="24"/>
          <w:szCs w:val="24"/>
        </w:rPr>
        <w:t>Sustainability</w:t>
      </w:r>
      <w:r w:rsidRPr="00B40659">
        <w:rPr>
          <w:rFonts w:ascii="Times New Roman" w:hAnsi="Times New Roman" w:cs="Times New Roman"/>
          <w:sz w:val="24"/>
          <w:szCs w:val="24"/>
        </w:rPr>
        <w:t>, </w:t>
      </w:r>
      <w:r w:rsidRPr="00B40659">
        <w:rPr>
          <w:rFonts w:ascii="Times New Roman" w:hAnsi="Times New Roman" w:cs="Times New Roman"/>
          <w:i/>
          <w:iCs/>
          <w:sz w:val="24"/>
          <w:szCs w:val="24"/>
        </w:rPr>
        <w:t>9</w:t>
      </w:r>
      <w:r w:rsidRPr="00B40659">
        <w:rPr>
          <w:rFonts w:ascii="Times New Roman" w:hAnsi="Times New Roman" w:cs="Times New Roman"/>
          <w:sz w:val="24"/>
          <w:szCs w:val="24"/>
        </w:rPr>
        <w:t>(3), 467. </w:t>
      </w:r>
      <w:hyperlink r:id="rId20" w:history="1">
        <w:r w:rsidRPr="00B40659">
          <w:rPr>
            <w:rStyle w:val="Hyperlink"/>
            <w:rFonts w:ascii="Times New Roman" w:hAnsi="Times New Roman" w:cs="Times New Roman"/>
            <w:color w:val="auto"/>
            <w:sz w:val="24"/>
            <w:szCs w:val="24"/>
          </w:rPr>
          <w:t>https://doi.org/10.3390/su9030467</w:t>
        </w:r>
      </w:hyperlink>
      <w:r w:rsidRPr="00B40659">
        <w:rPr>
          <w:rFonts w:ascii="Times New Roman" w:hAnsi="Times New Roman" w:cs="Times New Roman"/>
          <w:sz w:val="24"/>
          <w:szCs w:val="24"/>
        </w:rPr>
        <w:t xml:space="preserve"> </w:t>
      </w:r>
    </w:p>
    <w:p w14:paraId="754C4788" w14:textId="77777777" w:rsidR="00B40659" w:rsidRPr="00B40659" w:rsidRDefault="00B40659" w:rsidP="0033430E">
      <w:pPr>
        <w:spacing w:line="480" w:lineRule="auto"/>
        <w:ind w:left="720" w:hanging="720"/>
        <w:rPr>
          <w:rFonts w:ascii="Times New Roman" w:hAnsi="Times New Roman" w:cs="Times New Roman"/>
          <w:sz w:val="24"/>
          <w:szCs w:val="24"/>
          <w:lang w:val="en-US"/>
        </w:rPr>
      </w:pPr>
      <w:r w:rsidRPr="00B40659">
        <w:rPr>
          <w:rFonts w:ascii="Times New Roman" w:hAnsi="Times New Roman" w:cs="Times New Roman"/>
          <w:sz w:val="24"/>
          <w:szCs w:val="24"/>
          <w:lang w:val="en-US"/>
        </w:rPr>
        <w:t>Capstick, M. (2019). Some types of agricultural organisation. </w:t>
      </w:r>
      <w:r w:rsidRPr="00B40659">
        <w:rPr>
          <w:rFonts w:ascii="Times New Roman" w:hAnsi="Times New Roman" w:cs="Times New Roman"/>
          <w:i/>
          <w:iCs/>
          <w:sz w:val="24"/>
          <w:szCs w:val="24"/>
          <w:lang w:val="en-US"/>
        </w:rPr>
        <w:t>The Economics of Agriculture</w:t>
      </w:r>
      <w:r w:rsidRPr="00B40659">
        <w:rPr>
          <w:rFonts w:ascii="Times New Roman" w:hAnsi="Times New Roman" w:cs="Times New Roman"/>
          <w:sz w:val="24"/>
          <w:szCs w:val="24"/>
          <w:lang w:val="en-US"/>
        </w:rPr>
        <w:t>, 13-17. </w:t>
      </w:r>
      <w:hyperlink r:id="rId21" w:history="1">
        <w:r w:rsidRPr="00B40659">
          <w:rPr>
            <w:rStyle w:val="Hyperlink"/>
            <w:rFonts w:ascii="Times New Roman" w:hAnsi="Times New Roman" w:cs="Times New Roman"/>
            <w:color w:val="auto"/>
            <w:sz w:val="24"/>
            <w:szCs w:val="24"/>
            <w:lang w:val="en-US"/>
          </w:rPr>
          <w:t>https://doi.org/10.4324/9780429287916-2</w:t>
        </w:r>
      </w:hyperlink>
    </w:p>
    <w:p w14:paraId="0A611BE7" w14:textId="77777777" w:rsidR="00B40659" w:rsidRPr="00B40659" w:rsidRDefault="00B40659" w:rsidP="0033430E">
      <w:pPr>
        <w:spacing w:line="480" w:lineRule="auto"/>
        <w:ind w:left="720" w:hanging="720"/>
        <w:rPr>
          <w:rFonts w:ascii="Times New Roman" w:hAnsi="Times New Roman" w:cs="Times New Roman"/>
          <w:sz w:val="24"/>
          <w:szCs w:val="24"/>
          <w:lang w:val="en-US"/>
        </w:rPr>
      </w:pPr>
      <w:r w:rsidRPr="00B40659">
        <w:rPr>
          <w:rFonts w:ascii="Times New Roman" w:hAnsi="Times New Roman" w:cs="Times New Roman"/>
          <w:sz w:val="24"/>
          <w:szCs w:val="24"/>
        </w:rPr>
        <w:t>Chaudhary, A., Gustafson, D., &amp; Mathys, A. (2018). Multi-indicator sustainability assessment of global food systems. </w:t>
      </w:r>
      <w:r w:rsidRPr="00B40659">
        <w:rPr>
          <w:rFonts w:ascii="Times New Roman" w:hAnsi="Times New Roman" w:cs="Times New Roman"/>
          <w:i/>
          <w:iCs/>
          <w:sz w:val="24"/>
          <w:szCs w:val="24"/>
        </w:rPr>
        <w:t>Nature communications</w:t>
      </w:r>
      <w:r w:rsidRPr="00B40659">
        <w:rPr>
          <w:rFonts w:ascii="Times New Roman" w:hAnsi="Times New Roman" w:cs="Times New Roman"/>
          <w:sz w:val="24"/>
          <w:szCs w:val="24"/>
        </w:rPr>
        <w:t>, </w:t>
      </w:r>
      <w:r w:rsidRPr="00B40659">
        <w:rPr>
          <w:rFonts w:ascii="Times New Roman" w:hAnsi="Times New Roman" w:cs="Times New Roman"/>
          <w:i/>
          <w:iCs/>
          <w:sz w:val="24"/>
          <w:szCs w:val="24"/>
        </w:rPr>
        <w:t>9</w:t>
      </w:r>
      <w:r w:rsidRPr="00B40659">
        <w:rPr>
          <w:rFonts w:ascii="Times New Roman" w:hAnsi="Times New Roman" w:cs="Times New Roman"/>
          <w:sz w:val="24"/>
          <w:szCs w:val="24"/>
        </w:rPr>
        <w:t>(1), 1-13.</w:t>
      </w:r>
    </w:p>
    <w:p w14:paraId="4A782B2F" w14:textId="77777777" w:rsidR="00B40659" w:rsidRPr="00B40659" w:rsidRDefault="00B40659" w:rsidP="003B0A35">
      <w:pPr>
        <w:spacing w:line="480" w:lineRule="auto"/>
        <w:ind w:left="720" w:hanging="720"/>
        <w:rPr>
          <w:rFonts w:ascii="Times New Roman" w:hAnsi="Times New Roman" w:cs="Times New Roman"/>
          <w:sz w:val="24"/>
          <w:szCs w:val="24"/>
        </w:rPr>
      </w:pPr>
      <w:r w:rsidRPr="00B40659">
        <w:rPr>
          <w:rFonts w:ascii="Times New Roman" w:hAnsi="Times New Roman" w:cs="Times New Roman"/>
          <w:sz w:val="24"/>
          <w:szCs w:val="24"/>
        </w:rPr>
        <w:t>Coe, R., Michal, W., Larry, V., Hedges &amp; Arthur, J. (2017). </w:t>
      </w:r>
      <w:r w:rsidRPr="00B40659">
        <w:rPr>
          <w:rFonts w:ascii="Times New Roman" w:hAnsi="Times New Roman" w:cs="Times New Roman"/>
          <w:i/>
          <w:iCs/>
          <w:sz w:val="24"/>
          <w:szCs w:val="24"/>
        </w:rPr>
        <w:t>Research methods and methodologies in Education</w:t>
      </w:r>
      <w:r w:rsidRPr="00B40659">
        <w:rPr>
          <w:rFonts w:ascii="Times New Roman" w:hAnsi="Times New Roman" w:cs="Times New Roman"/>
          <w:sz w:val="24"/>
          <w:szCs w:val="24"/>
        </w:rPr>
        <w:t>. (2nd edition). London: Sage Publications.</w:t>
      </w:r>
    </w:p>
    <w:p w14:paraId="7F1D81BD" w14:textId="77777777" w:rsidR="00B40659" w:rsidRPr="00B40659" w:rsidRDefault="00B40659" w:rsidP="003B0A35">
      <w:pPr>
        <w:spacing w:line="480" w:lineRule="auto"/>
        <w:ind w:left="720" w:hanging="720"/>
        <w:rPr>
          <w:rFonts w:ascii="Times New Roman" w:hAnsi="Times New Roman" w:cs="Times New Roman"/>
          <w:sz w:val="24"/>
          <w:szCs w:val="24"/>
        </w:rPr>
      </w:pPr>
      <w:r w:rsidRPr="00B40659">
        <w:rPr>
          <w:rFonts w:ascii="Times New Roman" w:hAnsi="Times New Roman" w:cs="Times New Roman"/>
          <w:sz w:val="24"/>
          <w:szCs w:val="24"/>
        </w:rPr>
        <w:t>Cohen, L., Manion, L., and Morrison, K., (2017). </w:t>
      </w:r>
      <w:r w:rsidRPr="00B40659">
        <w:rPr>
          <w:rFonts w:ascii="Times New Roman" w:hAnsi="Times New Roman" w:cs="Times New Roman"/>
          <w:i/>
          <w:iCs/>
          <w:sz w:val="24"/>
          <w:szCs w:val="24"/>
        </w:rPr>
        <w:t>Research methods in Education</w:t>
      </w:r>
      <w:r w:rsidRPr="00B40659">
        <w:rPr>
          <w:rFonts w:ascii="Times New Roman" w:hAnsi="Times New Roman" w:cs="Times New Roman"/>
          <w:sz w:val="24"/>
          <w:szCs w:val="24"/>
        </w:rPr>
        <w:t>. London: Routledge Falmer.</w:t>
      </w:r>
    </w:p>
    <w:p w14:paraId="2A071D6F" w14:textId="77777777" w:rsidR="00B40659" w:rsidRPr="00B40659" w:rsidRDefault="00B40659" w:rsidP="0033430E">
      <w:pPr>
        <w:spacing w:line="480" w:lineRule="auto"/>
        <w:ind w:left="720" w:hanging="720"/>
        <w:rPr>
          <w:rFonts w:ascii="Times New Roman" w:hAnsi="Times New Roman" w:cs="Times New Roman"/>
          <w:sz w:val="24"/>
          <w:szCs w:val="24"/>
        </w:rPr>
      </w:pPr>
      <w:bookmarkStart w:id="4" w:name="_Hlk85089950"/>
      <w:r w:rsidRPr="00B40659">
        <w:rPr>
          <w:rFonts w:ascii="Times New Roman" w:hAnsi="Times New Roman" w:cs="Times New Roman"/>
          <w:sz w:val="24"/>
          <w:szCs w:val="24"/>
        </w:rPr>
        <w:t>Connelly, L. M. (2014)</w:t>
      </w:r>
      <w:bookmarkEnd w:id="4"/>
      <w:r w:rsidRPr="00B40659">
        <w:rPr>
          <w:rFonts w:ascii="Times New Roman" w:hAnsi="Times New Roman" w:cs="Times New Roman"/>
          <w:sz w:val="24"/>
          <w:szCs w:val="24"/>
        </w:rPr>
        <w:t>. Ethical considerations in research studies. </w:t>
      </w:r>
      <w:proofErr w:type="spellStart"/>
      <w:r w:rsidRPr="00B40659">
        <w:rPr>
          <w:rFonts w:ascii="Times New Roman" w:hAnsi="Times New Roman" w:cs="Times New Roman"/>
          <w:i/>
          <w:iCs/>
          <w:sz w:val="24"/>
          <w:szCs w:val="24"/>
        </w:rPr>
        <w:t>Medsurg</w:t>
      </w:r>
      <w:proofErr w:type="spellEnd"/>
      <w:r w:rsidRPr="00B40659">
        <w:rPr>
          <w:rFonts w:ascii="Times New Roman" w:hAnsi="Times New Roman" w:cs="Times New Roman"/>
          <w:i/>
          <w:iCs/>
          <w:sz w:val="24"/>
          <w:szCs w:val="24"/>
        </w:rPr>
        <w:t xml:space="preserve"> Nursing</w:t>
      </w:r>
      <w:r w:rsidRPr="00B40659">
        <w:rPr>
          <w:rFonts w:ascii="Times New Roman" w:hAnsi="Times New Roman" w:cs="Times New Roman"/>
          <w:sz w:val="24"/>
          <w:szCs w:val="24"/>
        </w:rPr>
        <w:t>, </w:t>
      </w:r>
      <w:r w:rsidRPr="00B40659">
        <w:rPr>
          <w:rFonts w:ascii="Times New Roman" w:hAnsi="Times New Roman" w:cs="Times New Roman"/>
          <w:i/>
          <w:iCs/>
          <w:sz w:val="24"/>
          <w:szCs w:val="24"/>
        </w:rPr>
        <w:t>23</w:t>
      </w:r>
      <w:r w:rsidRPr="00B40659">
        <w:rPr>
          <w:rFonts w:ascii="Times New Roman" w:hAnsi="Times New Roman" w:cs="Times New Roman"/>
          <w:sz w:val="24"/>
          <w:szCs w:val="24"/>
        </w:rPr>
        <w:t>(1), 54-56.</w:t>
      </w:r>
    </w:p>
    <w:p w14:paraId="6E00E2D8" w14:textId="77777777" w:rsidR="00B40659" w:rsidRPr="00B40659" w:rsidRDefault="00B40659" w:rsidP="0033430E">
      <w:pPr>
        <w:spacing w:line="480" w:lineRule="auto"/>
        <w:ind w:left="720" w:hanging="720"/>
        <w:rPr>
          <w:rFonts w:ascii="Times New Roman" w:hAnsi="Times New Roman" w:cs="Times New Roman"/>
          <w:sz w:val="24"/>
          <w:szCs w:val="24"/>
          <w:lang w:val="en-US"/>
        </w:rPr>
      </w:pPr>
      <w:r w:rsidRPr="00B40659">
        <w:rPr>
          <w:rFonts w:ascii="Times New Roman" w:hAnsi="Times New Roman" w:cs="Times New Roman"/>
          <w:sz w:val="24"/>
          <w:szCs w:val="24"/>
          <w:lang w:val="en-US"/>
        </w:rPr>
        <w:t>Cooke, A. (2017). Dietary food-additive phosphate and human health outcomes. </w:t>
      </w:r>
      <w:r w:rsidRPr="00B40659">
        <w:rPr>
          <w:rFonts w:ascii="Times New Roman" w:hAnsi="Times New Roman" w:cs="Times New Roman"/>
          <w:i/>
          <w:iCs/>
          <w:sz w:val="24"/>
          <w:szCs w:val="24"/>
          <w:lang w:val="en-US"/>
        </w:rPr>
        <w:t>Comprehensive Reviews in Food Science and Food Safety</w:t>
      </w:r>
      <w:r w:rsidRPr="00B40659">
        <w:rPr>
          <w:rFonts w:ascii="Times New Roman" w:hAnsi="Times New Roman" w:cs="Times New Roman"/>
          <w:sz w:val="24"/>
          <w:szCs w:val="24"/>
          <w:lang w:val="en-US"/>
        </w:rPr>
        <w:t>, </w:t>
      </w:r>
      <w:r w:rsidRPr="00B40659">
        <w:rPr>
          <w:rFonts w:ascii="Times New Roman" w:hAnsi="Times New Roman" w:cs="Times New Roman"/>
          <w:i/>
          <w:iCs/>
          <w:sz w:val="24"/>
          <w:szCs w:val="24"/>
          <w:lang w:val="en-US"/>
        </w:rPr>
        <w:t>16</w:t>
      </w:r>
      <w:r w:rsidRPr="00B40659">
        <w:rPr>
          <w:rFonts w:ascii="Times New Roman" w:hAnsi="Times New Roman" w:cs="Times New Roman"/>
          <w:sz w:val="24"/>
          <w:szCs w:val="24"/>
          <w:lang w:val="en-US"/>
        </w:rPr>
        <w:t>(5), 906-1021. </w:t>
      </w:r>
      <w:hyperlink r:id="rId22" w:history="1">
        <w:r w:rsidRPr="00B40659">
          <w:rPr>
            <w:rStyle w:val="Hyperlink"/>
            <w:rFonts w:ascii="Times New Roman" w:hAnsi="Times New Roman" w:cs="Times New Roman"/>
            <w:color w:val="auto"/>
            <w:sz w:val="24"/>
            <w:szCs w:val="24"/>
            <w:lang w:val="en-US"/>
          </w:rPr>
          <w:t>https://doi.org/10.1111/1541-4337.12275</w:t>
        </w:r>
      </w:hyperlink>
    </w:p>
    <w:p w14:paraId="330B6929" w14:textId="77777777" w:rsidR="00B40659" w:rsidRPr="00B40659" w:rsidRDefault="00B40659" w:rsidP="003B0A35">
      <w:pPr>
        <w:spacing w:line="480" w:lineRule="auto"/>
        <w:ind w:left="720" w:hanging="720"/>
        <w:rPr>
          <w:rFonts w:ascii="Times New Roman" w:eastAsia="Calibri" w:hAnsi="Times New Roman" w:cs="Times New Roman"/>
          <w:sz w:val="24"/>
          <w:szCs w:val="24"/>
          <w:shd w:val="clear" w:color="auto" w:fill="FFFFFF"/>
        </w:rPr>
      </w:pPr>
      <w:r w:rsidRPr="00B40659">
        <w:rPr>
          <w:rFonts w:ascii="Times New Roman" w:eastAsia="Calibri" w:hAnsi="Times New Roman" w:cs="Times New Roman"/>
          <w:sz w:val="24"/>
          <w:szCs w:val="24"/>
          <w:shd w:val="clear" w:color="auto" w:fill="FFFFFF"/>
        </w:rPr>
        <w:t>Costley, C. and Fulton, J. eds., (2018_. </w:t>
      </w:r>
      <w:r w:rsidRPr="00B40659">
        <w:rPr>
          <w:rFonts w:ascii="Times New Roman" w:eastAsia="Calibri" w:hAnsi="Times New Roman" w:cs="Times New Roman"/>
          <w:i/>
          <w:iCs/>
          <w:sz w:val="24"/>
          <w:szCs w:val="24"/>
          <w:shd w:val="clear" w:color="auto" w:fill="FFFFFF"/>
        </w:rPr>
        <w:t>Methodologies for Practice Research: Approaches for Professional Doctorates</w:t>
      </w:r>
      <w:r w:rsidRPr="00B40659">
        <w:rPr>
          <w:rFonts w:ascii="Times New Roman" w:eastAsia="Calibri" w:hAnsi="Times New Roman" w:cs="Times New Roman"/>
          <w:sz w:val="24"/>
          <w:szCs w:val="24"/>
          <w:shd w:val="clear" w:color="auto" w:fill="FFFFFF"/>
        </w:rPr>
        <w:t>. SAGE Publications Limited.</w:t>
      </w:r>
    </w:p>
    <w:p w14:paraId="57CE2AED" w14:textId="77777777" w:rsidR="00B40659" w:rsidRPr="00B40659" w:rsidRDefault="00B40659" w:rsidP="00B40659">
      <w:pPr>
        <w:spacing w:line="480" w:lineRule="auto"/>
        <w:ind w:left="720" w:hanging="720"/>
        <w:rPr>
          <w:rFonts w:ascii="Times New Roman" w:hAnsi="Times New Roman" w:cs="Times New Roman"/>
          <w:sz w:val="24"/>
          <w:szCs w:val="24"/>
        </w:rPr>
      </w:pPr>
      <w:bookmarkStart w:id="5" w:name="_Hlk85245960"/>
      <w:r w:rsidRPr="00B40659">
        <w:rPr>
          <w:rFonts w:ascii="Times New Roman" w:hAnsi="Times New Roman" w:cs="Times New Roman"/>
          <w:sz w:val="24"/>
          <w:szCs w:val="24"/>
        </w:rPr>
        <w:lastRenderedPageBreak/>
        <w:t>Efron</w:t>
      </w:r>
      <w:bookmarkEnd w:id="5"/>
      <w:r w:rsidRPr="00B40659">
        <w:rPr>
          <w:rFonts w:ascii="Times New Roman" w:hAnsi="Times New Roman" w:cs="Times New Roman"/>
          <w:sz w:val="24"/>
          <w:szCs w:val="24"/>
        </w:rPr>
        <w:t xml:space="preserve">, S., Fromm, C., </w:t>
      </w:r>
      <w:proofErr w:type="spellStart"/>
      <w:r w:rsidRPr="00B40659">
        <w:rPr>
          <w:rFonts w:ascii="Times New Roman" w:hAnsi="Times New Roman" w:cs="Times New Roman"/>
          <w:sz w:val="24"/>
          <w:szCs w:val="24"/>
        </w:rPr>
        <w:t>Gelfeld</w:t>
      </w:r>
      <w:proofErr w:type="spellEnd"/>
      <w:r w:rsidRPr="00B40659">
        <w:rPr>
          <w:rFonts w:ascii="Times New Roman" w:hAnsi="Times New Roman" w:cs="Times New Roman"/>
          <w:sz w:val="24"/>
          <w:szCs w:val="24"/>
        </w:rPr>
        <w:t>, B., Nataraj, S., &amp; Sova, C. (2018). Food Security in the Gulf Cooperation Council. </w:t>
      </w:r>
      <w:r w:rsidRPr="00B40659">
        <w:rPr>
          <w:rFonts w:ascii="Times New Roman" w:hAnsi="Times New Roman" w:cs="Times New Roman"/>
          <w:i/>
          <w:iCs/>
          <w:sz w:val="24"/>
          <w:szCs w:val="24"/>
        </w:rPr>
        <w:t>Emerge85: Dubai, UAE</w:t>
      </w:r>
      <w:r w:rsidRPr="00B40659">
        <w:rPr>
          <w:rFonts w:ascii="Times New Roman" w:hAnsi="Times New Roman" w:cs="Times New Roman"/>
          <w:sz w:val="24"/>
          <w:szCs w:val="24"/>
        </w:rPr>
        <w:t>.</w:t>
      </w:r>
    </w:p>
    <w:p w14:paraId="1B51A88E" w14:textId="77777777" w:rsidR="00B40659" w:rsidRPr="00B40659" w:rsidRDefault="00B40659" w:rsidP="0033430E">
      <w:pPr>
        <w:spacing w:line="480" w:lineRule="auto"/>
        <w:ind w:left="720" w:hanging="720"/>
        <w:rPr>
          <w:rFonts w:ascii="Times New Roman" w:hAnsi="Times New Roman" w:cs="Times New Roman"/>
          <w:sz w:val="24"/>
          <w:szCs w:val="24"/>
        </w:rPr>
      </w:pPr>
      <w:r w:rsidRPr="00B40659">
        <w:rPr>
          <w:rFonts w:ascii="Times New Roman" w:hAnsi="Times New Roman" w:cs="Times New Roman"/>
          <w:sz w:val="24"/>
          <w:szCs w:val="24"/>
        </w:rPr>
        <w:t xml:space="preserve">El Bilali, H., </w:t>
      </w:r>
      <w:proofErr w:type="spellStart"/>
      <w:r w:rsidRPr="00B40659">
        <w:rPr>
          <w:rFonts w:ascii="Times New Roman" w:hAnsi="Times New Roman" w:cs="Times New Roman"/>
          <w:sz w:val="24"/>
          <w:szCs w:val="24"/>
        </w:rPr>
        <w:t>Callenius</w:t>
      </w:r>
      <w:proofErr w:type="spellEnd"/>
      <w:r w:rsidRPr="00B40659">
        <w:rPr>
          <w:rFonts w:ascii="Times New Roman" w:hAnsi="Times New Roman" w:cs="Times New Roman"/>
          <w:sz w:val="24"/>
          <w:szCs w:val="24"/>
        </w:rPr>
        <w:t>, C., Strassner, C., &amp; Probst, L. (2019). Food and nutrition security and sustainability transitions in food systems. </w:t>
      </w:r>
      <w:r w:rsidRPr="00B40659">
        <w:rPr>
          <w:rFonts w:ascii="Times New Roman" w:hAnsi="Times New Roman" w:cs="Times New Roman"/>
          <w:i/>
          <w:iCs/>
          <w:sz w:val="24"/>
          <w:szCs w:val="24"/>
        </w:rPr>
        <w:t>Food and energy security</w:t>
      </w:r>
      <w:r w:rsidRPr="00B40659">
        <w:rPr>
          <w:rFonts w:ascii="Times New Roman" w:hAnsi="Times New Roman" w:cs="Times New Roman"/>
          <w:sz w:val="24"/>
          <w:szCs w:val="24"/>
        </w:rPr>
        <w:t>, </w:t>
      </w:r>
      <w:r w:rsidRPr="00B40659">
        <w:rPr>
          <w:rFonts w:ascii="Times New Roman" w:hAnsi="Times New Roman" w:cs="Times New Roman"/>
          <w:i/>
          <w:iCs/>
          <w:sz w:val="24"/>
          <w:szCs w:val="24"/>
        </w:rPr>
        <w:t>8</w:t>
      </w:r>
      <w:r w:rsidRPr="00B40659">
        <w:rPr>
          <w:rFonts w:ascii="Times New Roman" w:hAnsi="Times New Roman" w:cs="Times New Roman"/>
          <w:sz w:val="24"/>
          <w:szCs w:val="24"/>
        </w:rPr>
        <w:t>(2), e00154.</w:t>
      </w:r>
    </w:p>
    <w:p w14:paraId="26BC1CFD" w14:textId="77777777" w:rsidR="00B40659" w:rsidRPr="00B40659" w:rsidRDefault="00B40659" w:rsidP="0033430E">
      <w:pPr>
        <w:spacing w:line="480" w:lineRule="auto"/>
        <w:ind w:left="720" w:hanging="720"/>
        <w:rPr>
          <w:rFonts w:ascii="Times New Roman" w:hAnsi="Times New Roman" w:cs="Times New Roman"/>
          <w:sz w:val="24"/>
          <w:szCs w:val="24"/>
        </w:rPr>
      </w:pPr>
      <w:r w:rsidRPr="00B40659">
        <w:rPr>
          <w:rFonts w:ascii="Times New Roman" w:hAnsi="Times New Roman" w:cs="Times New Roman"/>
          <w:sz w:val="24"/>
          <w:szCs w:val="24"/>
        </w:rPr>
        <w:t>Emadi, M. H., &amp; Rahmanian, M. (2020). Commentary on challenges to taking a food systems approach within the food and agriculture organisation (FAO). In </w:t>
      </w:r>
      <w:r w:rsidRPr="00B40659">
        <w:rPr>
          <w:rFonts w:ascii="Times New Roman" w:hAnsi="Times New Roman" w:cs="Times New Roman"/>
          <w:i/>
          <w:iCs/>
          <w:sz w:val="24"/>
          <w:szCs w:val="24"/>
        </w:rPr>
        <w:t>Food Security and Land Use Change under Conditions of Climatic Variability</w:t>
      </w:r>
      <w:r w:rsidRPr="00B40659">
        <w:rPr>
          <w:rFonts w:ascii="Times New Roman" w:hAnsi="Times New Roman" w:cs="Times New Roman"/>
          <w:sz w:val="24"/>
          <w:szCs w:val="24"/>
        </w:rPr>
        <w:t> (pp. 19-31). Springer, Cham.</w:t>
      </w:r>
    </w:p>
    <w:p w14:paraId="19B0E1BE" w14:textId="77777777" w:rsidR="00B40659" w:rsidRPr="00B40659" w:rsidRDefault="00B40659" w:rsidP="0033430E">
      <w:pPr>
        <w:spacing w:line="480" w:lineRule="auto"/>
        <w:ind w:left="720" w:hanging="720"/>
        <w:rPr>
          <w:rFonts w:ascii="Times New Roman" w:hAnsi="Times New Roman" w:cs="Times New Roman"/>
          <w:sz w:val="24"/>
          <w:szCs w:val="24"/>
        </w:rPr>
      </w:pPr>
      <w:r w:rsidRPr="00B40659">
        <w:rPr>
          <w:rFonts w:ascii="Times New Roman" w:hAnsi="Times New Roman" w:cs="Times New Roman"/>
          <w:sz w:val="24"/>
          <w:szCs w:val="24"/>
        </w:rPr>
        <w:t xml:space="preserve">Gaitán-Cremaschi, D., Klerkx, L., Duncan, J., </w:t>
      </w:r>
      <w:proofErr w:type="spellStart"/>
      <w:r w:rsidRPr="00B40659">
        <w:rPr>
          <w:rFonts w:ascii="Times New Roman" w:hAnsi="Times New Roman" w:cs="Times New Roman"/>
          <w:sz w:val="24"/>
          <w:szCs w:val="24"/>
        </w:rPr>
        <w:t>Trienekens</w:t>
      </w:r>
      <w:proofErr w:type="spellEnd"/>
      <w:r w:rsidRPr="00B40659">
        <w:rPr>
          <w:rFonts w:ascii="Times New Roman" w:hAnsi="Times New Roman" w:cs="Times New Roman"/>
          <w:sz w:val="24"/>
          <w:szCs w:val="24"/>
        </w:rPr>
        <w:t xml:space="preserve">, J. H., </w:t>
      </w:r>
      <w:proofErr w:type="spellStart"/>
      <w:r w:rsidRPr="00B40659">
        <w:rPr>
          <w:rFonts w:ascii="Times New Roman" w:hAnsi="Times New Roman" w:cs="Times New Roman"/>
          <w:sz w:val="24"/>
          <w:szCs w:val="24"/>
        </w:rPr>
        <w:t>Huenchuleo</w:t>
      </w:r>
      <w:proofErr w:type="spellEnd"/>
      <w:r w:rsidRPr="00B40659">
        <w:rPr>
          <w:rFonts w:ascii="Times New Roman" w:hAnsi="Times New Roman" w:cs="Times New Roman"/>
          <w:sz w:val="24"/>
          <w:szCs w:val="24"/>
        </w:rPr>
        <w:t xml:space="preserve">, C., </w:t>
      </w:r>
      <w:proofErr w:type="spellStart"/>
      <w:r w:rsidRPr="00B40659">
        <w:rPr>
          <w:rFonts w:ascii="Times New Roman" w:hAnsi="Times New Roman" w:cs="Times New Roman"/>
          <w:sz w:val="24"/>
          <w:szCs w:val="24"/>
        </w:rPr>
        <w:t>Dogliotti</w:t>
      </w:r>
      <w:proofErr w:type="spellEnd"/>
      <w:r w:rsidRPr="00B40659">
        <w:rPr>
          <w:rFonts w:ascii="Times New Roman" w:hAnsi="Times New Roman" w:cs="Times New Roman"/>
          <w:sz w:val="24"/>
          <w:szCs w:val="24"/>
        </w:rPr>
        <w:t>, S., ... &amp; Rossing, W. A. (2019). Characterizing diversity of food systems in view of sustainability transitions. A review. </w:t>
      </w:r>
      <w:r w:rsidRPr="00B40659">
        <w:rPr>
          <w:rFonts w:ascii="Times New Roman" w:hAnsi="Times New Roman" w:cs="Times New Roman"/>
          <w:i/>
          <w:iCs/>
          <w:sz w:val="24"/>
          <w:szCs w:val="24"/>
        </w:rPr>
        <w:t>Agronomy for Sustainable Development</w:t>
      </w:r>
      <w:r w:rsidRPr="00B40659">
        <w:rPr>
          <w:rFonts w:ascii="Times New Roman" w:hAnsi="Times New Roman" w:cs="Times New Roman"/>
          <w:sz w:val="24"/>
          <w:szCs w:val="24"/>
        </w:rPr>
        <w:t>, </w:t>
      </w:r>
      <w:r w:rsidRPr="00B40659">
        <w:rPr>
          <w:rFonts w:ascii="Times New Roman" w:hAnsi="Times New Roman" w:cs="Times New Roman"/>
          <w:i/>
          <w:iCs/>
          <w:sz w:val="24"/>
          <w:szCs w:val="24"/>
        </w:rPr>
        <w:t>39</w:t>
      </w:r>
      <w:r w:rsidRPr="00B40659">
        <w:rPr>
          <w:rFonts w:ascii="Times New Roman" w:hAnsi="Times New Roman" w:cs="Times New Roman"/>
          <w:sz w:val="24"/>
          <w:szCs w:val="24"/>
        </w:rPr>
        <w:t>(1), 1-22.</w:t>
      </w:r>
    </w:p>
    <w:p w14:paraId="31D0E29B" w14:textId="77777777" w:rsidR="00B40659" w:rsidRPr="00B40659" w:rsidRDefault="00B40659" w:rsidP="0033430E">
      <w:pPr>
        <w:spacing w:line="480" w:lineRule="auto"/>
        <w:ind w:left="720" w:hanging="720"/>
        <w:rPr>
          <w:rFonts w:ascii="Times New Roman" w:hAnsi="Times New Roman" w:cs="Times New Roman"/>
          <w:sz w:val="24"/>
          <w:szCs w:val="24"/>
        </w:rPr>
      </w:pPr>
      <w:r w:rsidRPr="00B40659">
        <w:rPr>
          <w:rFonts w:ascii="Times New Roman" w:hAnsi="Times New Roman" w:cs="Times New Roman"/>
          <w:sz w:val="24"/>
          <w:szCs w:val="24"/>
        </w:rPr>
        <w:t>Galanakis, C. M. (2020). The food systems in the era of the coronavirus (COVID-19) pandemic crisis. </w:t>
      </w:r>
      <w:r w:rsidRPr="00B40659">
        <w:rPr>
          <w:rFonts w:ascii="Times New Roman" w:hAnsi="Times New Roman" w:cs="Times New Roman"/>
          <w:i/>
          <w:iCs/>
          <w:sz w:val="24"/>
          <w:szCs w:val="24"/>
        </w:rPr>
        <w:t>Foods</w:t>
      </w:r>
      <w:r w:rsidRPr="00B40659">
        <w:rPr>
          <w:rFonts w:ascii="Times New Roman" w:hAnsi="Times New Roman" w:cs="Times New Roman"/>
          <w:sz w:val="24"/>
          <w:szCs w:val="24"/>
        </w:rPr>
        <w:t>, </w:t>
      </w:r>
      <w:r w:rsidRPr="00B40659">
        <w:rPr>
          <w:rFonts w:ascii="Times New Roman" w:hAnsi="Times New Roman" w:cs="Times New Roman"/>
          <w:i/>
          <w:iCs/>
          <w:sz w:val="24"/>
          <w:szCs w:val="24"/>
        </w:rPr>
        <w:t>9</w:t>
      </w:r>
      <w:r w:rsidRPr="00B40659">
        <w:rPr>
          <w:rFonts w:ascii="Times New Roman" w:hAnsi="Times New Roman" w:cs="Times New Roman"/>
          <w:sz w:val="24"/>
          <w:szCs w:val="24"/>
        </w:rPr>
        <w:t>(4), 523.</w:t>
      </w:r>
    </w:p>
    <w:p w14:paraId="35923112" w14:textId="77777777" w:rsidR="00B40659" w:rsidRPr="00B40659" w:rsidRDefault="00B40659" w:rsidP="0033430E">
      <w:pPr>
        <w:spacing w:line="480" w:lineRule="auto"/>
        <w:ind w:left="720" w:hanging="720"/>
        <w:rPr>
          <w:rFonts w:ascii="Times New Roman" w:hAnsi="Times New Roman" w:cs="Times New Roman"/>
          <w:sz w:val="24"/>
          <w:szCs w:val="24"/>
        </w:rPr>
      </w:pPr>
      <w:r w:rsidRPr="00B40659">
        <w:rPr>
          <w:rFonts w:ascii="Times New Roman" w:hAnsi="Times New Roman" w:cs="Times New Roman"/>
          <w:sz w:val="24"/>
          <w:szCs w:val="24"/>
        </w:rPr>
        <w:t>Galli, F., Prosperi, P., Favilli, E., D'Amico, S., Bartolini, F., &amp; Brunori, G. (2020). How can policy processes remove barriers to sustainable food systems in Europe? Contributing to a policy framework for agri-food transitions. </w:t>
      </w:r>
      <w:r w:rsidRPr="00B40659">
        <w:rPr>
          <w:rFonts w:ascii="Times New Roman" w:hAnsi="Times New Roman" w:cs="Times New Roman"/>
          <w:i/>
          <w:iCs/>
          <w:sz w:val="24"/>
          <w:szCs w:val="24"/>
        </w:rPr>
        <w:t>Food Policy</w:t>
      </w:r>
      <w:r w:rsidRPr="00B40659">
        <w:rPr>
          <w:rFonts w:ascii="Times New Roman" w:hAnsi="Times New Roman" w:cs="Times New Roman"/>
          <w:sz w:val="24"/>
          <w:szCs w:val="24"/>
        </w:rPr>
        <w:t>, </w:t>
      </w:r>
      <w:r w:rsidRPr="00B40659">
        <w:rPr>
          <w:rFonts w:ascii="Times New Roman" w:hAnsi="Times New Roman" w:cs="Times New Roman"/>
          <w:i/>
          <w:iCs/>
          <w:sz w:val="24"/>
          <w:szCs w:val="24"/>
        </w:rPr>
        <w:t>96</w:t>
      </w:r>
      <w:r w:rsidRPr="00B40659">
        <w:rPr>
          <w:rFonts w:ascii="Times New Roman" w:hAnsi="Times New Roman" w:cs="Times New Roman"/>
          <w:sz w:val="24"/>
          <w:szCs w:val="24"/>
        </w:rPr>
        <w:t>, 101871.</w:t>
      </w:r>
    </w:p>
    <w:p w14:paraId="4471546F" w14:textId="3AF1751E" w:rsidR="00B40659" w:rsidRPr="00B40659" w:rsidRDefault="00B40659" w:rsidP="00B40659">
      <w:pPr>
        <w:spacing w:line="480" w:lineRule="auto"/>
        <w:ind w:left="720" w:hanging="720"/>
        <w:rPr>
          <w:rFonts w:ascii="Times New Roman" w:hAnsi="Times New Roman" w:cs="Times New Roman"/>
          <w:sz w:val="24"/>
          <w:szCs w:val="24"/>
        </w:rPr>
      </w:pPr>
      <w:r w:rsidRPr="00B40659">
        <w:rPr>
          <w:rFonts w:ascii="Times New Roman" w:hAnsi="Times New Roman" w:cs="Times New Roman"/>
          <w:sz w:val="24"/>
          <w:szCs w:val="24"/>
        </w:rPr>
        <w:t>Global Nutrition Report. (2021). </w:t>
      </w:r>
      <w:r w:rsidRPr="00B40659">
        <w:rPr>
          <w:rFonts w:ascii="Times New Roman" w:hAnsi="Times New Roman" w:cs="Times New Roman"/>
          <w:i/>
          <w:iCs/>
          <w:sz w:val="24"/>
          <w:szCs w:val="24"/>
        </w:rPr>
        <w:t>Country nutrition profiles: UAE</w:t>
      </w:r>
      <w:r w:rsidRPr="00B40659">
        <w:rPr>
          <w:rFonts w:ascii="Times New Roman" w:hAnsi="Times New Roman" w:cs="Times New Roman"/>
          <w:sz w:val="24"/>
          <w:szCs w:val="24"/>
        </w:rPr>
        <w:t>. </w:t>
      </w:r>
      <w:hyperlink r:id="rId23" w:history="1">
        <w:r w:rsidRPr="00B40659">
          <w:rPr>
            <w:rStyle w:val="Hyperlink"/>
            <w:rFonts w:ascii="Times New Roman" w:hAnsi="Times New Roman" w:cs="Times New Roman"/>
            <w:color w:val="auto"/>
            <w:sz w:val="24"/>
            <w:szCs w:val="24"/>
          </w:rPr>
          <w:t>https://globalnutritionreport.org/resources/nutrition-profiles/asia/western-asia/united-arab-emirates/</w:t>
        </w:r>
      </w:hyperlink>
      <w:r w:rsidRPr="00B40659">
        <w:rPr>
          <w:rFonts w:ascii="Times New Roman" w:hAnsi="Times New Roman" w:cs="Times New Roman"/>
          <w:sz w:val="24"/>
          <w:szCs w:val="24"/>
        </w:rPr>
        <w:t xml:space="preserve"> </w:t>
      </w:r>
    </w:p>
    <w:p w14:paraId="4AC0F872" w14:textId="77777777" w:rsidR="00B40659" w:rsidRPr="00B40659" w:rsidRDefault="00B40659" w:rsidP="0033430E">
      <w:pPr>
        <w:spacing w:line="480" w:lineRule="auto"/>
        <w:ind w:left="720" w:hanging="720"/>
        <w:rPr>
          <w:rFonts w:ascii="Times New Roman" w:hAnsi="Times New Roman" w:cs="Times New Roman"/>
          <w:sz w:val="24"/>
          <w:szCs w:val="24"/>
        </w:rPr>
      </w:pPr>
      <w:r w:rsidRPr="00B40659">
        <w:rPr>
          <w:rFonts w:ascii="Times New Roman" w:hAnsi="Times New Roman" w:cs="Times New Roman"/>
          <w:sz w:val="24"/>
          <w:szCs w:val="24"/>
        </w:rPr>
        <w:t>Goggins, G., &amp; Rau, H. (2016). Beyond calorie counting: Assessing the sustainability of food provided for public consumption. </w:t>
      </w:r>
      <w:r w:rsidRPr="00B40659">
        <w:rPr>
          <w:rFonts w:ascii="Times New Roman" w:hAnsi="Times New Roman" w:cs="Times New Roman"/>
          <w:i/>
          <w:iCs/>
          <w:sz w:val="24"/>
          <w:szCs w:val="24"/>
        </w:rPr>
        <w:t>Journal of Cleaner Production</w:t>
      </w:r>
      <w:r w:rsidRPr="00B40659">
        <w:rPr>
          <w:rFonts w:ascii="Times New Roman" w:hAnsi="Times New Roman" w:cs="Times New Roman"/>
          <w:sz w:val="24"/>
          <w:szCs w:val="24"/>
        </w:rPr>
        <w:t>, </w:t>
      </w:r>
      <w:r w:rsidRPr="00B40659">
        <w:rPr>
          <w:rFonts w:ascii="Times New Roman" w:hAnsi="Times New Roman" w:cs="Times New Roman"/>
          <w:i/>
          <w:iCs/>
          <w:sz w:val="24"/>
          <w:szCs w:val="24"/>
        </w:rPr>
        <w:t>112</w:t>
      </w:r>
      <w:r w:rsidRPr="00B40659">
        <w:rPr>
          <w:rFonts w:ascii="Times New Roman" w:hAnsi="Times New Roman" w:cs="Times New Roman"/>
          <w:sz w:val="24"/>
          <w:szCs w:val="24"/>
        </w:rPr>
        <w:t>, 257-266. </w:t>
      </w:r>
      <w:hyperlink r:id="rId24" w:history="1">
        <w:r w:rsidRPr="00B40659">
          <w:rPr>
            <w:rStyle w:val="Hyperlink"/>
            <w:rFonts w:ascii="Times New Roman" w:hAnsi="Times New Roman" w:cs="Times New Roman"/>
            <w:color w:val="auto"/>
            <w:sz w:val="24"/>
            <w:szCs w:val="24"/>
          </w:rPr>
          <w:t>https://doi.org/10.1016/j.jclepro.2015.06.035</w:t>
        </w:r>
      </w:hyperlink>
      <w:r w:rsidRPr="00B40659">
        <w:rPr>
          <w:rFonts w:ascii="Times New Roman" w:hAnsi="Times New Roman" w:cs="Times New Roman"/>
          <w:sz w:val="24"/>
          <w:szCs w:val="24"/>
        </w:rPr>
        <w:t xml:space="preserve"> </w:t>
      </w:r>
    </w:p>
    <w:p w14:paraId="68080A40" w14:textId="77777777" w:rsidR="00B40659" w:rsidRPr="00B40659" w:rsidRDefault="00B40659" w:rsidP="0033430E">
      <w:pPr>
        <w:spacing w:line="480" w:lineRule="auto"/>
        <w:ind w:left="720" w:hanging="720"/>
        <w:rPr>
          <w:rFonts w:ascii="Times New Roman" w:hAnsi="Times New Roman" w:cs="Times New Roman"/>
          <w:sz w:val="24"/>
          <w:szCs w:val="24"/>
        </w:rPr>
      </w:pPr>
      <w:r w:rsidRPr="00B40659">
        <w:rPr>
          <w:rFonts w:ascii="Times New Roman" w:hAnsi="Times New Roman" w:cs="Times New Roman"/>
          <w:sz w:val="24"/>
          <w:szCs w:val="24"/>
        </w:rPr>
        <w:lastRenderedPageBreak/>
        <w:t xml:space="preserve">Gopi, K., Mazumder, D., Sammut, J., &amp; </w:t>
      </w:r>
      <w:proofErr w:type="spellStart"/>
      <w:r w:rsidRPr="00B40659">
        <w:rPr>
          <w:rFonts w:ascii="Times New Roman" w:hAnsi="Times New Roman" w:cs="Times New Roman"/>
          <w:sz w:val="24"/>
          <w:szCs w:val="24"/>
        </w:rPr>
        <w:t>Saintilan</w:t>
      </w:r>
      <w:proofErr w:type="spellEnd"/>
      <w:r w:rsidRPr="00B40659">
        <w:rPr>
          <w:rFonts w:ascii="Times New Roman" w:hAnsi="Times New Roman" w:cs="Times New Roman"/>
          <w:sz w:val="24"/>
          <w:szCs w:val="24"/>
        </w:rPr>
        <w:t>, N. (2019). Determining the provenance and authenticity of seafood: A review of current methodologies. </w:t>
      </w:r>
      <w:r w:rsidRPr="00B40659">
        <w:rPr>
          <w:rFonts w:ascii="Times New Roman" w:hAnsi="Times New Roman" w:cs="Times New Roman"/>
          <w:i/>
          <w:iCs/>
          <w:sz w:val="24"/>
          <w:szCs w:val="24"/>
        </w:rPr>
        <w:t>Trends in Food Science &amp; Technology</w:t>
      </w:r>
      <w:r w:rsidRPr="00B40659">
        <w:rPr>
          <w:rFonts w:ascii="Times New Roman" w:hAnsi="Times New Roman" w:cs="Times New Roman"/>
          <w:sz w:val="24"/>
          <w:szCs w:val="24"/>
        </w:rPr>
        <w:t>, </w:t>
      </w:r>
      <w:r w:rsidRPr="00B40659">
        <w:rPr>
          <w:rFonts w:ascii="Times New Roman" w:hAnsi="Times New Roman" w:cs="Times New Roman"/>
          <w:i/>
          <w:iCs/>
          <w:sz w:val="24"/>
          <w:szCs w:val="24"/>
        </w:rPr>
        <w:t>91</w:t>
      </w:r>
      <w:r w:rsidRPr="00B40659">
        <w:rPr>
          <w:rFonts w:ascii="Times New Roman" w:hAnsi="Times New Roman" w:cs="Times New Roman"/>
          <w:sz w:val="24"/>
          <w:szCs w:val="24"/>
        </w:rPr>
        <w:t>, 294-304. </w:t>
      </w:r>
      <w:hyperlink r:id="rId25" w:history="1">
        <w:r w:rsidRPr="00B40659">
          <w:rPr>
            <w:rStyle w:val="Hyperlink"/>
            <w:rFonts w:ascii="Times New Roman" w:hAnsi="Times New Roman" w:cs="Times New Roman"/>
            <w:color w:val="auto"/>
            <w:sz w:val="24"/>
            <w:szCs w:val="24"/>
          </w:rPr>
          <w:t>https://doi.org/10.1016/j.tifs.2019.07.010</w:t>
        </w:r>
      </w:hyperlink>
      <w:r w:rsidRPr="00B40659">
        <w:rPr>
          <w:rFonts w:ascii="Times New Roman" w:hAnsi="Times New Roman" w:cs="Times New Roman"/>
          <w:sz w:val="24"/>
          <w:szCs w:val="24"/>
        </w:rPr>
        <w:t xml:space="preserve"> </w:t>
      </w:r>
    </w:p>
    <w:p w14:paraId="177E151D" w14:textId="77777777" w:rsidR="00B40659" w:rsidRPr="00B40659" w:rsidRDefault="00B40659" w:rsidP="003B0A35">
      <w:pPr>
        <w:spacing w:line="480" w:lineRule="auto"/>
        <w:ind w:left="720" w:hanging="720"/>
        <w:rPr>
          <w:rFonts w:ascii="Times New Roman" w:eastAsia="Calibri" w:hAnsi="Times New Roman" w:cs="Times New Roman"/>
          <w:sz w:val="24"/>
          <w:szCs w:val="24"/>
        </w:rPr>
      </w:pPr>
      <w:r w:rsidRPr="00B40659">
        <w:rPr>
          <w:rFonts w:ascii="Times New Roman" w:eastAsia="Calibri" w:hAnsi="Times New Roman" w:cs="Times New Roman"/>
          <w:sz w:val="24"/>
          <w:szCs w:val="24"/>
        </w:rPr>
        <w:t>Harris, D., (2019). </w:t>
      </w:r>
      <w:r w:rsidRPr="00B40659">
        <w:rPr>
          <w:rFonts w:ascii="Times New Roman" w:eastAsia="Calibri" w:hAnsi="Times New Roman" w:cs="Times New Roman"/>
          <w:i/>
          <w:iCs/>
          <w:sz w:val="24"/>
          <w:szCs w:val="24"/>
        </w:rPr>
        <w:t>Literature Review and Research Design: A Guide to Effective Research Practice</w:t>
      </w:r>
      <w:r w:rsidRPr="00B40659">
        <w:rPr>
          <w:rFonts w:ascii="Times New Roman" w:eastAsia="Calibri" w:hAnsi="Times New Roman" w:cs="Times New Roman"/>
          <w:sz w:val="24"/>
          <w:szCs w:val="24"/>
        </w:rPr>
        <w:t>. Routledge.</w:t>
      </w:r>
    </w:p>
    <w:p w14:paraId="5AFCC789" w14:textId="77777777" w:rsidR="00B40659" w:rsidRPr="00B40659" w:rsidRDefault="00B40659" w:rsidP="0033430E">
      <w:pPr>
        <w:spacing w:line="480" w:lineRule="auto"/>
        <w:ind w:left="720" w:hanging="720"/>
        <w:rPr>
          <w:rFonts w:ascii="Times New Roman" w:hAnsi="Times New Roman" w:cs="Times New Roman"/>
          <w:sz w:val="24"/>
          <w:szCs w:val="24"/>
        </w:rPr>
      </w:pPr>
      <w:proofErr w:type="spellStart"/>
      <w:r w:rsidRPr="00B40659">
        <w:rPr>
          <w:rFonts w:ascii="Times New Roman" w:hAnsi="Times New Roman" w:cs="Times New Roman"/>
          <w:sz w:val="24"/>
          <w:szCs w:val="24"/>
        </w:rPr>
        <w:t>Ketefian</w:t>
      </w:r>
      <w:proofErr w:type="spellEnd"/>
      <w:r w:rsidRPr="00B40659">
        <w:rPr>
          <w:rFonts w:ascii="Times New Roman" w:hAnsi="Times New Roman" w:cs="Times New Roman"/>
          <w:sz w:val="24"/>
          <w:szCs w:val="24"/>
        </w:rPr>
        <w:t>, S. (2015). Ethical considerations in research. Focus on vulnerable groups. </w:t>
      </w:r>
      <w:proofErr w:type="spellStart"/>
      <w:r w:rsidRPr="00B40659">
        <w:rPr>
          <w:rFonts w:ascii="Times New Roman" w:hAnsi="Times New Roman" w:cs="Times New Roman"/>
          <w:i/>
          <w:iCs/>
          <w:sz w:val="24"/>
          <w:szCs w:val="24"/>
        </w:rPr>
        <w:t>Investigación</w:t>
      </w:r>
      <w:proofErr w:type="spellEnd"/>
      <w:r w:rsidRPr="00B40659">
        <w:rPr>
          <w:rFonts w:ascii="Times New Roman" w:hAnsi="Times New Roman" w:cs="Times New Roman"/>
          <w:i/>
          <w:iCs/>
          <w:sz w:val="24"/>
          <w:szCs w:val="24"/>
        </w:rPr>
        <w:t xml:space="preserve"> y </w:t>
      </w:r>
      <w:proofErr w:type="spellStart"/>
      <w:r w:rsidRPr="00B40659">
        <w:rPr>
          <w:rFonts w:ascii="Times New Roman" w:hAnsi="Times New Roman" w:cs="Times New Roman"/>
          <w:i/>
          <w:iCs/>
          <w:sz w:val="24"/>
          <w:szCs w:val="24"/>
        </w:rPr>
        <w:t>Educación</w:t>
      </w:r>
      <w:proofErr w:type="spellEnd"/>
      <w:r w:rsidRPr="00B40659">
        <w:rPr>
          <w:rFonts w:ascii="Times New Roman" w:hAnsi="Times New Roman" w:cs="Times New Roman"/>
          <w:i/>
          <w:iCs/>
          <w:sz w:val="24"/>
          <w:szCs w:val="24"/>
        </w:rPr>
        <w:t xml:space="preserve"> </w:t>
      </w:r>
      <w:proofErr w:type="spellStart"/>
      <w:r w:rsidRPr="00B40659">
        <w:rPr>
          <w:rFonts w:ascii="Times New Roman" w:hAnsi="Times New Roman" w:cs="Times New Roman"/>
          <w:i/>
          <w:iCs/>
          <w:sz w:val="24"/>
          <w:szCs w:val="24"/>
        </w:rPr>
        <w:t>en</w:t>
      </w:r>
      <w:proofErr w:type="spellEnd"/>
      <w:r w:rsidRPr="00B40659">
        <w:rPr>
          <w:rFonts w:ascii="Times New Roman" w:hAnsi="Times New Roman" w:cs="Times New Roman"/>
          <w:i/>
          <w:iCs/>
          <w:sz w:val="24"/>
          <w:szCs w:val="24"/>
        </w:rPr>
        <w:t xml:space="preserve"> </w:t>
      </w:r>
      <w:proofErr w:type="spellStart"/>
      <w:r w:rsidRPr="00B40659">
        <w:rPr>
          <w:rFonts w:ascii="Times New Roman" w:hAnsi="Times New Roman" w:cs="Times New Roman"/>
          <w:i/>
          <w:iCs/>
          <w:sz w:val="24"/>
          <w:szCs w:val="24"/>
        </w:rPr>
        <w:t>Enfermería</w:t>
      </w:r>
      <w:proofErr w:type="spellEnd"/>
      <w:r w:rsidRPr="00B40659">
        <w:rPr>
          <w:rFonts w:ascii="Times New Roman" w:hAnsi="Times New Roman" w:cs="Times New Roman"/>
          <w:sz w:val="24"/>
          <w:szCs w:val="24"/>
        </w:rPr>
        <w:t>, </w:t>
      </w:r>
      <w:r w:rsidRPr="00B40659">
        <w:rPr>
          <w:rFonts w:ascii="Times New Roman" w:hAnsi="Times New Roman" w:cs="Times New Roman"/>
          <w:i/>
          <w:iCs/>
          <w:sz w:val="24"/>
          <w:szCs w:val="24"/>
        </w:rPr>
        <w:t>33</w:t>
      </w:r>
      <w:r w:rsidRPr="00B40659">
        <w:rPr>
          <w:rFonts w:ascii="Times New Roman" w:hAnsi="Times New Roman" w:cs="Times New Roman"/>
          <w:sz w:val="24"/>
          <w:szCs w:val="24"/>
        </w:rPr>
        <w:t>(1), 164-172. </w:t>
      </w:r>
      <w:hyperlink r:id="rId26" w:history="1">
        <w:r w:rsidRPr="00B40659">
          <w:rPr>
            <w:rStyle w:val="Hyperlink"/>
            <w:rFonts w:ascii="Times New Roman" w:hAnsi="Times New Roman" w:cs="Times New Roman"/>
            <w:color w:val="auto"/>
            <w:sz w:val="24"/>
            <w:szCs w:val="24"/>
          </w:rPr>
          <w:t>https://doi.org/10.17533/udea.iee.v33n1a19</w:t>
        </w:r>
      </w:hyperlink>
      <w:r w:rsidRPr="00B40659">
        <w:rPr>
          <w:rFonts w:ascii="Times New Roman" w:hAnsi="Times New Roman" w:cs="Times New Roman"/>
          <w:sz w:val="24"/>
          <w:szCs w:val="24"/>
        </w:rPr>
        <w:t xml:space="preserve"> </w:t>
      </w:r>
    </w:p>
    <w:p w14:paraId="2E7FAFFB" w14:textId="77777777" w:rsidR="00B40659" w:rsidRPr="00B40659" w:rsidRDefault="00B40659" w:rsidP="0033430E">
      <w:pPr>
        <w:spacing w:line="480" w:lineRule="auto"/>
        <w:ind w:left="720" w:hanging="720"/>
        <w:rPr>
          <w:rFonts w:ascii="Times New Roman" w:hAnsi="Times New Roman" w:cs="Times New Roman"/>
          <w:sz w:val="24"/>
          <w:szCs w:val="24"/>
        </w:rPr>
      </w:pPr>
      <w:r w:rsidRPr="00B40659">
        <w:rPr>
          <w:rFonts w:ascii="Times New Roman" w:hAnsi="Times New Roman" w:cs="Times New Roman"/>
          <w:sz w:val="24"/>
          <w:szCs w:val="24"/>
        </w:rPr>
        <w:t>Kuehn, B. M. (2020). Pandemic accelerates the threat of global hunger. </w:t>
      </w:r>
      <w:r w:rsidRPr="00B40659">
        <w:rPr>
          <w:rFonts w:ascii="Times New Roman" w:hAnsi="Times New Roman" w:cs="Times New Roman"/>
          <w:i/>
          <w:iCs/>
          <w:sz w:val="24"/>
          <w:szCs w:val="24"/>
        </w:rPr>
        <w:t>Jama</w:t>
      </w:r>
      <w:r w:rsidRPr="00B40659">
        <w:rPr>
          <w:rFonts w:ascii="Times New Roman" w:hAnsi="Times New Roman" w:cs="Times New Roman"/>
          <w:sz w:val="24"/>
          <w:szCs w:val="24"/>
        </w:rPr>
        <w:t>, </w:t>
      </w:r>
      <w:r w:rsidRPr="00B40659">
        <w:rPr>
          <w:rFonts w:ascii="Times New Roman" w:hAnsi="Times New Roman" w:cs="Times New Roman"/>
          <w:i/>
          <w:iCs/>
          <w:sz w:val="24"/>
          <w:szCs w:val="24"/>
        </w:rPr>
        <w:t>324</w:t>
      </w:r>
      <w:r w:rsidRPr="00B40659">
        <w:rPr>
          <w:rFonts w:ascii="Times New Roman" w:hAnsi="Times New Roman" w:cs="Times New Roman"/>
          <w:sz w:val="24"/>
          <w:szCs w:val="24"/>
        </w:rPr>
        <w:t>(15), 1489-1489.</w:t>
      </w:r>
    </w:p>
    <w:p w14:paraId="738F0885" w14:textId="77777777" w:rsidR="00B40659" w:rsidRPr="00B40659" w:rsidRDefault="00B40659" w:rsidP="0033430E">
      <w:pPr>
        <w:spacing w:line="480" w:lineRule="auto"/>
        <w:ind w:left="720" w:hanging="720"/>
        <w:rPr>
          <w:rFonts w:ascii="Times New Roman" w:hAnsi="Times New Roman" w:cs="Times New Roman"/>
          <w:sz w:val="24"/>
          <w:szCs w:val="24"/>
        </w:rPr>
      </w:pPr>
      <w:proofErr w:type="spellStart"/>
      <w:r w:rsidRPr="00B40659">
        <w:rPr>
          <w:rFonts w:ascii="Times New Roman" w:hAnsi="Times New Roman" w:cs="Times New Roman"/>
          <w:sz w:val="24"/>
          <w:szCs w:val="24"/>
        </w:rPr>
        <w:t>Kuhnlein</w:t>
      </w:r>
      <w:proofErr w:type="spellEnd"/>
      <w:r w:rsidRPr="00B40659">
        <w:rPr>
          <w:rFonts w:ascii="Times New Roman" w:hAnsi="Times New Roman" w:cs="Times New Roman"/>
          <w:sz w:val="24"/>
          <w:szCs w:val="24"/>
        </w:rPr>
        <w:t>, H., Eme, P., &amp; Larrinoa, Y. F. (2019). Indigenous food systems: Contributions to sustainable food systems and sustainable diets. </w:t>
      </w:r>
      <w:r w:rsidRPr="00B40659">
        <w:rPr>
          <w:rFonts w:ascii="Times New Roman" w:hAnsi="Times New Roman" w:cs="Times New Roman"/>
          <w:i/>
          <w:iCs/>
          <w:sz w:val="24"/>
          <w:szCs w:val="24"/>
        </w:rPr>
        <w:t>Sustainable diets: linking nutrition and food systems</w:t>
      </w:r>
      <w:r w:rsidRPr="00B40659">
        <w:rPr>
          <w:rFonts w:ascii="Times New Roman" w:hAnsi="Times New Roman" w:cs="Times New Roman"/>
          <w:sz w:val="24"/>
          <w:szCs w:val="24"/>
        </w:rPr>
        <w:t>, 64-78. </w:t>
      </w:r>
      <w:hyperlink r:id="rId27" w:history="1">
        <w:r w:rsidRPr="00B40659">
          <w:rPr>
            <w:rStyle w:val="Hyperlink"/>
            <w:rFonts w:ascii="Times New Roman" w:hAnsi="Times New Roman" w:cs="Times New Roman"/>
            <w:color w:val="auto"/>
            <w:sz w:val="24"/>
            <w:szCs w:val="24"/>
          </w:rPr>
          <w:t>https://doi.org/10.1079/9781786392848.0064</w:t>
        </w:r>
      </w:hyperlink>
      <w:r w:rsidRPr="00B40659">
        <w:rPr>
          <w:rFonts w:ascii="Times New Roman" w:hAnsi="Times New Roman" w:cs="Times New Roman"/>
          <w:sz w:val="24"/>
          <w:szCs w:val="24"/>
        </w:rPr>
        <w:t xml:space="preserve"> </w:t>
      </w:r>
    </w:p>
    <w:p w14:paraId="5146DC70" w14:textId="77777777" w:rsidR="00B40659" w:rsidRPr="00B40659" w:rsidRDefault="00B40659" w:rsidP="0033430E">
      <w:pPr>
        <w:spacing w:line="480" w:lineRule="auto"/>
        <w:ind w:left="720" w:hanging="720"/>
        <w:rPr>
          <w:rFonts w:ascii="Times New Roman" w:hAnsi="Times New Roman" w:cs="Times New Roman"/>
          <w:sz w:val="24"/>
          <w:szCs w:val="24"/>
        </w:rPr>
      </w:pPr>
      <w:r w:rsidRPr="00B40659">
        <w:rPr>
          <w:rFonts w:ascii="Times New Roman" w:hAnsi="Times New Roman" w:cs="Times New Roman"/>
          <w:sz w:val="24"/>
          <w:szCs w:val="24"/>
        </w:rPr>
        <w:t>Kwak, S. G., &amp; Kim, J. H. (2017). Central limit theorem: The cornerstone of modern statistics. </w:t>
      </w:r>
      <w:r w:rsidRPr="00B40659">
        <w:rPr>
          <w:rFonts w:ascii="Times New Roman" w:hAnsi="Times New Roman" w:cs="Times New Roman"/>
          <w:i/>
          <w:iCs/>
          <w:sz w:val="24"/>
          <w:szCs w:val="24"/>
        </w:rPr>
        <w:t xml:space="preserve">Korean Journal of </w:t>
      </w:r>
      <w:proofErr w:type="spellStart"/>
      <w:r w:rsidRPr="00B40659">
        <w:rPr>
          <w:rFonts w:ascii="Times New Roman" w:hAnsi="Times New Roman" w:cs="Times New Roman"/>
          <w:i/>
          <w:iCs/>
          <w:sz w:val="24"/>
          <w:szCs w:val="24"/>
        </w:rPr>
        <w:t>Anesthesiology</w:t>
      </w:r>
      <w:proofErr w:type="spellEnd"/>
      <w:r w:rsidRPr="00B40659">
        <w:rPr>
          <w:rFonts w:ascii="Times New Roman" w:hAnsi="Times New Roman" w:cs="Times New Roman"/>
          <w:sz w:val="24"/>
          <w:szCs w:val="24"/>
        </w:rPr>
        <w:t>, </w:t>
      </w:r>
      <w:r w:rsidRPr="00B40659">
        <w:rPr>
          <w:rFonts w:ascii="Times New Roman" w:hAnsi="Times New Roman" w:cs="Times New Roman"/>
          <w:i/>
          <w:iCs/>
          <w:sz w:val="24"/>
          <w:szCs w:val="24"/>
        </w:rPr>
        <w:t>70</w:t>
      </w:r>
      <w:r w:rsidRPr="00B40659">
        <w:rPr>
          <w:rFonts w:ascii="Times New Roman" w:hAnsi="Times New Roman" w:cs="Times New Roman"/>
          <w:sz w:val="24"/>
          <w:szCs w:val="24"/>
        </w:rPr>
        <w:t>(2), 144. </w:t>
      </w:r>
      <w:hyperlink r:id="rId28" w:history="1">
        <w:r w:rsidRPr="00B40659">
          <w:rPr>
            <w:rStyle w:val="Hyperlink"/>
            <w:rFonts w:ascii="Times New Roman" w:hAnsi="Times New Roman" w:cs="Times New Roman"/>
            <w:color w:val="auto"/>
            <w:sz w:val="24"/>
            <w:szCs w:val="24"/>
          </w:rPr>
          <w:t>https://doi.org/10.4097/kjae.2017.70.2.144</w:t>
        </w:r>
      </w:hyperlink>
      <w:r w:rsidRPr="00B40659">
        <w:rPr>
          <w:rFonts w:ascii="Times New Roman" w:hAnsi="Times New Roman" w:cs="Times New Roman"/>
          <w:sz w:val="24"/>
          <w:szCs w:val="24"/>
        </w:rPr>
        <w:t xml:space="preserve"> </w:t>
      </w:r>
    </w:p>
    <w:p w14:paraId="268393EC" w14:textId="77777777" w:rsidR="00B40659" w:rsidRPr="00B40659" w:rsidRDefault="00B40659" w:rsidP="0033430E">
      <w:pPr>
        <w:spacing w:line="480" w:lineRule="auto"/>
        <w:ind w:left="720" w:hanging="720"/>
        <w:rPr>
          <w:rFonts w:ascii="Times New Roman" w:hAnsi="Times New Roman" w:cs="Times New Roman"/>
          <w:sz w:val="24"/>
          <w:szCs w:val="24"/>
        </w:rPr>
      </w:pPr>
      <w:proofErr w:type="spellStart"/>
      <w:r w:rsidRPr="00B40659">
        <w:rPr>
          <w:rFonts w:ascii="Times New Roman" w:hAnsi="Times New Roman" w:cs="Times New Roman"/>
          <w:sz w:val="24"/>
          <w:szCs w:val="24"/>
        </w:rPr>
        <w:t>Lelissa</w:t>
      </w:r>
      <w:proofErr w:type="spellEnd"/>
      <w:r w:rsidRPr="00B40659">
        <w:rPr>
          <w:rFonts w:ascii="Times New Roman" w:hAnsi="Times New Roman" w:cs="Times New Roman"/>
          <w:sz w:val="24"/>
          <w:szCs w:val="24"/>
        </w:rPr>
        <w:t>, T. B., &amp; Kuhil, A. M. (2018). The structure-conduct-performance model and competing Hypothesis-a review of literature. </w:t>
      </w:r>
      <w:r w:rsidRPr="00B40659">
        <w:rPr>
          <w:rFonts w:ascii="Times New Roman" w:hAnsi="Times New Roman" w:cs="Times New Roman"/>
          <w:i/>
          <w:iCs/>
          <w:sz w:val="24"/>
          <w:szCs w:val="24"/>
        </w:rPr>
        <w:t>Structure</w:t>
      </w:r>
      <w:r w:rsidRPr="00B40659">
        <w:rPr>
          <w:rFonts w:ascii="Times New Roman" w:hAnsi="Times New Roman" w:cs="Times New Roman"/>
          <w:sz w:val="24"/>
          <w:szCs w:val="24"/>
        </w:rPr>
        <w:t>, </w:t>
      </w:r>
      <w:r w:rsidRPr="00B40659">
        <w:rPr>
          <w:rFonts w:ascii="Times New Roman" w:hAnsi="Times New Roman" w:cs="Times New Roman"/>
          <w:i/>
          <w:iCs/>
          <w:sz w:val="24"/>
          <w:szCs w:val="24"/>
        </w:rPr>
        <w:t>9</w:t>
      </w:r>
      <w:r w:rsidRPr="00B40659">
        <w:rPr>
          <w:rFonts w:ascii="Times New Roman" w:hAnsi="Times New Roman" w:cs="Times New Roman"/>
          <w:sz w:val="24"/>
          <w:szCs w:val="24"/>
        </w:rPr>
        <w:t>(1).</w:t>
      </w:r>
    </w:p>
    <w:p w14:paraId="20CE9968" w14:textId="77777777" w:rsidR="00B40659" w:rsidRPr="00B40659" w:rsidRDefault="00B40659" w:rsidP="0033430E">
      <w:pPr>
        <w:spacing w:line="480" w:lineRule="auto"/>
        <w:ind w:left="720" w:hanging="720"/>
        <w:rPr>
          <w:rFonts w:ascii="Times New Roman" w:hAnsi="Times New Roman" w:cs="Times New Roman"/>
          <w:sz w:val="24"/>
          <w:szCs w:val="24"/>
        </w:rPr>
      </w:pPr>
      <w:r w:rsidRPr="00B40659">
        <w:rPr>
          <w:rFonts w:ascii="Times New Roman" w:hAnsi="Times New Roman" w:cs="Times New Roman"/>
          <w:sz w:val="24"/>
          <w:szCs w:val="24"/>
        </w:rPr>
        <w:t>Maciejewski, M. L. (2018). Quasi-experimental design. </w:t>
      </w:r>
      <w:r w:rsidRPr="00B40659">
        <w:rPr>
          <w:rFonts w:ascii="Times New Roman" w:hAnsi="Times New Roman" w:cs="Times New Roman"/>
          <w:i/>
          <w:iCs/>
          <w:sz w:val="24"/>
          <w:szCs w:val="24"/>
        </w:rPr>
        <w:t>Biostatistics &amp; Epidemiology</w:t>
      </w:r>
      <w:r w:rsidRPr="00B40659">
        <w:rPr>
          <w:rFonts w:ascii="Times New Roman" w:hAnsi="Times New Roman" w:cs="Times New Roman"/>
          <w:sz w:val="24"/>
          <w:szCs w:val="24"/>
        </w:rPr>
        <w:t>, </w:t>
      </w:r>
      <w:r w:rsidRPr="00B40659">
        <w:rPr>
          <w:rFonts w:ascii="Times New Roman" w:hAnsi="Times New Roman" w:cs="Times New Roman"/>
          <w:i/>
          <w:iCs/>
          <w:sz w:val="24"/>
          <w:szCs w:val="24"/>
        </w:rPr>
        <w:t>4</w:t>
      </w:r>
      <w:r w:rsidRPr="00B40659">
        <w:rPr>
          <w:rFonts w:ascii="Times New Roman" w:hAnsi="Times New Roman" w:cs="Times New Roman"/>
          <w:sz w:val="24"/>
          <w:szCs w:val="24"/>
        </w:rPr>
        <w:t>(1), 38-47. </w:t>
      </w:r>
      <w:hyperlink r:id="rId29" w:history="1">
        <w:r w:rsidRPr="00B40659">
          <w:rPr>
            <w:rStyle w:val="Hyperlink"/>
            <w:rFonts w:ascii="Times New Roman" w:hAnsi="Times New Roman" w:cs="Times New Roman"/>
            <w:color w:val="auto"/>
            <w:sz w:val="24"/>
            <w:szCs w:val="24"/>
          </w:rPr>
          <w:t>https://doi.org/10.1080/24709360.2018.1477468</w:t>
        </w:r>
      </w:hyperlink>
      <w:r w:rsidRPr="00B40659">
        <w:rPr>
          <w:rFonts w:ascii="Times New Roman" w:hAnsi="Times New Roman" w:cs="Times New Roman"/>
          <w:sz w:val="24"/>
          <w:szCs w:val="24"/>
        </w:rPr>
        <w:t xml:space="preserve"> </w:t>
      </w:r>
    </w:p>
    <w:p w14:paraId="30DFE800" w14:textId="77777777" w:rsidR="00B40659" w:rsidRPr="00B40659" w:rsidRDefault="00B40659" w:rsidP="0033430E">
      <w:pPr>
        <w:spacing w:line="480" w:lineRule="auto"/>
        <w:ind w:left="720" w:hanging="720"/>
        <w:rPr>
          <w:rFonts w:ascii="Times New Roman" w:hAnsi="Times New Roman" w:cs="Times New Roman"/>
          <w:sz w:val="24"/>
          <w:szCs w:val="24"/>
        </w:rPr>
      </w:pPr>
      <w:r w:rsidRPr="00B40659">
        <w:rPr>
          <w:rFonts w:ascii="Times New Roman" w:hAnsi="Times New Roman" w:cs="Times New Roman"/>
          <w:sz w:val="24"/>
          <w:szCs w:val="24"/>
        </w:rPr>
        <w:t>Meah, A., &amp; Watson, M. (2013). Cooking up consumer anxieties about "Provenance" and "Ethics." </w:t>
      </w:r>
      <w:r w:rsidRPr="00B40659">
        <w:rPr>
          <w:rFonts w:ascii="Times New Roman" w:hAnsi="Times New Roman" w:cs="Times New Roman"/>
          <w:i/>
          <w:iCs/>
          <w:sz w:val="24"/>
          <w:szCs w:val="24"/>
        </w:rPr>
        <w:t>Food, Culture &amp; Society</w:t>
      </w:r>
      <w:r w:rsidRPr="00B40659">
        <w:rPr>
          <w:rFonts w:ascii="Times New Roman" w:hAnsi="Times New Roman" w:cs="Times New Roman"/>
          <w:sz w:val="24"/>
          <w:szCs w:val="24"/>
        </w:rPr>
        <w:t>, </w:t>
      </w:r>
      <w:r w:rsidRPr="00B40659">
        <w:rPr>
          <w:rFonts w:ascii="Times New Roman" w:hAnsi="Times New Roman" w:cs="Times New Roman"/>
          <w:i/>
          <w:iCs/>
          <w:sz w:val="24"/>
          <w:szCs w:val="24"/>
        </w:rPr>
        <w:t>16</w:t>
      </w:r>
      <w:r w:rsidRPr="00B40659">
        <w:rPr>
          <w:rFonts w:ascii="Times New Roman" w:hAnsi="Times New Roman" w:cs="Times New Roman"/>
          <w:sz w:val="24"/>
          <w:szCs w:val="24"/>
        </w:rPr>
        <w:t>(3), 495-512. </w:t>
      </w:r>
      <w:hyperlink r:id="rId30" w:history="1">
        <w:r w:rsidRPr="00B40659">
          <w:rPr>
            <w:rStyle w:val="Hyperlink"/>
            <w:rFonts w:ascii="Times New Roman" w:hAnsi="Times New Roman" w:cs="Times New Roman"/>
            <w:color w:val="auto"/>
            <w:sz w:val="24"/>
            <w:szCs w:val="24"/>
          </w:rPr>
          <w:t>https://doi.org/10.2752/175174413x13673466712001</w:t>
        </w:r>
      </w:hyperlink>
      <w:r w:rsidRPr="00B40659">
        <w:rPr>
          <w:rFonts w:ascii="Times New Roman" w:hAnsi="Times New Roman" w:cs="Times New Roman"/>
          <w:sz w:val="24"/>
          <w:szCs w:val="24"/>
        </w:rPr>
        <w:t xml:space="preserve"> </w:t>
      </w:r>
    </w:p>
    <w:p w14:paraId="18D40AD7" w14:textId="77777777" w:rsidR="00B40659" w:rsidRPr="00B40659" w:rsidRDefault="00B40659" w:rsidP="0033430E">
      <w:pPr>
        <w:spacing w:line="480" w:lineRule="auto"/>
        <w:ind w:left="720" w:hanging="720"/>
        <w:rPr>
          <w:rFonts w:ascii="Times New Roman" w:hAnsi="Times New Roman" w:cs="Times New Roman"/>
          <w:sz w:val="24"/>
          <w:szCs w:val="24"/>
        </w:rPr>
      </w:pPr>
      <w:proofErr w:type="spellStart"/>
      <w:r w:rsidRPr="00B40659">
        <w:rPr>
          <w:rFonts w:ascii="Times New Roman" w:hAnsi="Times New Roman" w:cs="Times New Roman"/>
          <w:sz w:val="24"/>
          <w:szCs w:val="24"/>
        </w:rPr>
        <w:lastRenderedPageBreak/>
        <w:t>Meybeck</w:t>
      </w:r>
      <w:proofErr w:type="spellEnd"/>
      <w:r w:rsidRPr="00B40659">
        <w:rPr>
          <w:rFonts w:ascii="Times New Roman" w:hAnsi="Times New Roman" w:cs="Times New Roman"/>
          <w:sz w:val="24"/>
          <w:szCs w:val="24"/>
        </w:rPr>
        <w:t>, A., &amp; Gitz, V. (2017). Sustainable diets within sustainable food systems. </w:t>
      </w:r>
      <w:r w:rsidRPr="00B40659">
        <w:rPr>
          <w:rFonts w:ascii="Times New Roman" w:hAnsi="Times New Roman" w:cs="Times New Roman"/>
          <w:i/>
          <w:iCs/>
          <w:sz w:val="24"/>
          <w:szCs w:val="24"/>
        </w:rPr>
        <w:t>Proceedings of the Nutrition Society</w:t>
      </w:r>
      <w:r w:rsidRPr="00B40659">
        <w:rPr>
          <w:rFonts w:ascii="Times New Roman" w:hAnsi="Times New Roman" w:cs="Times New Roman"/>
          <w:sz w:val="24"/>
          <w:szCs w:val="24"/>
        </w:rPr>
        <w:t>, </w:t>
      </w:r>
      <w:r w:rsidRPr="00B40659">
        <w:rPr>
          <w:rFonts w:ascii="Times New Roman" w:hAnsi="Times New Roman" w:cs="Times New Roman"/>
          <w:i/>
          <w:iCs/>
          <w:sz w:val="24"/>
          <w:szCs w:val="24"/>
        </w:rPr>
        <w:t>76</w:t>
      </w:r>
      <w:r w:rsidRPr="00B40659">
        <w:rPr>
          <w:rFonts w:ascii="Times New Roman" w:hAnsi="Times New Roman" w:cs="Times New Roman"/>
          <w:sz w:val="24"/>
          <w:szCs w:val="24"/>
        </w:rPr>
        <w:t>(1), 1-11.</w:t>
      </w:r>
    </w:p>
    <w:p w14:paraId="19B08E7C" w14:textId="77777777" w:rsidR="00B40659" w:rsidRPr="00B40659" w:rsidRDefault="00B40659" w:rsidP="0033430E">
      <w:pPr>
        <w:spacing w:line="480" w:lineRule="auto"/>
        <w:ind w:left="720" w:hanging="720"/>
        <w:rPr>
          <w:rFonts w:ascii="Times New Roman" w:hAnsi="Times New Roman" w:cs="Times New Roman"/>
          <w:sz w:val="24"/>
          <w:szCs w:val="24"/>
          <w:lang w:val="en-US"/>
        </w:rPr>
      </w:pPr>
      <w:r w:rsidRPr="00B40659">
        <w:rPr>
          <w:rFonts w:ascii="Times New Roman" w:hAnsi="Times New Roman" w:cs="Times New Roman"/>
          <w:sz w:val="24"/>
          <w:szCs w:val="24"/>
          <w:lang w:val="en-US"/>
        </w:rPr>
        <w:t xml:space="preserve">Miller, C. J. (2017). Death at the drive-thru: Fast food betrayal in terrible taste and </w:t>
      </w:r>
      <w:proofErr w:type="spellStart"/>
      <w:r w:rsidRPr="00B40659">
        <w:rPr>
          <w:rFonts w:ascii="Times New Roman" w:hAnsi="Times New Roman" w:cs="Times New Roman"/>
          <w:sz w:val="24"/>
          <w:szCs w:val="24"/>
          <w:lang w:val="en-US"/>
        </w:rPr>
        <w:t>Poultrygeist</w:t>
      </w:r>
      <w:proofErr w:type="spellEnd"/>
      <w:r w:rsidRPr="00B40659">
        <w:rPr>
          <w:rFonts w:ascii="Times New Roman" w:hAnsi="Times New Roman" w:cs="Times New Roman"/>
          <w:sz w:val="24"/>
          <w:szCs w:val="24"/>
          <w:lang w:val="en-US"/>
        </w:rPr>
        <w:t>. </w:t>
      </w:r>
      <w:r w:rsidRPr="00B40659">
        <w:rPr>
          <w:rFonts w:ascii="Times New Roman" w:hAnsi="Times New Roman" w:cs="Times New Roman"/>
          <w:i/>
          <w:iCs/>
          <w:sz w:val="24"/>
          <w:szCs w:val="24"/>
          <w:lang w:val="en-US"/>
        </w:rPr>
        <w:t xml:space="preserve">What's Eating </w:t>
      </w:r>
      <w:proofErr w:type="gramStart"/>
      <w:r w:rsidRPr="00B40659">
        <w:rPr>
          <w:rFonts w:ascii="Times New Roman" w:hAnsi="Times New Roman" w:cs="Times New Roman"/>
          <w:i/>
          <w:iCs/>
          <w:sz w:val="24"/>
          <w:szCs w:val="24"/>
          <w:lang w:val="en-US"/>
        </w:rPr>
        <w:t>You?</w:t>
      </w:r>
      <w:r w:rsidRPr="00B40659">
        <w:rPr>
          <w:rFonts w:ascii="Times New Roman" w:hAnsi="Times New Roman" w:cs="Times New Roman"/>
          <w:sz w:val="24"/>
          <w:szCs w:val="24"/>
          <w:lang w:val="en-US"/>
        </w:rPr>
        <w:t>.</w:t>
      </w:r>
      <w:proofErr w:type="gramEnd"/>
      <w:r w:rsidRPr="00B40659">
        <w:rPr>
          <w:rFonts w:ascii="Times New Roman" w:hAnsi="Times New Roman" w:cs="Times New Roman"/>
          <w:sz w:val="24"/>
          <w:szCs w:val="24"/>
          <w:lang w:val="en-US"/>
        </w:rPr>
        <w:t> </w:t>
      </w:r>
      <w:hyperlink r:id="rId31" w:history="1">
        <w:r w:rsidRPr="00B40659">
          <w:rPr>
            <w:rStyle w:val="Hyperlink"/>
            <w:rFonts w:ascii="Times New Roman" w:hAnsi="Times New Roman" w:cs="Times New Roman"/>
            <w:color w:val="auto"/>
            <w:sz w:val="24"/>
            <w:szCs w:val="24"/>
            <w:lang w:val="en-US"/>
          </w:rPr>
          <w:t>https://doi.org/10.5040/9781501322402_ch-001</w:t>
        </w:r>
      </w:hyperlink>
    </w:p>
    <w:p w14:paraId="2556DD40" w14:textId="77777777" w:rsidR="00B40659" w:rsidRPr="00B40659" w:rsidRDefault="00B40659" w:rsidP="0033430E">
      <w:pPr>
        <w:spacing w:line="480" w:lineRule="auto"/>
        <w:ind w:left="720" w:hanging="720"/>
        <w:rPr>
          <w:rFonts w:ascii="Times New Roman" w:hAnsi="Times New Roman" w:cs="Times New Roman"/>
          <w:sz w:val="24"/>
          <w:szCs w:val="24"/>
        </w:rPr>
      </w:pPr>
      <w:proofErr w:type="spellStart"/>
      <w:r w:rsidRPr="00B40659">
        <w:rPr>
          <w:rFonts w:ascii="Times New Roman" w:hAnsi="Times New Roman" w:cs="Times New Roman"/>
          <w:sz w:val="24"/>
          <w:szCs w:val="24"/>
        </w:rPr>
        <w:t>Msagati</w:t>
      </w:r>
      <w:proofErr w:type="spellEnd"/>
      <w:r w:rsidRPr="00B40659">
        <w:rPr>
          <w:rFonts w:ascii="Times New Roman" w:hAnsi="Times New Roman" w:cs="Times New Roman"/>
          <w:sz w:val="24"/>
          <w:szCs w:val="24"/>
        </w:rPr>
        <w:t>, T. A. (2017). </w:t>
      </w:r>
      <w:r w:rsidRPr="00B40659">
        <w:rPr>
          <w:rFonts w:ascii="Times New Roman" w:hAnsi="Times New Roman" w:cs="Times New Roman"/>
          <w:i/>
          <w:iCs/>
          <w:sz w:val="24"/>
          <w:szCs w:val="24"/>
        </w:rPr>
        <w:t>Food forensics and toxicology</w:t>
      </w:r>
      <w:r w:rsidRPr="00B40659">
        <w:rPr>
          <w:rFonts w:ascii="Times New Roman" w:hAnsi="Times New Roman" w:cs="Times New Roman"/>
          <w:sz w:val="24"/>
          <w:szCs w:val="24"/>
        </w:rPr>
        <w:t>. John Wiley &amp; Sons.</w:t>
      </w:r>
    </w:p>
    <w:p w14:paraId="1072AE8E" w14:textId="77777777" w:rsidR="00B40659" w:rsidRPr="00B40659" w:rsidRDefault="00B40659" w:rsidP="0033430E">
      <w:pPr>
        <w:spacing w:line="480" w:lineRule="auto"/>
        <w:ind w:left="720" w:hanging="720"/>
        <w:rPr>
          <w:rFonts w:ascii="Times New Roman" w:hAnsi="Times New Roman" w:cs="Times New Roman"/>
          <w:sz w:val="24"/>
          <w:szCs w:val="24"/>
        </w:rPr>
      </w:pPr>
      <w:r w:rsidRPr="00B40659">
        <w:rPr>
          <w:rFonts w:ascii="Times New Roman" w:hAnsi="Times New Roman" w:cs="Times New Roman"/>
          <w:sz w:val="24"/>
          <w:szCs w:val="24"/>
        </w:rPr>
        <w:t>Neven, D. (2014). Developing sustainable food value chains: Guiding principles. </w:t>
      </w:r>
      <w:r w:rsidRPr="00B40659">
        <w:rPr>
          <w:rFonts w:ascii="Times New Roman" w:hAnsi="Times New Roman" w:cs="Times New Roman"/>
          <w:i/>
          <w:iCs/>
          <w:sz w:val="24"/>
          <w:szCs w:val="24"/>
        </w:rPr>
        <w:t>Food and Agriculture Organisation of the United Nations</w:t>
      </w:r>
      <w:r w:rsidRPr="00B40659">
        <w:rPr>
          <w:rFonts w:ascii="Times New Roman" w:hAnsi="Times New Roman" w:cs="Times New Roman"/>
          <w:sz w:val="24"/>
          <w:szCs w:val="24"/>
        </w:rPr>
        <w:t>. </w:t>
      </w:r>
      <w:hyperlink r:id="rId32" w:history="1">
        <w:r w:rsidRPr="00B40659">
          <w:rPr>
            <w:rStyle w:val="Hyperlink"/>
            <w:rFonts w:ascii="Times New Roman" w:hAnsi="Times New Roman" w:cs="Times New Roman"/>
            <w:color w:val="auto"/>
            <w:sz w:val="24"/>
            <w:szCs w:val="24"/>
          </w:rPr>
          <w:t>https://www.fao.org/3/I3953E/i3953e.pdf</w:t>
        </w:r>
      </w:hyperlink>
      <w:r w:rsidRPr="00B40659">
        <w:rPr>
          <w:rFonts w:ascii="Times New Roman" w:hAnsi="Times New Roman" w:cs="Times New Roman"/>
          <w:sz w:val="24"/>
          <w:szCs w:val="24"/>
        </w:rPr>
        <w:t xml:space="preserve"> </w:t>
      </w:r>
    </w:p>
    <w:p w14:paraId="1A9F29F2" w14:textId="77777777" w:rsidR="00B40659" w:rsidRPr="00B40659" w:rsidRDefault="00B40659" w:rsidP="0033430E">
      <w:pPr>
        <w:spacing w:line="480" w:lineRule="auto"/>
        <w:ind w:left="720" w:hanging="720"/>
        <w:rPr>
          <w:rFonts w:ascii="Times New Roman" w:hAnsi="Times New Roman" w:cs="Times New Roman"/>
          <w:sz w:val="24"/>
          <w:szCs w:val="24"/>
        </w:rPr>
      </w:pPr>
      <w:r w:rsidRPr="00B40659">
        <w:rPr>
          <w:rFonts w:ascii="Times New Roman" w:hAnsi="Times New Roman" w:cs="Times New Roman"/>
          <w:sz w:val="24"/>
          <w:szCs w:val="24"/>
        </w:rPr>
        <w:t>OECD. (2019). </w:t>
      </w:r>
      <w:r w:rsidRPr="00B40659">
        <w:rPr>
          <w:rFonts w:ascii="Times New Roman" w:hAnsi="Times New Roman" w:cs="Times New Roman"/>
          <w:i/>
          <w:iCs/>
          <w:sz w:val="24"/>
          <w:szCs w:val="24"/>
        </w:rPr>
        <w:t>Innovation, productivity and sustainability in food and agriculture: Main findings from country reviews and policy lessons</w:t>
      </w:r>
      <w:r w:rsidRPr="00B40659">
        <w:rPr>
          <w:rFonts w:ascii="Times New Roman" w:hAnsi="Times New Roman" w:cs="Times New Roman"/>
          <w:sz w:val="24"/>
          <w:szCs w:val="24"/>
        </w:rPr>
        <w:t>.</w:t>
      </w:r>
    </w:p>
    <w:p w14:paraId="6718F0C5" w14:textId="77777777" w:rsidR="00B40659" w:rsidRPr="00B40659" w:rsidRDefault="00B40659" w:rsidP="0033430E">
      <w:pPr>
        <w:spacing w:line="480" w:lineRule="auto"/>
        <w:ind w:left="720" w:hanging="720"/>
        <w:rPr>
          <w:rFonts w:ascii="Times New Roman" w:hAnsi="Times New Roman" w:cs="Times New Roman"/>
          <w:sz w:val="24"/>
          <w:szCs w:val="24"/>
          <w:lang w:val="en-US"/>
        </w:rPr>
      </w:pPr>
      <w:proofErr w:type="spellStart"/>
      <w:r w:rsidRPr="00B40659">
        <w:rPr>
          <w:rFonts w:ascii="Times New Roman" w:hAnsi="Times New Roman" w:cs="Times New Roman"/>
          <w:sz w:val="24"/>
          <w:szCs w:val="24"/>
          <w:lang w:val="en-US"/>
        </w:rPr>
        <w:t>Oloko</w:t>
      </w:r>
      <w:proofErr w:type="spellEnd"/>
      <w:r w:rsidRPr="00B40659">
        <w:rPr>
          <w:rFonts w:ascii="Times New Roman" w:hAnsi="Times New Roman" w:cs="Times New Roman"/>
          <w:sz w:val="24"/>
          <w:szCs w:val="24"/>
          <w:lang w:val="en-US"/>
        </w:rPr>
        <w:t>, M. (2020). Bridging sustainability and food security ideas towards building sustainable food systems. </w:t>
      </w:r>
      <w:r w:rsidRPr="00B40659">
        <w:rPr>
          <w:rFonts w:ascii="Times New Roman" w:hAnsi="Times New Roman" w:cs="Times New Roman"/>
          <w:i/>
          <w:iCs/>
          <w:sz w:val="24"/>
          <w:szCs w:val="24"/>
          <w:lang w:val="en-US"/>
        </w:rPr>
        <w:t>International Journal of Global Sustainability</w:t>
      </w:r>
      <w:r w:rsidRPr="00B40659">
        <w:rPr>
          <w:rFonts w:ascii="Times New Roman" w:hAnsi="Times New Roman" w:cs="Times New Roman"/>
          <w:sz w:val="24"/>
          <w:szCs w:val="24"/>
          <w:lang w:val="en-US"/>
        </w:rPr>
        <w:t>, </w:t>
      </w:r>
      <w:r w:rsidRPr="00B40659">
        <w:rPr>
          <w:rFonts w:ascii="Times New Roman" w:hAnsi="Times New Roman" w:cs="Times New Roman"/>
          <w:i/>
          <w:iCs/>
          <w:sz w:val="24"/>
          <w:szCs w:val="24"/>
          <w:lang w:val="en-US"/>
        </w:rPr>
        <w:t>4</w:t>
      </w:r>
      <w:r w:rsidRPr="00B40659">
        <w:rPr>
          <w:rFonts w:ascii="Times New Roman" w:hAnsi="Times New Roman" w:cs="Times New Roman"/>
          <w:sz w:val="24"/>
          <w:szCs w:val="24"/>
          <w:lang w:val="en-US"/>
        </w:rPr>
        <w:t>(1), 22. </w:t>
      </w:r>
      <w:hyperlink r:id="rId33" w:history="1">
        <w:r w:rsidRPr="00B40659">
          <w:rPr>
            <w:rStyle w:val="Hyperlink"/>
            <w:rFonts w:ascii="Times New Roman" w:hAnsi="Times New Roman" w:cs="Times New Roman"/>
            <w:color w:val="auto"/>
            <w:sz w:val="24"/>
            <w:szCs w:val="24"/>
            <w:lang w:val="en-US"/>
          </w:rPr>
          <w:t>https://doi.org/10.5296/ijgs.v4i1.16342</w:t>
        </w:r>
      </w:hyperlink>
    </w:p>
    <w:p w14:paraId="42D996D3" w14:textId="77777777" w:rsidR="00B40659" w:rsidRPr="00B40659" w:rsidRDefault="00B40659" w:rsidP="0033430E">
      <w:pPr>
        <w:spacing w:line="480" w:lineRule="auto"/>
        <w:ind w:left="720" w:hanging="720"/>
        <w:rPr>
          <w:rFonts w:ascii="Times New Roman" w:hAnsi="Times New Roman" w:cs="Times New Roman"/>
          <w:sz w:val="24"/>
          <w:szCs w:val="24"/>
        </w:rPr>
      </w:pPr>
      <w:proofErr w:type="spellStart"/>
      <w:r w:rsidRPr="00B40659">
        <w:rPr>
          <w:rFonts w:ascii="Times New Roman" w:hAnsi="Times New Roman" w:cs="Times New Roman"/>
          <w:sz w:val="24"/>
          <w:szCs w:val="24"/>
        </w:rPr>
        <w:t>Otekunrin</w:t>
      </w:r>
      <w:proofErr w:type="spellEnd"/>
      <w:r w:rsidRPr="00B40659">
        <w:rPr>
          <w:rFonts w:ascii="Times New Roman" w:hAnsi="Times New Roman" w:cs="Times New Roman"/>
          <w:sz w:val="24"/>
          <w:szCs w:val="24"/>
        </w:rPr>
        <w:t xml:space="preserve">, O. A., </w:t>
      </w:r>
      <w:proofErr w:type="spellStart"/>
      <w:r w:rsidRPr="00B40659">
        <w:rPr>
          <w:rFonts w:ascii="Times New Roman" w:hAnsi="Times New Roman" w:cs="Times New Roman"/>
          <w:sz w:val="24"/>
          <w:szCs w:val="24"/>
        </w:rPr>
        <w:t>Otekunrin</w:t>
      </w:r>
      <w:proofErr w:type="spellEnd"/>
      <w:r w:rsidRPr="00B40659">
        <w:rPr>
          <w:rFonts w:ascii="Times New Roman" w:hAnsi="Times New Roman" w:cs="Times New Roman"/>
          <w:sz w:val="24"/>
          <w:szCs w:val="24"/>
        </w:rPr>
        <w:t xml:space="preserve">, O. A., </w:t>
      </w:r>
      <w:proofErr w:type="spellStart"/>
      <w:r w:rsidRPr="00B40659">
        <w:rPr>
          <w:rFonts w:ascii="Times New Roman" w:hAnsi="Times New Roman" w:cs="Times New Roman"/>
          <w:sz w:val="24"/>
          <w:szCs w:val="24"/>
        </w:rPr>
        <w:t>Fasina</w:t>
      </w:r>
      <w:proofErr w:type="spellEnd"/>
      <w:r w:rsidRPr="00B40659">
        <w:rPr>
          <w:rFonts w:ascii="Times New Roman" w:hAnsi="Times New Roman" w:cs="Times New Roman"/>
          <w:sz w:val="24"/>
          <w:szCs w:val="24"/>
        </w:rPr>
        <w:t xml:space="preserve">, F. O., Omotayo, A. O., &amp; Akram, M. (2020). Assessing the </w:t>
      </w:r>
      <w:proofErr w:type="gramStart"/>
      <w:r w:rsidRPr="00B40659">
        <w:rPr>
          <w:rFonts w:ascii="Times New Roman" w:hAnsi="Times New Roman" w:cs="Times New Roman"/>
          <w:sz w:val="24"/>
          <w:szCs w:val="24"/>
        </w:rPr>
        <w:t>zero hunger</w:t>
      </w:r>
      <w:proofErr w:type="gramEnd"/>
      <w:r w:rsidRPr="00B40659">
        <w:rPr>
          <w:rFonts w:ascii="Times New Roman" w:hAnsi="Times New Roman" w:cs="Times New Roman"/>
          <w:sz w:val="24"/>
          <w:szCs w:val="24"/>
        </w:rPr>
        <w:t xml:space="preserve"> target readiness in Africa in the face of COVID-19 pandemic. </w:t>
      </w:r>
      <w:proofErr w:type="spellStart"/>
      <w:r w:rsidRPr="00B40659">
        <w:rPr>
          <w:rFonts w:ascii="Times New Roman" w:hAnsi="Times New Roman" w:cs="Times New Roman"/>
          <w:i/>
          <w:iCs/>
          <w:sz w:val="24"/>
          <w:szCs w:val="24"/>
        </w:rPr>
        <w:t>Caraka</w:t>
      </w:r>
      <w:proofErr w:type="spellEnd"/>
      <w:r w:rsidRPr="00B40659">
        <w:rPr>
          <w:rFonts w:ascii="Times New Roman" w:hAnsi="Times New Roman" w:cs="Times New Roman"/>
          <w:i/>
          <w:iCs/>
          <w:sz w:val="24"/>
          <w:szCs w:val="24"/>
        </w:rPr>
        <w:t xml:space="preserve"> </w:t>
      </w:r>
      <w:proofErr w:type="spellStart"/>
      <w:r w:rsidRPr="00B40659">
        <w:rPr>
          <w:rFonts w:ascii="Times New Roman" w:hAnsi="Times New Roman" w:cs="Times New Roman"/>
          <w:i/>
          <w:iCs/>
          <w:sz w:val="24"/>
          <w:szCs w:val="24"/>
        </w:rPr>
        <w:t>Tani</w:t>
      </w:r>
      <w:proofErr w:type="spellEnd"/>
      <w:r w:rsidRPr="00B40659">
        <w:rPr>
          <w:rFonts w:ascii="Times New Roman" w:hAnsi="Times New Roman" w:cs="Times New Roman"/>
          <w:i/>
          <w:iCs/>
          <w:sz w:val="24"/>
          <w:szCs w:val="24"/>
        </w:rPr>
        <w:t xml:space="preserve"> J. Sustain. Agric</w:t>
      </w:r>
      <w:r w:rsidRPr="00B40659">
        <w:rPr>
          <w:rFonts w:ascii="Times New Roman" w:hAnsi="Times New Roman" w:cs="Times New Roman"/>
          <w:sz w:val="24"/>
          <w:szCs w:val="24"/>
        </w:rPr>
        <w:t>, </w:t>
      </w:r>
      <w:r w:rsidRPr="00B40659">
        <w:rPr>
          <w:rFonts w:ascii="Times New Roman" w:hAnsi="Times New Roman" w:cs="Times New Roman"/>
          <w:i/>
          <w:iCs/>
          <w:sz w:val="24"/>
          <w:szCs w:val="24"/>
        </w:rPr>
        <w:t>35</w:t>
      </w:r>
      <w:r w:rsidRPr="00B40659">
        <w:rPr>
          <w:rFonts w:ascii="Times New Roman" w:hAnsi="Times New Roman" w:cs="Times New Roman"/>
          <w:sz w:val="24"/>
          <w:szCs w:val="24"/>
        </w:rPr>
        <w:t>, 213-227.</w:t>
      </w:r>
    </w:p>
    <w:p w14:paraId="307BEDA7" w14:textId="77777777" w:rsidR="00B40659" w:rsidRPr="00B40659" w:rsidRDefault="00B40659" w:rsidP="003B0A35">
      <w:pPr>
        <w:spacing w:line="480" w:lineRule="auto"/>
        <w:ind w:left="720" w:hanging="720"/>
        <w:rPr>
          <w:rFonts w:ascii="Times New Roman" w:hAnsi="Times New Roman" w:cs="Times New Roman"/>
          <w:sz w:val="24"/>
          <w:szCs w:val="24"/>
        </w:rPr>
      </w:pPr>
      <w:r w:rsidRPr="00B40659">
        <w:rPr>
          <w:rFonts w:ascii="Times New Roman" w:hAnsi="Times New Roman" w:cs="Times New Roman"/>
          <w:sz w:val="24"/>
          <w:szCs w:val="24"/>
        </w:rPr>
        <w:t>Pallant, J., (2020). </w:t>
      </w:r>
      <w:r w:rsidRPr="00B40659">
        <w:rPr>
          <w:rFonts w:ascii="Times New Roman" w:hAnsi="Times New Roman" w:cs="Times New Roman"/>
          <w:i/>
          <w:iCs/>
          <w:sz w:val="24"/>
          <w:szCs w:val="24"/>
        </w:rPr>
        <w:t>SPSS survival manual: A step-by-step guide to data analysis using IBM SPSS</w:t>
      </w:r>
      <w:r w:rsidRPr="00B40659">
        <w:rPr>
          <w:rFonts w:ascii="Times New Roman" w:hAnsi="Times New Roman" w:cs="Times New Roman"/>
          <w:sz w:val="24"/>
          <w:szCs w:val="24"/>
        </w:rPr>
        <w:t>. Routledge.</w:t>
      </w:r>
    </w:p>
    <w:p w14:paraId="1D58E0B5" w14:textId="77777777" w:rsidR="00B40659" w:rsidRPr="00B40659" w:rsidRDefault="00B40659" w:rsidP="0033430E">
      <w:pPr>
        <w:spacing w:line="480" w:lineRule="auto"/>
        <w:ind w:left="720" w:hanging="720"/>
        <w:rPr>
          <w:rFonts w:ascii="Times New Roman" w:hAnsi="Times New Roman" w:cs="Times New Roman"/>
          <w:sz w:val="24"/>
          <w:szCs w:val="24"/>
        </w:rPr>
      </w:pPr>
      <w:r w:rsidRPr="00B40659">
        <w:rPr>
          <w:rFonts w:ascii="Times New Roman" w:hAnsi="Times New Roman" w:cs="Times New Roman"/>
          <w:sz w:val="24"/>
          <w:szCs w:val="24"/>
        </w:rPr>
        <w:t>Preiss, P. V. (2020). Challenges facing the COVID-19 pandemic in Brazil: lessons from short food supply systems. </w:t>
      </w:r>
      <w:r w:rsidRPr="00B40659">
        <w:rPr>
          <w:rFonts w:ascii="Times New Roman" w:hAnsi="Times New Roman" w:cs="Times New Roman"/>
          <w:i/>
          <w:iCs/>
          <w:sz w:val="24"/>
          <w:szCs w:val="24"/>
        </w:rPr>
        <w:t>Agriculture and human values</w:t>
      </w:r>
      <w:r w:rsidRPr="00B40659">
        <w:rPr>
          <w:rFonts w:ascii="Times New Roman" w:hAnsi="Times New Roman" w:cs="Times New Roman"/>
          <w:sz w:val="24"/>
          <w:szCs w:val="24"/>
        </w:rPr>
        <w:t>, 1.</w:t>
      </w:r>
    </w:p>
    <w:p w14:paraId="75B14CB4" w14:textId="77777777" w:rsidR="00B40659" w:rsidRPr="00B40659" w:rsidRDefault="00B40659" w:rsidP="0033430E">
      <w:pPr>
        <w:spacing w:line="480" w:lineRule="auto"/>
        <w:ind w:left="720" w:hanging="720"/>
        <w:rPr>
          <w:rFonts w:ascii="Times New Roman" w:hAnsi="Times New Roman" w:cs="Times New Roman"/>
          <w:sz w:val="24"/>
          <w:szCs w:val="24"/>
        </w:rPr>
      </w:pPr>
      <w:r w:rsidRPr="00B40659">
        <w:rPr>
          <w:rFonts w:ascii="Times New Roman" w:hAnsi="Times New Roman" w:cs="Times New Roman"/>
          <w:sz w:val="24"/>
          <w:szCs w:val="24"/>
        </w:rPr>
        <w:t>Reid, J., &amp; Rout, M. (2015). Getting to know your food: The insights of Indigenous thinking in food provenance. </w:t>
      </w:r>
      <w:r w:rsidRPr="00B40659">
        <w:rPr>
          <w:rFonts w:ascii="Times New Roman" w:hAnsi="Times New Roman" w:cs="Times New Roman"/>
          <w:i/>
          <w:iCs/>
          <w:sz w:val="24"/>
          <w:szCs w:val="24"/>
        </w:rPr>
        <w:t>Agriculture and Human Values</w:t>
      </w:r>
      <w:r w:rsidRPr="00B40659">
        <w:rPr>
          <w:rFonts w:ascii="Times New Roman" w:hAnsi="Times New Roman" w:cs="Times New Roman"/>
          <w:sz w:val="24"/>
          <w:szCs w:val="24"/>
        </w:rPr>
        <w:t>, </w:t>
      </w:r>
      <w:r w:rsidRPr="00B40659">
        <w:rPr>
          <w:rFonts w:ascii="Times New Roman" w:hAnsi="Times New Roman" w:cs="Times New Roman"/>
          <w:i/>
          <w:iCs/>
          <w:sz w:val="24"/>
          <w:szCs w:val="24"/>
        </w:rPr>
        <w:t>33</w:t>
      </w:r>
      <w:r w:rsidRPr="00B40659">
        <w:rPr>
          <w:rFonts w:ascii="Times New Roman" w:hAnsi="Times New Roman" w:cs="Times New Roman"/>
          <w:sz w:val="24"/>
          <w:szCs w:val="24"/>
        </w:rPr>
        <w:t>(2), 427-438. </w:t>
      </w:r>
      <w:hyperlink r:id="rId34" w:history="1">
        <w:r w:rsidRPr="00B40659">
          <w:rPr>
            <w:rStyle w:val="Hyperlink"/>
            <w:rFonts w:ascii="Times New Roman" w:hAnsi="Times New Roman" w:cs="Times New Roman"/>
            <w:color w:val="auto"/>
            <w:sz w:val="24"/>
            <w:szCs w:val="24"/>
          </w:rPr>
          <w:t>https://doi.org/10.1007/s10460-015-9617-8</w:t>
        </w:r>
      </w:hyperlink>
      <w:r w:rsidRPr="00B40659">
        <w:rPr>
          <w:rFonts w:ascii="Times New Roman" w:hAnsi="Times New Roman" w:cs="Times New Roman"/>
          <w:sz w:val="24"/>
          <w:szCs w:val="24"/>
        </w:rPr>
        <w:t xml:space="preserve"> </w:t>
      </w:r>
    </w:p>
    <w:p w14:paraId="2DD88423" w14:textId="77777777" w:rsidR="00B40659" w:rsidRPr="00B40659" w:rsidRDefault="00B40659" w:rsidP="0033430E">
      <w:pPr>
        <w:spacing w:line="480" w:lineRule="auto"/>
        <w:ind w:left="720" w:hanging="720"/>
        <w:rPr>
          <w:rFonts w:ascii="Times New Roman" w:hAnsi="Times New Roman" w:cs="Times New Roman"/>
          <w:sz w:val="24"/>
          <w:szCs w:val="24"/>
        </w:rPr>
      </w:pPr>
      <w:r w:rsidRPr="00B40659">
        <w:rPr>
          <w:rFonts w:ascii="Times New Roman" w:hAnsi="Times New Roman" w:cs="Times New Roman"/>
          <w:sz w:val="24"/>
          <w:szCs w:val="24"/>
        </w:rPr>
        <w:lastRenderedPageBreak/>
        <w:t>Saraswati, R. (2019). </w:t>
      </w:r>
      <w:r w:rsidRPr="00B40659">
        <w:rPr>
          <w:rFonts w:ascii="Times New Roman" w:hAnsi="Times New Roman" w:cs="Times New Roman"/>
          <w:i/>
          <w:iCs/>
          <w:sz w:val="24"/>
          <w:szCs w:val="24"/>
        </w:rPr>
        <w:t>Structure, conduct, &amp; performance analysis of construction industry in Indonesia year 2012-2018</w:t>
      </w:r>
      <w:r w:rsidRPr="00B40659">
        <w:rPr>
          <w:rFonts w:ascii="Times New Roman" w:hAnsi="Times New Roman" w:cs="Times New Roman"/>
          <w:sz w:val="24"/>
          <w:szCs w:val="24"/>
        </w:rPr>
        <w:t> (doctoral dissertation, Universitas Gadjah Mada).</w:t>
      </w:r>
    </w:p>
    <w:p w14:paraId="6651F82C" w14:textId="77777777" w:rsidR="00B40659" w:rsidRPr="00B40659" w:rsidRDefault="00B40659" w:rsidP="0033430E">
      <w:pPr>
        <w:spacing w:line="480" w:lineRule="auto"/>
        <w:ind w:left="720" w:hanging="720"/>
        <w:rPr>
          <w:rStyle w:val="Hyperlink"/>
          <w:rFonts w:ascii="Times New Roman" w:hAnsi="Times New Roman" w:cs="Times New Roman"/>
          <w:color w:val="auto"/>
          <w:sz w:val="24"/>
          <w:szCs w:val="24"/>
          <w:lang w:val="en-US"/>
        </w:rPr>
      </w:pPr>
      <w:r w:rsidRPr="00B40659">
        <w:rPr>
          <w:rFonts w:ascii="Times New Roman" w:hAnsi="Times New Roman" w:cs="Times New Roman"/>
          <w:sz w:val="24"/>
          <w:szCs w:val="24"/>
          <w:lang w:val="en-US"/>
        </w:rPr>
        <w:t xml:space="preserve">Sibanda, L. M., &amp; </w:t>
      </w:r>
      <w:proofErr w:type="spellStart"/>
      <w:r w:rsidRPr="00B40659">
        <w:rPr>
          <w:rFonts w:ascii="Times New Roman" w:hAnsi="Times New Roman" w:cs="Times New Roman"/>
          <w:sz w:val="24"/>
          <w:szCs w:val="24"/>
          <w:lang w:val="en-US"/>
        </w:rPr>
        <w:t>Mwamakamba</w:t>
      </w:r>
      <w:proofErr w:type="spellEnd"/>
      <w:r w:rsidRPr="00B40659">
        <w:rPr>
          <w:rFonts w:ascii="Times New Roman" w:hAnsi="Times New Roman" w:cs="Times New Roman"/>
          <w:sz w:val="24"/>
          <w:szCs w:val="24"/>
          <w:lang w:val="en-US"/>
        </w:rPr>
        <w:t>, S. N. (2021). Policy considerations for African food systems: Towards the United Nations 2021 food systems summit. </w:t>
      </w:r>
      <w:r w:rsidRPr="00B40659">
        <w:rPr>
          <w:rFonts w:ascii="Times New Roman" w:hAnsi="Times New Roman" w:cs="Times New Roman"/>
          <w:i/>
          <w:iCs/>
          <w:sz w:val="24"/>
          <w:szCs w:val="24"/>
          <w:lang w:val="en-US"/>
        </w:rPr>
        <w:t>Sustainability</w:t>
      </w:r>
      <w:r w:rsidRPr="00B40659">
        <w:rPr>
          <w:rFonts w:ascii="Times New Roman" w:hAnsi="Times New Roman" w:cs="Times New Roman"/>
          <w:sz w:val="24"/>
          <w:szCs w:val="24"/>
          <w:lang w:val="en-US"/>
        </w:rPr>
        <w:t>, </w:t>
      </w:r>
      <w:r w:rsidRPr="00B40659">
        <w:rPr>
          <w:rFonts w:ascii="Times New Roman" w:hAnsi="Times New Roman" w:cs="Times New Roman"/>
          <w:i/>
          <w:iCs/>
          <w:sz w:val="24"/>
          <w:szCs w:val="24"/>
          <w:lang w:val="en-US"/>
        </w:rPr>
        <w:t>13</w:t>
      </w:r>
      <w:r w:rsidRPr="00B40659">
        <w:rPr>
          <w:rFonts w:ascii="Times New Roman" w:hAnsi="Times New Roman" w:cs="Times New Roman"/>
          <w:sz w:val="24"/>
          <w:szCs w:val="24"/>
          <w:lang w:val="en-US"/>
        </w:rPr>
        <w:t>(16), 9018. </w:t>
      </w:r>
      <w:hyperlink r:id="rId35" w:history="1">
        <w:r w:rsidRPr="00B40659">
          <w:rPr>
            <w:rStyle w:val="Hyperlink"/>
            <w:rFonts w:ascii="Times New Roman" w:hAnsi="Times New Roman" w:cs="Times New Roman"/>
            <w:color w:val="auto"/>
            <w:sz w:val="24"/>
            <w:szCs w:val="24"/>
            <w:lang w:val="en-US"/>
          </w:rPr>
          <w:t>https://doi.org/10.3390/su13169018</w:t>
        </w:r>
      </w:hyperlink>
    </w:p>
    <w:p w14:paraId="71AA986F" w14:textId="77777777" w:rsidR="00B40659" w:rsidRPr="00B40659" w:rsidRDefault="00B40659" w:rsidP="003B0A35">
      <w:pPr>
        <w:spacing w:line="480" w:lineRule="auto"/>
      </w:pPr>
      <w:r w:rsidRPr="00B40659">
        <w:rPr>
          <w:rFonts w:ascii="Times New Roman" w:hAnsi="Times New Roman" w:cs="Times New Roman"/>
          <w:sz w:val="24"/>
          <w:szCs w:val="24"/>
        </w:rPr>
        <w:t>Swain, J. ed., (2017). </w:t>
      </w:r>
      <w:r w:rsidRPr="00B40659">
        <w:rPr>
          <w:rFonts w:ascii="Times New Roman" w:hAnsi="Times New Roman" w:cs="Times New Roman"/>
          <w:i/>
          <w:iCs/>
          <w:sz w:val="24"/>
          <w:szCs w:val="24"/>
        </w:rPr>
        <w:t>Designing Research in Education: Concepts and Methodologies</w:t>
      </w:r>
      <w:r w:rsidRPr="00B40659">
        <w:rPr>
          <w:rFonts w:ascii="Times New Roman" w:hAnsi="Times New Roman" w:cs="Times New Roman"/>
          <w:sz w:val="24"/>
          <w:szCs w:val="24"/>
        </w:rPr>
        <w:t>. London: Sage</w:t>
      </w:r>
    </w:p>
    <w:p w14:paraId="38A6BC1B" w14:textId="77777777" w:rsidR="00B40659" w:rsidRPr="00B40659" w:rsidRDefault="00B40659" w:rsidP="0033430E">
      <w:pPr>
        <w:spacing w:line="480" w:lineRule="auto"/>
        <w:ind w:left="720" w:hanging="720"/>
        <w:rPr>
          <w:rFonts w:ascii="Times New Roman" w:hAnsi="Times New Roman" w:cs="Times New Roman"/>
          <w:sz w:val="24"/>
          <w:szCs w:val="24"/>
        </w:rPr>
      </w:pPr>
      <w:proofErr w:type="spellStart"/>
      <w:r w:rsidRPr="00B40659">
        <w:rPr>
          <w:rFonts w:ascii="Times New Roman" w:hAnsi="Times New Roman" w:cs="Times New Roman"/>
          <w:sz w:val="24"/>
          <w:szCs w:val="24"/>
        </w:rPr>
        <w:t>Timotijevic</w:t>
      </w:r>
      <w:proofErr w:type="spellEnd"/>
      <w:r w:rsidRPr="00B40659">
        <w:rPr>
          <w:rFonts w:ascii="Times New Roman" w:hAnsi="Times New Roman" w:cs="Times New Roman"/>
          <w:sz w:val="24"/>
          <w:szCs w:val="24"/>
        </w:rPr>
        <w:t>, L. (2019). People's food-related practices to promote healthy and sustainable food systems. </w:t>
      </w:r>
      <w:r w:rsidRPr="00B40659">
        <w:rPr>
          <w:rFonts w:ascii="Times New Roman" w:hAnsi="Times New Roman" w:cs="Times New Roman"/>
          <w:i/>
          <w:iCs/>
          <w:sz w:val="24"/>
          <w:szCs w:val="24"/>
        </w:rPr>
        <w:t>Healthy and Sustainable Food Systems</w:t>
      </w:r>
      <w:r w:rsidRPr="00B40659">
        <w:rPr>
          <w:rFonts w:ascii="Times New Roman" w:hAnsi="Times New Roman" w:cs="Times New Roman"/>
          <w:sz w:val="24"/>
          <w:szCs w:val="24"/>
        </w:rPr>
        <w:t>, 205-213. </w:t>
      </w:r>
      <w:hyperlink r:id="rId36" w:history="1">
        <w:r w:rsidRPr="00B40659">
          <w:rPr>
            <w:rStyle w:val="Hyperlink"/>
            <w:rFonts w:ascii="Times New Roman" w:hAnsi="Times New Roman" w:cs="Times New Roman"/>
            <w:color w:val="auto"/>
            <w:sz w:val="24"/>
            <w:szCs w:val="24"/>
          </w:rPr>
          <w:t>https://doi.org/10.4324/9781351189033-18</w:t>
        </w:r>
      </w:hyperlink>
      <w:r w:rsidRPr="00B40659">
        <w:rPr>
          <w:rFonts w:ascii="Times New Roman" w:hAnsi="Times New Roman" w:cs="Times New Roman"/>
          <w:sz w:val="24"/>
          <w:szCs w:val="24"/>
        </w:rPr>
        <w:t xml:space="preserve"> </w:t>
      </w:r>
    </w:p>
    <w:p w14:paraId="6F8B334B" w14:textId="77777777" w:rsidR="00B40659" w:rsidRPr="00B40659" w:rsidRDefault="00B40659" w:rsidP="0033430E">
      <w:pPr>
        <w:spacing w:line="480" w:lineRule="auto"/>
        <w:ind w:left="720" w:hanging="720"/>
        <w:rPr>
          <w:rFonts w:ascii="Times New Roman" w:hAnsi="Times New Roman" w:cs="Times New Roman"/>
          <w:sz w:val="24"/>
          <w:szCs w:val="24"/>
        </w:rPr>
      </w:pPr>
      <w:r w:rsidRPr="00B40659">
        <w:rPr>
          <w:rFonts w:ascii="Times New Roman" w:hAnsi="Times New Roman" w:cs="Times New Roman"/>
          <w:sz w:val="24"/>
          <w:szCs w:val="24"/>
          <w:lang w:val="en-US"/>
        </w:rPr>
        <w:t>U</w:t>
      </w:r>
      <w:r w:rsidRPr="00B40659">
        <w:rPr>
          <w:rFonts w:ascii="Times New Roman" w:hAnsi="Times New Roman" w:cs="Times New Roman"/>
          <w:sz w:val="24"/>
          <w:szCs w:val="24"/>
          <w:shd w:val="clear" w:color="auto" w:fill="FFFFFF"/>
        </w:rPr>
        <w:t xml:space="preserve"> </w:t>
      </w:r>
      <w:r w:rsidRPr="00B40659">
        <w:rPr>
          <w:rFonts w:ascii="Times New Roman" w:hAnsi="Times New Roman" w:cs="Times New Roman"/>
          <w:sz w:val="24"/>
          <w:szCs w:val="24"/>
        </w:rPr>
        <w:t>Niles, M. T., &amp; Salerno, J. D. (2018). A cross-country analysis of climate shocks and smallholder food insecurity. </w:t>
      </w:r>
      <w:proofErr w:type="spellStart"/>
      <w:r w:rsidRPr="00B40659">
        <w:rPr>
          <w:rFonts w:ascii="Times New Roman" w:hAnsi="Times New Roman" w:cs="Times New Roman"/>
          <w:i/>
          <w:iCs/>
          <w:sz w:val="24"/>
          <w:szCs w:val="24"/>
        </w:rPr>
        <w:t>PloS</w:t>
      </w:r>
      <w:proofErr w:type="spellEnd"/>
      <w:r w:rsidRPr="00B40659">
        <w:rPr>
          <w:rFonts w:ascii="Times New Roman" w:hAnsi="Times New Roman" w:cs="Times New Roman"/>
          <w:i/>
          <w:iCs/>
          <w:sz w:val="24"/>
          <w:szCs w:val="24"/>
        </w:rPr>
        <w:t xml:space="preserve"> one</w:t>
      </w:r>
      <w:r w:rsidRPr="00B40659">
        <w:rPr>
          <w:rFonts w:ascii="Times New Roman" w:hAnsi="Times New Roman" w:cs="Times New Roman"/>
          <w:sz w:val="24"/>
          <w:szCs w:val="24"/>
        </w:rPr>
        <w:t>, </w:t>
      </w:r>
      <w:r w:rsidRPr="00B40659">
        <w:rPr>
          <w:rFonts w:ascii="Times New Roman" w:hAnsi="Times New Roman" w:cs="Times New Roman"/>
          <w:i/>
          <w:iCs/>
          <w:sz w:val="24"/>
          <w:szCs w:val="24"/>
        </w:rPr>
        <w:t>13</w:t>
      </w:r>
      <w:r w:rsidRPr="00B40659">
        <w:rPr>
          <w:rFonts w:ascii="Times New Roman" w:hAnsi="Times New Roman" w:cs="Times New Roman"/>
          <w:sz w:val="24"/>
          <w:szCs w:val="24"/>
        </w:rPr>
        <w:t>(2), e0192928.</w:t>
      </w:r>
      <w:r w:rsidRPr="00B40659">
        <w:rPr>
          <w:rFonts w:ascii="Times New Roman" w:hAnsi="Times New Roman" w:cs="Times New Roman"/>
          <w:sz w:val="24"/>
          <w:szCs w:val="24"/>
          <w:lang w:val="en-US"/>
        </w:rPr>
        <w:t>United Nations. (2021). </w:t>
      </w:r>
      <w:r w:rsidRPr="00B40659">
        <w:rPr>
          <w:rFonts w:ascii="Times New Roman" w:hAnsi="Times New Roman" w:cs="Times New Roman"/>
          <w:i/>
          <w:iCs/>
          <w:sz w:val="24"/>
          <w:szCs w:val="24"/>
          <w:lang w:val="en-US"/>
        </w:rPr>
        <w:t>Food</w:t>
      </w:r>
      <w:r w:rsidRPr="00B40659">
        <w:rPr>
          <w:rFonts w:ascii="Times New Roman" w:hAnsi="Times New Roman" w:cs="Times New Roman"/>
          <w:sz w:val="24"/>
          <w:szCs w:val="24"/>
          <w:lang w:val="en-US"/>
        </w:rPr>
        <w:t>. </w:t>
      </w:r>
      <w:hyperlink r:id="rId37" w:tgtFrame="_blank" w:history="1">
        <w:r w:rsidRPr="00B40659">
          <w:rPr>
            <w:rStyle w:val="Hyperlink"/>
            <w:rFonts w:ascii="Times New Roman" w:hAnsi="Times New Roman" w:cs="Times New Roman"/>
            <w:color w:val="auto"/>
            <w:sz w:val="24"/>
            <w:szCs w:val="24"/>
            <w:lang w:val="en-US"/>
          </w:rPr>
          <w:t>https://www.un.org/en/global-issues/food</w:t>
        </w:r>
      </w:hyperlink>
    </w:p>
    <w:p w14:paraId="4A3BBC22" w14:textId="77777777" w:rsidR="00B40659" w:rsidRPr="00B40659" w:rsidRDefault="00B40659" w:rsidP="0033430E">
      <w:pPr>
        <w:spacing w:line="480" w:lineRule="auto"/>
        <w:ind w:left="720" w:hanging="720"/>
        <w:rPr>
          <w:rFonts w:ascii="Times New Roman" w:hAnsi="Times New Roman" w:cs="Times New Roman"/>
          <w:sz w:val="24"/>
          <w:szCs w:val="24"/>
        </w:rPr>
      </w:pPr>
      <w:r w:rsidRPr="00B40659">
        <w:rPr>
          <w:rFonts w:ascii="Times New Roman" w:hAnsi="Times New Roman" w:cs="Times New Roman"/>
          <w:sz w:val="24"/>
          <w:szCs w:val="24"/>
        </w:rPr>
        <w:t>United Nations. (2021). </w:t>
      </w:r>
      <w:r w:rsidRPr="00B40659">
        <w:rPr>
          <w:rFonts w:ascii="Times New Roman" w:hAnsi="Times New Roman" w:cs="Times New Roman"/>
          <w:i/>
          <w:iCs/>
          <w:sz w:val="24"/>
          <w:szCs w:val="24"/>
        </w:rPr>
        <w:t>Food</w:t>
      </w:r>
      <w:r w:rsidRPr="00B40659">
        <w:rPr>
          <w:rFonts w:ascii="Times New Roman" w:hAnsi="Times New Roman" w:cs="Times New Roman"/>
          <w:sz w:val="24"/>
          <w:szCs w:val="24"/>
        </w:rPr>
        <w:t>. </w:t>
      </w:r>
      <w:hyperlink r:id="rId38" w:history="1">
        <w:r w:rsidRPr="00B40659">
          <w:rPr>
            <w:rStyle w:val="Hyperlink"/>
            <w:rFonts w:ascii="Times New Roman" w:hAnsi="Times New Roman" w:cs="Times New Roman"/>
            <w:color w:val="auto"/>
            <w:sz w:val="24"/>
            <w:szCs w:val="24"/>
          </w:rPr>
          <w:t>https://www.un.org/en/global-issues/food</w:t>
        </w:r>
      </w:hyperlink>
      <w:r w:rsidRPr="00B40659">
        <w:rPr>
          <w:rFonts w:ascii="Times New Roman" w:hAnsi="Times New Roman" w:cs="Times New Roman"/>
          <w:sz w:val="24"/>
          <w:szCs w:val="24"/>
        </w:rPr>
        <w:t xml:space="preserve"> </w:t>
      </w:r>
    </w:p>
    <w:p w14:paraId="70AD2FCD" w14:textId="77777777" w:rsidR="00B40659" w:rsidRPr="00B40659" w:rsidRDefault="00B40659" w:rsidP="0033430E">
      <w:pPr>
        <w:spacing w:line="480" w:lineRule="auto"/>
        <w:ind w:left="720" w:hanging="720"/>
        <w:rPr>
          <w:rFonts w:ascii="Times New Roman" w:hAnsi="Times New Roman" w:cs="Times New Roman"/>
          <w:sz w:val="24"/>
          <w:szCs w:val="24"/>
        </w:rPr>
      </w:pPr>
      <w:r w:rsidRPr="00B40659">
        <w:rPr>
          <w:rFonts w:ascii="Times New Roman" w:hAnsi="Times New Roman" w:cs="Times New Roman"/>
          <w:sz w:val="24"/>
          <w:szCs w:val="24"/>
        </w:rPr>
        <w:t xml:space="preserve">von Braun, J., </w:t>
      </w:r>
      <w:proofErr w:type="spellStart"/>
      <w:r w:rsidRPr="00B40659">
        <w:rPr>
          <w:rFonts w:ascii="Times New Roman" w:hAnsi="Times New Roman" w:cs="Times New Roman"/>
          <w:sz w:val="24"/>
          <w:szCs w:val="24"/>
        </w:rPr>
        <w:t>Chichaibelu</w:t>
      </w:r>
      <w:proofErr w:type="spellEnd"/>
      <w:r w:rsidRPr="00B40659">
        <w:rPr>
          <w:rFonts w:ascii="Times New Roman" w:hAnsi="Times New Roman" w:cs="Times New Roman"/>
          <w:sz w:val="24"/>
          <w:szCs w:val="24"/>
        </w:rPr>
        <w:t>, B. B., Torero Cullen, M., Laborde, D., &amp; Smaller, C. (2021). Ending hunger by 2030–policy actions and costs.</w:t>
      </w:r>
    </w:p>
    <w:p w14:paraId="3F0FC84E" w14:textId="77777777" w:rsidR="00B40659" w:rsidRPr="00B40659" w:rsidRDefault="00B40659" w:rsidP="0033430E">
      <w:pPr>
        <w:tabs>
          <w:tab w:val="left" w:pos="8364"/>
        </w:tabs>
        <w:spacing w:line="480" w:lineRule="auto"/>
        <w:ind w:left="720" w:hanging="720"/>
        <w:rPr>
          <w:rFonts w:ascii="Times New Roman" w:hAnsi="Times New Roman" w:cs="Times New Roman"/>
          <w:sz w:val="24"/>
          <w:szCs w:val="24"/>
        </w:rPr>
      </w:pPr>
      <w:r w:rsidRPr="00B40659">
        <w:rPr>
          <w:rFonts w:ascii="Times New Roman" w:hAnsi="Times New Roman" w:cs="Times New Roman"/>
          <w:sz w:val="24"/>
          <w:szCs w:val="24"/>
        </w:rPr>
        <w:t>Wallace, C. A. (2020). Food provenance: Assuring product integrity and identity. </w:t>
      </w:r>
      <w:r w:rsidRPr="00B40659">
        <w:rPr>
          <w:rFonts w:ascii="Times New Roman" w:hAnsi="Times New Roman" w:cs="Times New Roman"/>
          <w:i/>
          <w:iCs/>
          <w:sz w:val="24"/>
          <w:szCs w:val="24"/>
        </w:rPr>
        <w:t>CAB Reviews: Perspectives in Agriculture, Veterinary Science, Nutrition and Natural Resources</w:t>
      </w:r>
      <w:r w:rsidRPr="00B40659">
        <w:rPr>
          <w:rFonts w:ascii="Times New Roman" w:hAnsi="Times New Roman" w:cs="Times New Roman"/>
          <w:sz w:val="24"/>
          <w:szCs w:val="24"/>
        </w:rPr>
        <w:t>, </w:t>
      </w:r>
      <w:r w:rsidRPr="00B40659">
        <w:rPr>
          <w:rFonts w:ascii="Times New Roman" w:hAnsi="Times New Roman" w:cs="Times New Roman"/>
          <w:i/>
          <w:iCs/>
          <w:sz w:val="24"/>
          <w:szCs w:val="24"/>
        </w:rPr>
        <w:t>15</w:t>
      </w:r>
      <w:r w:rsidRPr="00B40659">
        <w:rPr>
          <w:rFonts w:ascii="Times New Roman" w:hAnsi="Times New Roman" w:cs="Times New Roman"/>
          <w:sz w:val="24"/>
          <w:szCs w:val="24"/>
        </w:rPr>
        <w:t>(032). </w:t>
      </w:r>
      <w:hyperlink r:id="rId39" w:history="1">
        <w:r w:rsidRPr="00B40659">
          <w:rPr>
            <w:rStyle w:val="Hyperlink"/>
            <w:rFonts w:ascii="Times New Roman" w:hAnsi="Times New Roman" w:cs="Times New Roman"/>
            <w:color w:val="auto"/>
            <w:sz w:val="24"/>
            <w:szCs w:val="24"/>
          </w:rPr>
          <w:t>https://doi.org/10.1079/pavsnnr202015032</w:t>
        </w:r>
      </w:hyperlink>
      <w:r w:rsidRPr="00B40659">
        <w:rPr>
          <w:rFonts w:ascii="Times New Roman" w:hAnsi="Times New Roman" w:cs="Times New Roman"/>
          <w:sz w:val="24"/>
          <w:szCs w:val="24"/>
        </w:rPr>
        <w:t xml:space="preserve"> </w:t>
      </w:r>
    </w:p>
    <w:p w14:paraId="5B84237D" w14:textId="77777777" w:rsidR="00B40659" w:rsidRPr="00B40659" w:rsidRDefault="00B40659" w:rsidP="0033430E">
      <w:pPr>
        <w:spacing w:line="480" w:lineRule="auto"/>
        <w:ind w:left="720" w:hanging="720"/>
        <w:rPr>
          <w:rFonts w:ascii="Times New Roman" w:hAnsi="Times New Roman" w:cs="Times New Roman"/>
          <w:sz w:val="24"/>
          <w:szCs w:val="24"/>
          <w:shd w:val="clear" w:color="auto" w:fill="FFFFFF"/>
        </w:rPr>
      </w:pPr>
      <w:r w:rsidRPr="00B40659">
        <w:rPr>
          <w:rFonts w:ascii="Times New Roman" w:hAnsi="Times New Roman" w:cs="Times New Roman"/>
          <w:sz w:val="24"/>
          <w:szCs w:val="24"/>
          <w:shd w:val="clear" w:color="auto" w:fill="FFFFFF"/>
        </w:rPr>
        <w:t xml:space="preserve">White, H., &amp; </w:t>
      </w:r>
      <w:proofErr w:type="spellStart"/>
      <w:r w:rsidRPr="00B40659">
        <w:rPr>
          <w:rFonts w:ascii="Times New Roman" w:hAnsi="Times New Roman" w:cs="Times New Roman"/>
          <w:sz w:val="24"/>
          <w:szCs w:val="24"/>
          <w:shd w:val="clear" w:color="auto" w:fill="FFFFFF"/>
        </w:rPr>
        <w:t>Sabarwal</w:t>
      </w:r>
      <w:proofErr w:type="spellEnd"/>
      <w:r w:rsidRPr="00B40659">
        <w:rPr>
          <w:rFonts w:ascii="Times New Roman" w:hAnsi="Times New Roman" w:cs="Times New Roman"/>
          <w:sz w:val="24"/>
          <w:szCs w:val="24"/>
          <w:shd w:val="clear" w:color="auto" w:fill="FFFFFF"/>
        </w:rPr>
        <w:t>, S. (2014). </w:t>
      </w:r>
      <w:r w:rsidRPr="00B40659">
        <w:rPr>
          <w:rFonts w:ascii="Times New Roman" w:hAnsi="Times New Roman" w:cs="Times New Roman"/>
          <w:i/>
          <w:iCs/>
          <w:sz w:val="24"/>
          <w:szCs w:val="24"/>
          <w:shd w:val="clear" w:color="auto" w:fill="FFFFFF"/>
        </w:rPr>
        <w:t>Quasi-experimental design and methods: Methodological briefs-impact evaluation no. 8</w:t>
      </w:r>
      <w:r w:rsidRPr="00B40659">
        <w:rPr>
          <w:rFonts w:ascii="Times New Roman" w:hAnsi="Times New Roman" w:cs="Times New Roman"/>
          <w:sz w:val="24"/>
          <w:szCs w:val="24"/>
          <w:shd w:val="clear" w:color="auto" w:fill="FFFFFF"/>
        </w:rPr>
        <w:t> (No. innpub753).</w:t>
      </w:r>
    </w:p>
    <w:p w14:paraId="7752535D" w14:textId="04052A52" w:rsidR="00B40659" w:rsidRPr="00B40659" w:rsidRDefault="00B40659" w:rsidP="00B40659">
      <w:pPr>
        <w:spacing w:line="480" w:lineRule="auto"/>
        <w:ind w:left="720" w:hanging="720"/>
        <w:rPr>
          <w:rFonts w:ascii="Times New Roman" w:hAnsi="Times New Roman" w:cs="Times New Roman"/>
          <w:sz w:val="24"/>
          <w:szCs w:val="24"/>
        </w:rPr>
      </w:pPr>
      <w:bookmarkStart w:id="6" w:name="_Hlk85244507"/>
      <w:r w:rsidRPr="00B40659">
        <w:rPr>
          <w:rFonts w:ascii="Times New Roman" w:hAnsi="Times New Roman" w:cs="Times New Roman"/>
          <w:sz w:val="24"/>
          <w:szCs w:val="24"/>
        </w:rPr>
        <w:lastRenderedPageBreak/>
        <w:t>World Bank. (2021)</w:t>
      </w:r>
      <w:bookmarkEnd w:id="6"/>
      <w:r w:rsidRPr="00B40659">
        <w:rPr>
          <w:rFonts w:ascii="Times New Roman" w:hAnsi="Times New Roman" w:cs="Times New Roman"/>
          <w:sz w:val="24"/>
          <w:szCs w:val="24"/>
        </w:rPr>
        <w:t>. </w:t>
      </w:r>
      <w:r w:rsidRPr="00B40659">
        <w:rPr>
          <w:rFonts w:ascii="Times New Roman" w:hAnsi="Times New Roman" w:cs="Times New Roman"/>
          <w:i/>
          <w:iCs/>
          <w:sz w:val="24"/>
          <w:szCs w:val="24"/>
        </w:rPr>
        <w:t>Prevalence of undernourishment (% of population) - United Arab Emirates</w:t>
      </w:r>
      <w:r w:rsidRPr="00B40659">
        <w:rPr>
          <w:rFonts w:ascii="Times New Roman" w:hAnsi="Times New Roman" w:cs="Times New Roman"/>
          <w:sz w:val="24"/>
          <w:szCs w:val="24"/>
        </w:rPr>
        <w:t>. World Bank Open Data | Data. </w:t>
      </w:r>
      <w:hyperlink r:id="rId40" w:history="1">
        <w:r w:rsidRPr="00B40659">
          <w:rPr>
            <w:rStyle w:val="Hyperlink"/>
            <w:rFonts w:ascii="Times New Roman" w:hAnsi="Times New Roman" w:cs="Times New Roman"/>
            <w:color w:val="auto"/>
            <w:sz w:val="24"/>
            <w:szCs w:val="24"/>
          </w:rPr>
          <w:t>https://data.worldbank.org/indicator/SN.ITK.DEFC.ZS?locations=AE</w:t>
        </w:r>
      </w:hyperlink>
      <w:r w:rsidRPr="00B40659">
        <w:rPr>
          <w:rFonts w:ascii="Times New Roman" w:hAnsi="Times New Roman" w:cs="Times New Roman"/>
          <w:sz w:val="24"/>
          <w:szCs w:val="24"/>
        </w:rPr>
        <w:t xml:space="preserve"> </w:t>
      </w:r>
    </w:p>
    <w:p w14:paraId="2C5518A3" w14:textId="77777777" w:rsidR="00B40659" w:rsidRPr="00B40659" w:rsidRDefault="00B40659" w:rsidP="0033430E">
      <w:pPr>
        <w:spacing w:line="480" w:lineRule="auto"/>
        <w:ind w:left="720" w:hanging="720"/>
        <w:rPr>
          <w:rFonts w:ascii="Times New Roman" w:hAnsi="Times New Roman" w:cs="Times New Roman"/>
          <w:sz w:val="24"/>
          <w:szCs w:val="24"/>
        </w:rPr>
      </w:pPr>
      <w:r w:rsidRPr="00B40659">
        <w:rPr>
          <w:rFonts w:ascii="Times New Roman" w:hAnsi="Times New Roman" w:cs="Times New Roman"/>
          <w:sz w:val="24"/>
          <w:szCs w:val="24"/>
        </w:rPr>
        <w:t>World Health Organisation. (2020, April 30). </w:t>
      </w:r>
      <w:r w:rsidRPr="00B40659">
        <w:rPr>
          <w:rFonts w:ascii="Times New Roman" w:hAnsi="Times New Roman" w:cs="Times New Roman"/>
          <w:i/>
          <w:iCs/>
          <w:sz w:val="24"/>
          <w:szCs w:val="24"/>
        </w:rPr>
        <w:t>Food safety</w:t>
      </w:r>
      <w:r w:rsidRPr="00B40659">
        <w:rPr>
          <w:rFonts w:ascii="Times New Roman" w:hAnsi="Times New Roman" w:cs="Times New Roman"/>
          <w:sz w:val="24"/>
          <w:szCs w:val="24"/>
        </w:rPr>
        <w:t>. WHO | World Health Organization. </w:t>
      </w:r>
      <w:hyperlink r:id="rId41" w:history="1">
        <w:r w:rsidRPr="00B40659">
          <w:rPr>
            <w:rStyle w:val="Hyperlink"/>
            <w:rFonts w:ascii="Times New Roman" w:hAnsi="Times New Roman" w:cs="Times New Roman"/>
            <w:color w:val="auto"/>
            <w:sz w:val="24"/>
            <w:szCs w:val="24"/>
          </w:rPr>
          <w:t>https://www.who.int/news-room/fact-sheets/detail/food-safety</w:t>
        </w:r>
      </w:hyperlink>
      <w:r w:rsidRPr="00B40659">
        <w:rPr>
          <w:rFonts w:ascii="Times New Roman" w:hAnsi="Times New Roman" w:cs="Times New Roman"/>
          <w:sz w:val="24"/>
          <w:szCs w:val="24"/>
        </w:rPr>
        <w:t xml:space="preserve"> </w:t>
      </w:r>
    </w:p>
    <w:sectPr w:rsidR="00B40659" w:rsidRPr="00B40659">
      <w:footerReference w:type="default" r:id="rId42"/>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CE3680E" w14:textId="77777777" w:rsidR="00836355" w:rsidRDefault="00836355" w:rsidP="003B0A35">
      <w:pPr>
        <w:spacing w:after="0" w:line="240" w:lineRule="auto"/>
      </w:pPr>
      <w:r>
        <w:separator/>
      </w:r>
    </w:p>
  </w:endnote>
  <w:endnote w:type="continuationSeparator" w:id="0">
    <w:p w14:paraId="393F72CE" w14:textId="77777777" w:rsidR="00836355" w:rsidRDefault="00836355" w:rsidP="003B0A3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074123530"/>
      <w:docPartObj>
        <w:docPartGallery w:val="Page Numbers (Bottom of Page)"/>
        <w:docPartUnique/>
      </w:docPartObj>
    </w:sdtPr>
    <w:sdtEndPr>
      <w:rPr>
        <w:rFonts w:ascii="Times New Roman" w:hAnsi="Times New Roman" w:cs="Times New Roman"/>
        <w:noProof/>
        <w:sz w:val="24"/>
        <w:szCs w:val="24"/>
      </w:rPr>
    </w:sdtEndPr>
    <w:sdtContent>
      <w:p w14:paraId="3AB4F69A" w14:textId="0977DFEB" w:rsidR="003B0A35" w:rsidRPr="003B0A35" w:rsidRDefault="003B0A35">
        <w:pPr>
          <w:pStyle w:val="Footer"/>
          <w:jc w:val="center"/>
          <w:rPr>
            <w:rFonts w:ascii="Times New Roman" w:hAnsi="Times New Roman" w:cs="Times New Roman"/>
            <w:sz w:val="24"/>
            <w:szCs w:val="24"/>
          </w:rPr>
        </w:pPr>
        <w:r w:rsidRPr="003B0A35">
          <w:rPr>
            <w:rFonts w:ascii="Times New Roman" w:hAnsi="Times New Roman" w:cs="Times New Roman"/>
            <w:sz w:val="24"/>
            <w:szCs w:val="24"/>
          </w:rPr>
          <w:fldChar w:fldCharType="begin"/>
        </w:r>
        <w:r w:rsidRPr="003B0A35">
          <w:rPr>
            <w:rFonts w:ascii="Times New Roman" w:hAnsi="Times New Roman" w:cs="Times New Roman"/>
            <w:sz w:val="24"/>
            <w:szCs w:val="24"/>
          </w:rPr>
          <w:instrText xml:space="preserve"> PAGE   \* MERGEFORMAT </w:instrText>
        </w:r>
        <w:r w:rsidRPr="003B0A35">
          <w:rPr>
            <w:rFonts w:ascii="Times New Roman" w:hAnsi="Times New Roman" w:cs="Times New Roman"/>
            <w:sz w:val="24"/>
            <w:szCs w:val="24"/>
          </w:rPr>
          <w:fldChar w:fldCharType="separate"/>
        </w:r>
        <w:r w:rsidRPr="003B0A35">
          <w:rPr>
            <w:rFonts w:ascii="Times New Roman" w:hAnsi="Times New Roman" w:cs="Times New Roman"/>
            <w:noProof/>
            <w:sz w:val="24"/>
            <w:szCs w:val="24"/>
          </w:rPr>
          <w:t>2</w:t>
        </w:r>
        <w:r w:rsidRPr="003B0A35">
          <w:rPr>
            <w:rFonts w:ascii="Times New Roman" w:hAnsi="Times New Roman" w:cs="Times New Roman"/>
            <w:noProof/>
            <w:sz w:val="24"/>
            <w:szCs w:val="24"/>
          </w:rPr>
          <w:fldChar w:fldCharType="end"/>
        </w:r>
      </w:p>
    </w:sdtContent>
  </w:sdt>
  <w:p w14:paraId="7A783A1E" w14:textId="77777777" w:rsidR="003B0A35" w:rsidRDefault="003B0A3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42519F1" w14:textId="77777777" w:rsidR="00836355" w:rsidRDefault="00836355" w:rsidP="003B0A35">
      <w:pPr>
        <w:spacing w:after="0" w:line="240" w:lineRule="auto"/>
      </w:pPr>
      <w:r>
        <w:separator/>
      </w:r>
    </w:p>
  </w:footnote>
  <w:footnote w:type="continuationSeparator" w:id="0">
    <w:p w14:paraId="0884B3C7" w14:textId="77777777" w:rsidR="00836355" w:rsidRDefault="00836355" w:rsidP="003B0A3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4D5A44"/>
    <w:multiLevelType w:val="hybridMultilevel"/>
    <w:tmpl w:val="5068F56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25253C45"/>
    <w:multiLevelType w:val="hybridMultilevel"/>
    <w:tmpl w:val="D26C1CE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455C0C9C"/>
    <w:multiLevelType w:val="hybridMultilevel"/>
    <w:tmpl w:val="D38A00F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6E894E7A"/>
    <w:multiLevelType w:val="hybridMultilevel"/>
    <w:tmpl w:val="B7C0D02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abstractNumId w:val="2"/>
  </w:num>
  <w:num w:numId="2">
    <w:abstractNumId w:val="0"/>
  </w:num>
  <w:num w:numId="3">
    <w:abstractNumId w:val="3"/>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tzC1NDU0tzA3NzIwMjNW0lEKTi0uzszPAykwrgUALCG8+ywAAAA="/>
  </w:docVars>
  <w:rsids>
    <w:rsidRoot w:val="009F4C64"/>
    <w:rsid w:val="00022070"/>
    <w:rsid w:val="000335A7"/>
    <w:rsid w:val="00045A5A"/>
    <w:rsid w:val="00076087"/>
    <w:rsid w:val="000A47AC"/>
    <w:rsid w:val="000B1B17"/>
    <w:rsid w:val="000C5699"/>
    <w:rsid w:val="000D27B0"/>
    <w:rsid w:val="000F5C78"/>
    <w:rsid w:val="00103FC6"/>
    <w:rsid w:val="00104BCB"/>
    <w:rsid w:val="00105809"/>
    <w:rsid w:val="00110705"/>
    <w:rsid w:val="00140ABE"/>
    <w:rsid w:val="00144869"/>
    <w:rsid w:val="001914FD"/>
    <w:rsid w:val="001A1E11"/>
    <w:rsid w:val="001B760C"/>
    <w:rsid w:val="001E2BC6"/>
    <w:rsid w:val="002464F5"/>
    <w:rsid w:val="0028793D"/>
    <w:rsid w:val="00290F4E"/>
    <w:rsid w:val="002B0B26"/>
    <w:rsid w:val="002B5A80"/>
    <w:rsid w:val="002C2E6E"/>
    <w:rsid w:val="002D5401"/>
    <w:rsid w:val="00315D1B"/>
    <w:rsid w:val="0033021E"/>
    <w:rsid w:val="0033430E"/>
    <w:rsid w:val="00343E76"/>
    <w:rsid w:val="00361189"/>
    <w:rsid w:val="00384DE9"/>
    <w:rsid w:val="003B09AD"/>
    <w:rsid w:val="003B0A35"/>
    <w:rsid w:val="003D54A3"/>
    <w:rsid w:val="003E7DAE"/>
    <w:rsid w:val="0041798E"/>
    <w:rsid w:val="00434943"/>
    <w:rsid w:val="004546FD"/>
    <w:rsid w:val="00455849"/>
    <w:rsid w:val="00476906"/>
    <w:rsid w:val="00486D65"/>
    <w:rsid w:val="004D1ED3"/>
    <w:rsid w:val="004D3CDC"/>
    <w:rsid w:val="004F3EBE"/>
    <w:rsid w:val="00537263"/>
    <w:rsid w:val="00554BD8"/>
    <w:rsid w:val="005612F7"/>
    <w:rsid w:val="005909CF"/>
    <w:rsid w:val="005B29E4"/>
    <w:rsid w:val="005B3CA8"/>
    <w:rsid w:val="005D234E"/>
    <w:rsid w:val="00613D8A"/>
    <w:rsid w:val="006441CF"/>
    <w:rsid w:val="00646068"/>
    <w:rsid w:val="0067732B"/>
    <w:rsid w:val="0069043B"/>
    <w:rsid w:val="00695274"/>
    <w:rsid w:val="00696F22"/>
    <w:rsid w:val="006B2143"/>
    <w:rsid w:val="006C3AAB"/>
    <w:rsid w:val="006C7B20"/>
    <w:rsid w:val="006D62AD"/>
    <w:rsid w:val="006E2195"/>
    <w:rsid w:val="006E453E"/>
    <w:rsid w:val="006F6F8D"/>
    <w:rsid w:val="006F71A8"/>
    <w:rsid w:val="00714722"/>
    <w:rsid w:val="007502B1"/>
    <w:rsid w:val="00753AF5"/>
    <w:rsid w:val="00775A2C"/>
    <w:rsid w:val="00793A14"/>
    <w:rsid w:val="007A11FB"/>
    <w:rsid w:val="007A69EA"/>
    <w:rsid w:val="007A6BC1"/>
    <w:rsid w:val="007B0745"/>
    <w:rsid w:val="007C3CB8"/>
    <w:rsid w:val="007C7C14"/>
    <w:rsid w:val="007D0E0C"/>
    <w:rsid w:val="00800A81"/>
    <w:rsid w:val="00830502"/>
    <w:rsid w:val="00836355"/>
    <w:rsid w:val="008865D3"/>
    <w:rsid w:val="00895D64"/>
    <w:rsid w:val="008A4BC1"/>
    <w:rsid w:val="008D263E"/>
    <w:rsid w:val="00902BD2"/>
    <w:rsid w:val="00960539"/>
    <w:rsid w:val="0096102E"/>
    <w:rsid w:val="009652F2"/>
    <w:rsid w:val="0098777F"/>
    <w:rsid w:val="009A5824"/>
    <w:rsid w:val="009D1FA6"/>
    <w:rsid w:val="009E7462"/>
    <w:rsid w:val="009F4C64"/>
    <w:rsid w:val="00A01763"/>
    <w:rsid w:val="00A077B8"/>
    <w:rsid w:val="00A20F04"/>
    <w:rsid w:val="00A27390"/>
    <w:rsid w:val="00A6271F"/>
    <w:rsid w:val="00A82264"/>
    <w:rsid w:val="00A83AD9"/>
    <w:rsid w:val="00AA4309"/>
    <w:rsid w:val="00AC26E6"/>
    <w:rsid w:val="00AC2C53"/>
    <w:rsid w:val="00AE6DE9"/>
    <w:rsid w:val="00B143FC"/>
    <w:rsid w:val="00B40659"/>
    <w:rsid w:val="00B42A6B"/>
    <w:rsid w:val="00B6382D"/>
    <w:rsid w:val="00B74C75"/>
    <w:rsid w:val="00B91EB5"/>
    <w:rsid w:val="00BB1FBF"/>
    <w:rsid w:val="00BC6243"/>
    <w:rsid w:val="00BF1160"/>
    <w:rsid w:val="00C27C70"/>
    <w:rsid w:val="00C31F08"/>
    <w:rsid w:val="00C644C6"/>
    <w:rsid w:val="00CA236D"/>
    <w:rsid w:val="00CD2029"/>
    <w:rsid w:val="00CF7146"/>
    <w:rsid w:val="00D0734C"/>
    <w:rsid w:val="00D12689"/>
    <w:rsid w:val="00D77F5B"/>
    <w:rsid w:val="00DA1AA4"/>
    <w:rsid w:val="00DC108E"/>
    <w:rsid w:val="00E05655"/>
    <w:rsid w:val="00E151C7"/>
    <w:rsid w:val="00E400A5"/>
    <w:rsid w:val="00E813BF"/>
    <w:rsid w:val="00E85FDB"/>
    <w:rsid w:val="00E86D30"/>
    <w:rsid w:val="00E93874"/>
    <w:rsid w:val="00F11F70"/>
    <w:rsid w:val="00F268DE"/>
    <w:rsid w:val="00F47B9D"/>
    <w:rsid w:val="00F9433B"/>
    <w:rsid w:val="00FB0937"/>
    <w:rsid w:val="00FB4165"/>
    <w:rsid w:val="00FB74D6"/>
    <w:rsid w:val="00FC2CBA"/>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1E80F4"/>
  <w15:docId w15:val="{36F83B2F-2B19-4DB0-9FA6-CCFE27A430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9E7462"/>
    <w:pPr>
      <w:ind w:left="720"/>
      <w:contextualSpacing/>
    </w:pPr>
  </w:style>
  <w:style w:type="character" w:styleId="Hyperlink">
    <w:name w:val="Hyperlink"/>
    <w:basedOn w:val="DefaultParagraphFont"/>
    <w:uiPriority w:val="99"/>
    <w:unhideWhenUsed/>
    <w:rsid w:val="000335A7"/>
    <w:rPr>
      <w:color w:val="0563C1" w:themeColor="hyperlink"/>
      <w:u w:val="single"/>
    </w:rPr>
  </w:style>
  <w:style w:type="paragraph" w:styleId="Caption">
    <w:name w:val="caption"/>
    <w:basedOn w:val="Normal"/>
    <w:next w:val="Normal"/>
    <w:uiPriority w:val="35"/>
    <w:unhideWhenUsed/>
    <w:qFormat/>
    <w:rsid w:val="00895D64"/>
    <w:pPr>
      <w:spacing w:after="200" w:line="240" w:lineRule="auto"/>
    </w:pPr>
    <w:rPr>
      <w:i/>
      <w:iCs/>
      <w:color w:val="44546A" w:themeColor="text2"/>
      <w:sz w:val="18"/>
      <w:szCs w:val="18"/>
    </w:rPr>
  </w:style>
  <w:style w:type="character" w:styleId="UnresolvedMention">
    <w:name w:val="Unresolved Mention"/>
    <w:basedOn w:val="DefaultParagraphFont"/>
    <w:uiPriority w:val="99"/>
    <w:semiHidden/>
    <w:unhideWhenUsed/>
    <w:rsid w:val="007D0E0C"/>
    <w:rPr>
      <w:color w:val="605E5C"/>
      <w:shd w:val="clear" w:color="auto" w:fill="E1DFDD"/>
    </w:rPr>
  </w:style>
  <w:style w:type="table" w:styleId="TableGrid">
    <w:name w:val="Table Grid"/>
    <w:basedOn w:val="TableNormal"/>
    <w:uiPriority w:val="39"/>
    <w:unhideWhenUsed/>
    <w:rsid w:val="00E85F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3B0A35"/>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0A35"/>
  </w:style>
  <w:style w:type="paragraph" w:styleId="Footer">
    <w:name w:val="footer"/>
    <w:basedOn w:val="Normal"/>
    <w:link w:val="FooterChar"/>
    <w:uiPriority w:val="99"/>
    <w:unhideWhenUsed/>
    <w:rsid w:val="003B0A35"/>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0A3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7476486">
      <w:bodyDiv w:val="1"/>
      <w:marLeft w:val="0"/>
      <w:marRight w:val="0"/>
      <w:marTop w:val="0"/>
      <w:marBottom w:val="0"/>
      <w:divBdr>
        <w:top w:val="none" w:sz="0" w:space="0" w:color="auto"/>
        <w:left w:val="none" w:sz="0" w:space="0" w:color="auto"/>
        <w:bottom w:val="none" w:sz="0" w:space="0" w:color="auto"/>
        <w:right w:val="none" w:sz="0" w:space="0" w:color="auto"/>
      </w:divBdr>
      <w:divsChild>
        <w:div w:id="637762589">
          <w:marLeft w:val="0"/>
          <w:marRight w:val="0"/>
          <w:marTop w:val="0"/>
          <w:marBottom w:val="0"/>
          <w:divBdr>
            <w:top w:val="single" w:sz="6" w:space="0" w:color="AAAAAA"/>
            <w:left w:val="single" w:sz="6" w:space="0" w:color="AAAAAA"/>
            <w:bottom w:val="single" w:sz="6" w:space="0" w:color="AAAAAA"/>
            <w:right w:val="single" w:sz="6" w:space="0" w:color="AAAAAA"/>
          </w:divBdr>
          <w:divsChild>
            <w:div w:id="2143882926">
              <w:marLeft w:val="-90"/>
              <w:marRight w:val="-90"/>
              <w:marTop w:val="0"/>
              <w:marBottom w:val="0"/>
              <w:divBdr>
                <w:top w:val="none" w:sz="0" w:space="0" w:color="auto"/>
                <w:left w:val="none" w:sz="0" w:space="0" w:color="auto"/>
                <w:bottom w:val="none" w:sz="0" w:space="0" w:color="auto"/>
                <w:right w:val="none" w:sz="0" w:space="0" w:color="auto"/>
              </w:divBdr>
              <w:divsChild>
                <w:div w:id="483081410">
                  <w:marLeft w:val="0"/>
                  <w:marRight w:val="0"/>
                  <w:marTop w:val="0"/>
                  <w:marBottom w:val="0"/>
                  <w:divBdr>
                    <w:top w:val="single" w:sz="6" w:space="0" w:color="BBBBBB"/>
                    <w:left w:val="single" w:sz="6" w:space="0" w:color="BBBBBB"/>
                    <w:bottom w:val="single" w:sz="6" w:space="0" w:color="BBBBBB"/>
                    <w:right w:val="single" w:sz="6" w:space="0" w:color="BBBBBB"/>
                  </w:divBdr>
                </w:div>
              </w:divsChild>
            </w:div>
          </w:divsChild>
        </w:div>
      </w:divsChild>
    </w:div>
    <w:div w:id="230700537">
      <w:bodyDiv w:val="1"/>
      <w:marLeft w:val="0"/>
      <w:marRight w:val="0"/>
      <w:marTop w:val="0"/>
      <w:marBottom w:val="0"/>
      <w:divBdr>
        <w:top w:val="none" w:sz="0" w:space="0" w:color="auto"/>
        <w:left w:val="none" w:sz="0" w:space="0" w:color="auto"/>
        <w:bottom w:val="none" w:sz="0" w:space="0" w:color="auto"/>
        <w:right w:val="none" w:sz="0" w:space="0" w:color="auto"/>
      </w:divBdr>
      <w:divsChild>
        <w:div w:id="853879486">
          <w:marLeft w:val="0"/>
          <w:marRight w:val="0"/>
          <w:marTop w:val="0"/>
          <w:marBottom w:val="0"/>
          <w:divBdr>
            <w:top w:val="single" w:sz="6" w:space="0" w:color="AAAAAA"/>
            <w:left w:val="single" w:sz="6" w:space="0" w:color="AAAAAA"/>
            <w:bottom w:val="single" w:sz="6" w:space="0" w:color="AAAAAA"/>
            <w:right w:val="single" w:sz="6" w:space="0" w:color="AAAAAA"/>
          </w:divBdr>
          <w:divsChild>
            <w:div w:id="407774519">
              <w:marLeft w:val="-90"/>
              <w:marRight w:val="-90"/>
              <w:marTop w:val="0"/>
              <w:marBottom w:val="0"/>
              <w:divBdr>
                <w:top w:val="none" w:sz="0" w:space="0" w:color="auto"/>
                <w:left w:val="none" w:sz="0" w:space="0" w:color="auto"/>
                <w:bottom w:val="none" w:sz="0" w:space="0" w:color="auto"/>
                <w:right w:val="none" w:sz="0" w:space="0" w:color="auto"/>
              </w:divBdr>
              <w:divsChild>
                <w:div w:id="2009823618">
                  <w:marLeft w:val="0"/>
                  <w:marRight w:val="0"/>
                  <w:marTop w:val="0"/>
                  <w:marBottom w:val="0"/>
                  <w:divBdr>
                    <w:top w:val="single" w:sz="6" w:space="0" w:color="BBBBBB"/>
                    <w:left w:val="single" w:sz="6" w:space="0" w:color="BBBBBB"/>
                    <w:bottom w:val="single" w:sz="6" w:space="0" w:color="BBBBBB"/>
                    <w:right w:val="single" w:sz="6" w:space="0" w:color="BBBBBB"/>
                  </w:divBdr>
                </w:div>
              </w:divsChild>
            </w:div>
          </w:divsChild>
        </w:div>
      </w:divsChild>
    </w:div>
    <w:div w:id="784470519">
      <w:bodyDiv w:val="1"/>
      <w:marLeft w:val="0"/>
      <w:marRight w:val="0"/>
      <w:marTop w:val="0"/>
      <w:marBottom w:val="0"/>
      <w:divBdr>
        <w:top w:val="none" w:sz="0" w:space="0" w:color="auto"/>
        <w:left w:val="none" w:sz="0" w:space="0" w:color="auto"/>
        <w:bottom w:val="none" w:sz="0" w:space="0" w:color="auto"/>
        <w:right w:val="none" w:sz="0" w:space="0" w:color="auto"/>
      </w:divBdr>
      <w:divsChild>
        <w:div w:id="1474329292">
          <w:marLeft w:val="0"/>
          <w:marRight w:val="0"/>
          <w:marTop w:val="0"/>
          <w:marBottom w:val="0"/>
          <w:divBdr>
            <w:top w:val="single" w:sz="6" w:space="0" w:color="AAAAAA"/>
            <w:left w:val="single" w:sz="6" w:space="0" w:color="AAAAAA"/>
            <w:bottom w:val="single" w:sz="6" w:space="0" w:color="AAAAAA"/>
            <w:right w:val="single" w:sz="6" w:space="0" w:color="AAAAAA"/>
          </w:divBdr>
          <w:divsChild>
            <w:div w:id="1506166017">
              <w:marLeft w:val="-90"/>
              <w:marRight w:val="-90"/>
              <w:marTop w:val="0"/>
              <w:marBottom w:val="0"/>
              <w:divBdr>
                <w:top w:val="none" w:sz="0" w:space="0" w:color="auto"/>
                <w:left w:val="none" w:sz="0" w:space="0" w:color="auto"/>
                <w:bottom w:val="none" w:sz="0" w:space="0" w:color="auto"/>
                <w:right w:val="none" w:sz="0" w:space="0" w:color="auto"/>
              </w:divBdr>
              <w:divsChild>
                <w:div w:id="1881280846">
                  <w:marLeft w:val="0"/>
                  <w:marRight w:val="0"/>
                  <w:marTop w:val="0"/>
                  <w:marBottom w:val="0"/>
                  <w:divBdr>
                    <w:top w:val="single" w:sz="6" w:space="0" w:color="BBBBBB"/>
                    <w:left w:val="single" w:sz="6" w:space="0" w:color="BBBBBB"/>
                    <w:bottom w:val="single" w:sz="6" w:space="0" w:color="BBBBBB"/>
                    <w:right w:val="single" w:sz="6" w:space="0" w:color="BBBBBB"/>
                  </w:divBdr>
                </w:div>
              </w:divsChild>
            </w:div>
          </w:divsChild>
        </w:div>
      </w:divsChild>
    </w:div>
    <w:div w:id="910309354">
      <w:bodyDiv w:val="1"/>
      <w:marLeft w:val="0"/>
      <w:marRight w:val="0"/>
      <w:marTop w:val="0"/>
      <w:marBottom w:val="0"/>
      <w:divBdr>
        <w:top w:val="none" w:sz="0" w:space="0" w:color="auto"/>
        <w:left w:val="none" w:sz="0" w:space="0" w:color="auto"/>
        <w:bottom w:val="none" w:sz="0" w:space="0" w:color="auto"/>
        <w:right w:val="none" w:sz="0" w:space="0" w:color="auto"/>
      </w:divBdr>
      <w:divsChild>
        <w:div w:id="694233245">
          <w:marLeft w:val="0"/>
          <w:marRight w:val="0"/>
          <w:marTop w:val="0"/>
          <w:marBottom w:val="0"/>
          <w:divBdr>
            <w:top w:val="single" w:sz="6" w:space="0" w:color="AAAAAA"/>
            <w:left w:val="single" w:sz="6" w:space="0" w:color="AAAAAA"/>
            <w:bottom w:val="single" w:sz="6" w:space="0" w:color="AAAAAA"/>
            <w:right w:val="single" w:sz="6" w:space="0" w:color="AAAAAA"/>
          </w:divBdr>
          <w:divsChild>
            <w:div w:id="895511207">
              <w:marLeft w:val="-90"/>
              <w:marRight w:val="-90"/>
              <w:marTop w:val="0"/>
              <w:marBottom w:val="0"/>
              <w:divBdr>
                <w:top w:val="none" w:sz="0" w:space="0" w:color="auto"/>
                <w:left w:val="none" w:sz="0" w:space="0" w:color="auto"/>
                <w:bottom w:val="none" w:sz="0" w:space="0" w:color="auto"/>
                <w:right w:val="none" w:sz="0" w:space="0" w:color="auto"/>
              </w:divBdr>
              <w:divsChild>
                <w:div w:id="1463186371">
                  <w:marLeft w:val="0"/>
                  <w:marRight w:val="0"/>
                  <w:marTop w:val="0"/>
                  <w:marBottom w:val="0"/>
                  <w:divBdr>
                    <w:top w:val="single" w:sz="6" w:space="0" w:color="BBBBBB"/>
                    <w:left w:val="single" w:sz="6" w:space="0" w:color="BBBBBB"/>
                    <w:bottom w:val="single" w:sz="6" w:space="0" w:color="BBBBBB"/>
                    <w:right w:val="single" w:sz="6" w:space="0" w:color="BBBBBB"/>
                  </w:divBdr>
                </w:div>
              </w:divsChild>
            </w:div>
          </w:divsChild>
        </w:div>
      </w:divsChild>
    </w:div>
    <w:div w:id="1021275432">
      <w:bodyDiv w:val="1"/>
      <w:marLeft w:val="0"/>
      <w:marRight w:val="0"/>
      <w:marTop w:val="0"/>
      <w:marBottom w:val="0"/>
      <w:divBdr>
        <w:top w:val="none" w:sz="0" w:space="0" w:color="auto"/>
        <w:left w:val="none" w:sz="0" w:space="0" w:color="auto"/>
        <w:bottom w:val="none" w:sz="0" w:space="0" w:color="auto"/>
        <w:right w:val="none" w:sz="0" w:space="0" w:color="auto"/>
      </w:divBdr>
      <w:divsChild>
        <w:div w:id="1211303176">
          <w:marLeft w:val="0"/>
          <w:marRight w:val="0"/>
          <w:marTop w:val="0"/>
          <w:marBottom w:val="0"/>
          <w:divBdr>
            <w:top w:val="single" w:sz="6" w:space="0" w:color="AAAAAA"/>
            <w:left w:val="single" w:sz="6" w:space="0" w:color="AAAAAA"/>
            <w:bottom w:val="single" w:sz="6" w:space="0" w:color="AAAAAA"/>
            <w:right w:val="single" w:sz="6" w:space="0" w:color="AAAAAA"/>
          </w:divBdr>
          <w:divsChild>
            <w:div w:id="630944117">
              <w:marLeft w:val="-90"/>
              <w:marRight w:val="-90"/>
              <w:marTop w:val="0"/>
              <w:marBottom w:val="0"/>
              <w:divBdr>
                <w:top w:val="none" w:sz="0" w:space="0" w:color="auto"/>
                <w:left w:val="none" w:sz="0" w:space="0" w:color="auto"/>
                <w:bottom w:val="none" w:sz="0" w:space="0" w:color="auto"/>
                <w:right w:val="none" w:sz="0" w:space="0" w:color="auto"/>
              </w:divBdr>
              <w:divsChild>
                <w:div w:id="1818765302">
                  <w:marLeft w:val="0"/>
                  <w:marRight w:val="0"/>
                  <w:marTop w:val="0"/>
                  <w:marBottom w:val="0"/>
                  <w:divBdr>
                    <w:top w:val="single" w:sz="6" w:space="0" w:color="BBBBBB"/>
                    <w:left w:val="single" w:sz="6" w:space="0" w:color="BBBBBB"/>
                    <w:bottom w:val="single" w:sz="6" w:space="0" w:color="BBBBBB"/>
                    <w:right w:val="single" w:sz="6" w:space="0" w:color="BBBBBB"/>
                  </w:divBdr>
                </w:div>
              </w:divsChild>
            </w:div>
          </w:divsChild>
        </w:div>
      </w:divsChild>
    </w:div>
    <w:div w:id="1037120617">
      <w:bodyDiv w:val="1"/>
      <w:marLeft w:val="0"/>
      <w:marRight w:val="0"/>
      <w:marTop w:val="0"/>
      <w:marBottom w:val="0"/>
      <w:divBdr>
        <w:top w:val="none" w:sz="0" w:space="0" w:color="auto"/>
        <w:left w:val="none" w:sz="0" w:space="0" w:color="auto"/>
        <w:bottom w:val="none" w:sz="0" w:space="0" w:color="auto"/>
        <w:right w:val="none" w:sz="0" w:space="0" w:color="auto"/>
      </w:divBdr>
      <w:divsChild>
        <w:div w:id="968440653">
          <w:marLeft w:val="0"/>
          <w:marRight w:val="0"/>
          <w:marTop w:val="0"/>
          <w:marBottom w:val="0"/>
          <w:divBdr>
            <w:top w:val="single" w:sz="6" w:space="0" w:color="AAAAAA"/>
            <w:left w:val="single" w:sz="6" w:space="0" w:color="AAAAAA"/>
            <w:bottom w:val="single" w:sz="6" w:space="0" w:color="AAAAAA"/>
            <w:right w:val="single" w:sz="6" w:space="0" w:color="AAAAAA"/>
          </w:divBdr>
          <w:divsChild>
            <w:div w:id="548155297">
              <w:marLeft w:val="-90"/>
              <w:marRight w:val="-90"/>
              <w:marTop w:val="0"/>
              <w:marBottom w:val="0"/>
              <w:divBdr>
                <w:top w:val="none" w:sz="0" w:space="0" w:color="auto"/>
                <w:left w:val="none" w:sz="0" w:space="0" w:color="auto"/>
                <w:bottom w:val="none" w:sz="0" w:space="0" w:color="auto"/>
                <w:right w:val="none" w:sz="0" w:space="0" w:color="auto"/>
              </w:divBdr>
              <w:divsChild>
                <w:div w:id="597980382">
                  <w:marLeft w:val="0"/>
                  <w:marRight w:val="0"/>
                  <w:marTop w:val="0"/>
                  <w:marBottom w:val="0"/>
                  <w:divBdr>
                    <w:top w:val="single" w:sz="6" w:space="0" w:color="BBBBBB"/>
                    <w:left w:val="single" w:sz="6" w:space="0" w:color="BBBBBB"/>
                    <w:bottom w:val="single" w:sz="6" w:space="0" w:color="BBBBBB"/>
                    <w:right w:val="single" w:sz="6" w:space="0" w:color="BBBBBB"/>
                  </w:divBdr>
                </w:div>
              </w:divsChild>
            </w:div>
          </w:divsChild>
        </w:div>
      </w:divsChild>
    </w:div>
    <w:div w:id="1349065549">
      <w:bodyDiv w:val="1"/>
      <w:marLeft w:val="0"/>
      <w:marRight w:val="0"/>
      <w:marTop w:val="0"/>
      <w:marBottom w:val="0"/>
      <w:divBdr>
        <w:top w:val="none" w:sz="0" w:space="0" w:color="auto"/>
        <w:left w:val="none" w:sz="0" w:space="0" w:color="auto"/>
        <w:bottom w:val="none" w:sz="0" w:space="0" w:color="auto"/>
        <w:right w:val="none" w:sz="0" w:space="0" w:color="auto"/>
      </w:divBdr>
      <w:divsChild>
        <w:div w:id="12926616">
          <w:marLeft w:val="0"/>
          <w:marRight w:val="0"/>
          <w:marTop w:val="0"/>
          <w:marBottom w:val="0"/>
          <w:divBdr>
            <w:top w:val="single" w:sz="6" w:space="0" w:color="AAAAAA"/>
            <w:left w:val="single" w:sz="6" w:space="0" w:color="AAAAAA"/>
            <w:bottom w:val="single" w:sz="6" w:space="0" w:color="AAAAAA"/>
            <w:right w:val="single" w:sz="6" w:space="0" w:color="AAAAAA"/>
          </w:divBdr>
          <w:divsChild>
            <w:div w:id="1085495445">
              <w:marLeft w:val="-90"/>
              <w:marRight w:val="-90"/>
              <w:marTop w:val="0"/>
              <w:marBottom w:val="0"/>
              <w:divBdr>
                <w:top w:val="none" w:sz="0" w:space="0" w:color="auto"/>
                <w:left w:val="none" w:sz="0" w:space="0" w:color="auto"/>
                <w:bottom w:val="none" w:sz="0" w:space="0" w:color="auto"/>
                <w:right w:val="none" w:sz="0" w:space="0" w:color="auto"/>
              </w:divBdr>
              <w:divsChild>
                <w:div w:id="273024572">
                  <w:marLeft w:val="0"/>
                  <w:marRight w:val="0"/>
                  <w:marTop w:val="0"/>
                  <w:marBottom w:val="0"/>
                  <w:divBdr>
                    <w:top w:val="single" w:sz="6" w:space="0" w:color="BBBBBB"/>
                    <w:left w:val="single" w:sz="6" w:space="0" w:color="BBBBBB"/>
                    <w:bottom w:val="single" w:sz="6" w:space="0" w:color="BBBBBB"/>
                    <w:right w:val="single" w:sz="6" w:space="0" w:color="BBBBBB"/>
                  </w:divBdr>
                </w:div>
              </w:divsChild>
            </w:div>
          </w:divsChild>
        </w:div>
      </w:divsChild>
    </w:div>
    <w:div w:id="1388265569">
      <w:bodyDiv w:val="1"/>
      <w:marLeft w:val="0"/>
      <w:marRight w:val="0"/>
      <w:marTop w:val="0"/>
      <w:marBottom w:val="0"/>
      <w:divBdr>
        <w:top w:val="none" w:sz="0" w:space="0" w:color="auto"/>
        <w:left w:val="none" w:sz="0" w:space="0" w:color="auto"/>
        <w:bottom w:val="none" w:sz="0" w:space="0" w:color="auto"/>
        <w:right w:val="none" w:sz="0" w:space="0" w:color="auto"/>
      </w:divBdr>
      <w:divsChild>
        <w:div w:id="233055864">
          <w:marLeft w:val="0"/>
          <w:marRight w:val="0"/>
          <w:marTop w:val="0"/>
          <w:marBottom w:val="0"/>
          <w:divBdr>
            <w:top w:val="single" w:sz="6" w:space="0" w:color="AAAAAA"/>
            <w:left w:val="single" w:sz="6" w:space="0" w:color="AAAAAA"/>
            <w:bottom w:val="single" w:sz="6" w:space="0" w:color="AAAAAA"/>
            <w:right w:val="single" w:sz="6" w:space="0" w:color="AAAAAA"/>
          </w:divBdr>
          <w:divsChild>
            <w:div w:id="622151352">
              <w:marLeft w:val="-90"/>
              <w:marRight w:val="-90"/>
              <w:marTop w:val="0"/>
              <w:marBottom w:val="0"/>
              <w:divBdr>
                <w:top w:val="none" w:sz="0" w:space="0" w:color="auto"/>
                <w:left w:val="none" w:sz="0" w:space="0" w:color="auto"/>
                <w:bottom w:val="none" w:sz="0" w:space="0" w:color="auto"/>
                <w:right w:val="none" w:sz="0" w:space="0" w:color="auto"/>
              </w:divBdr>
              <w:divsChild>
                <w:div w:id="1678845996">
                  <w:marLeft w:val="0"/>
                  <w:marRight w:val="0"/>
                  <w:marTop w:val="0"/>
                  <w:marBottom w:val="0"/>
                  <w:divBdr>
                    <w:top w:val="single" w:sz="6" w:space="0" w:color="BBBBBB"/>
                    <w:left w:val="single" w:sz="6" w:space="0" w:color="BBBBBB"/>
                    <w:bottom w:val="single" w:sz="6" w:space="0" w:color="BBBBBB"/>
                    <w:right w:val="single" w:sz="6" w:space="0" w:color="BBBBBB"/>
                  </w:divBdr>
                </w:div>
              </w:divsChild>
            </w:div>
          </w:divsChild>
        </w:div>
      </w:divsChild>
    </w:div>
    <w:div w:id="1769084128">
      <w:bodyDiv w:val="1"/>
      <w:marLeft w:val="0"/>
      <w:marRight w:val="0"/>
      <w:marTop w:val="0"/>
      <w:marBottom w:val="0"/>
      <w:divBdr>
        <w:top w:val="none" w:sz="0" w:space="0" w:color="auto"/>
        <w:left w:val="none" w:sz="0" w:space="0" w:color="auto"/>
        <w:bottom w:val="none" w:sz="0" w:space="0" w:color="auto"/>
        <w:right w:val="none" w:sz="0" w:space="0" w:color="auto"/>
      </w:divBdr>
      <w:divsChild>
        <w:div w:id="682902631">
          <w:marLeft w:val="0"/>
          <w:marRight w:val="0"/>
          <w:marTop w:val="0"/>
          <w:marBottom w:val="0"/>
          <w:divBdr>
            <w:top w:val="single" w:sz="6" w:space="0" w:color="AAAAAA"/>
            <w:left w:val="single" w:sz="6" w:space="0" w:color="AAAAAA"/>
            <w:bottom w:val="single" w:sz="6" w:space="0" w:color="AAAAAA"/>
            <w:right w:val="single" w:sz="6" w:space="0" w:color="AAAAAA"/>
          </w:divBdr>
          <w:divsChild>
            <w:div w:id="1382899543">
              <w:marLeft w:val="-90"/>
              <w:marRight w:val="-90"/>
              <w:marTop w:val="0"/>
              <w:marBottom w:val="0"/>
              <w:divBdr>
                <w:top w:val="none" w:sz="0" w:space="0" w:color="auto"/>
                <w:left w:val="none" w:sz="0" w:space="0" w:color="auto"/>
                <w:bottom w:val="none" w:sz="0" w:space="0" w:color="auto"/>
                <w:right w:val="none" w:sz="0" w:space="0" w:color="auto"/>
              </w:divBdr>
              <w:divsChild>
                <w:div w:id="964241246">
                  <w:marLeft w:val="0"/>
                  <w:marRight w:val="0"/>
                  <w:marTop w:val="0"/>
                  <w:marBottom w:val="0"/>
                  <w:divBdr>
                    <w:top w:val="single" w:sz="6" w:space="0" w:color="BBBBBB"/>
                    <w:left w:val="single" w:sz="6" w:space="0" w:color="BBBBBB"/>
                    <w:bottom w:val="single" w:sz="6" w:space="0" w:color="BBBBBB"/>
                    <w:right w:val="single" w:sz="6" w:space="0" w:color="BBBBBB"/>
                  </w:divBdr>
                </w:div>
              </w:divsChild>
            </w:div>
          </w:divsChild>
        </w:div>
      </w:divsChild>
    </w:div>
    <w:div w:id="1807044613">
      <w:bodyDiv w:val="1"/>
      <w:marLeft w:val="0"/>
      <w:marRight w:val="0"/>
      <w:marTop w:val="0"/>
      <w:marBottom w:val="0"/>
      <w:divBdr>
        <w:top w:val="none" w:sz="0" w:space="0" w:color="auto"/>
        <w:left w:val="none" w:sz="0" w:space="0" w:color="auto"/>
        <w:bottom w:val="none" w:sz="0" w:space="0" w:color="auto"/>
        <w:right w:val="none" w:sz="0" w:space="0" w:color="auto"/>
      </w:divBdr>
      <w:divsChild>
        <w:div w:id="1947958800">
          <w:marLeft w:val="0"/>
          <w:marRight w:val="0"/>
          <w:marTop w:val="0"/>
          <w:marBottom w:val="0"/>
          <w:divBdr>
            <w:top w:val="single" w:sz="6" w:space="0" w:color="AAAAAA"/>
            <w:left w:val="single" w:sz="6" w:space="0" w:color="AAAAAA"/>
            <w:bottom w:val="single" w:sz="6" w:space="0" w:color="AAAAAA"/>
            <w:right w:val="single" w:sz="6" w:space="0" w:color="AAAAAA"/>
          </w:divBdr>
          <w:divsChild>
            <w:div w:id="1750230213">
              <w:marLeft w:val="-90"/>
              <w:marRight w:val="-90"/>
              <w:marTop w:val="0"/>
              <w:marBottom w:val="0"/>
              <w:divBdr>
                <w:top w:val="none" w:sz="0" w:space="0" w:color="auto"/>
                <w:left w:val="none" w:sz="0" w:space="0" w:color="auto"/>
                <w:bottom w:val="none" w:sz="0" w:space="0" w:color="auto"/>
                <w:right w:val="none" w:sz="0" w:space="0" w:color="auto"/>
              </w:divBdr>
              <w:divsChild>
                <w:div w:id="541329194">
                  <w:marLeft w:val="0"/>
                  <w:marRight w:val="0"/>
                  <w:marTop w:val="0"/>
                  <w:marBottom w:val="0"/>
                  <w:divBdr>
                    <w:top w:val="single" w:sz="6" w:space="0" w:color="BBBBBB"/>
                    <w:left w:val="single" w:sz="6" w:space="0" w:color="BBBBBB"/>
                    <w:bottom w:val="single" w:sz="6" w:space="0" w:color="BBBBBB"/>
                    <w:right w:val="single" w:sz="6" w:space="0" w:color="BBBBBB"/>
                  </w:divBdr>
                </w:div>
              </w:divsChild>
            </w:div>
          </w:divsChild>
        </w:div>
      </w:divsChild>
    </w:div>
    <w:div w:id="199448122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image" Target="media/image7.png"/><Relationship Id="rId18" Type="http://schemas.openxmlformats.org/officeDocument/2006/relationships/hyperlink" Target="https://doi.org/10.3390/su7078067" TargetMode="External"/><Relationship Id="rId26" Type="http://schemas.openxmlformats.org/officeDocument/2006/relationships/hyperlink" Target="https://doi.org/10.17533/udea.iee.v33n1a19" TargetMode="External"/><Relationship Id="rId39" Type="http://schemas.openxmlformats.org/officeDocument/2006/relationships/hyperlink" Target="https://doi.org/10.1079/pavsnnr202015032" TargetMode="External"/><Relationship Id="rId21" Type="http://schemas.openxmlformats.org/officeDocument/2006/relationships/hyperlink" Target="https://doi.org/10.4324/9780429287916-2" TargetMode="External"/><Relationship Id="rId34" Type="http://schemas.openxmlformats.org/officeDocument/2006/relationships/hyperlink" Target="https://doi.org/10.1007/s10460-015-9617-8" TargetMode="External"/><Relationship Id="rId42" Type="http://schemas.openxmlformats.org/officeDocument/2006/relationships/footer" Target="footer1.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hyperlink" Target="https://doi.org/10.1016/j.jenvman.2018.04.058" TargetMode="External"/><Relationship Id="rId20" Type="http://schemas.openxmlformats.org/officeDocument/2006/relationships/hyperlink" Target="https://doi.org/10.3390/su9030467" TargetMode="External"/><Relationship Id="rId29" Type="http://schemas.openxmlformats.org/officeDocument/2006/relationships/hyperlink" Target="https://doi.org/10.1080/24709360.2018.1477468" TargetMode="External"/><Relationship Id="rId41" Type="http://schemas.openxmlformats.org/officeDocument/2006/relationships/hyperlink" Target="https://www.who.int/news-room/fact-sheets/detail/food-safety"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5.png"/><Relationship Id="rId24" Type="http://schemas.openxmlformats.org/officeDocument/2006/relationships/hyperlink" Target="https://doi.org/10.1016/j.jclepro.2015.06.035" TargetMode="External"/><Relationship Id="rId32" Type="http://schemas.openxmlformats.org/officeDocument/2006/relationships/hyperlink" Target="https://www.fao.org/3/I3953E/i3953e.pdf" TargetMode="External"/><Relationship Id="rId37" Type="http://schemas.openxmlformats.org/officeDocument/2006/relationships/hyperlink" Target="https://www.un.org/en/global-issues/food" TargetMode="External"/><Relationship Id="rId40" Type="http://schemas.openxmlformats.org/officeDocument/2006/relationships/hyperlink" Target="https://data.worldbank.org/indicator/SN.ITK.DEFC.ZS?locations=AE" TargetMode="External"/><Relationship Id="rId5" Type="http://schemas.openxmlformats.org/officeDocument/2006/relationships/footnotes" Target="footnotes.xml"/><Relationship Id="rId15" Type="http://schemas.openxmlformats.org/officeDocument/2006/relationships/hyperlink" Target="https://doi.org/10.1016/b978-0-444-63340-8.00009-1" TargetMode="External"/><Relationship Id="rId23" Type="http://schemas.openxmlformats.org/officeDocument/2006/relationships/hyperlink" Target="https://globalnutritionreport.org/resources/nutrition-profiles/asia/western-asia/united-arab-emirates/" TargetMode="External"/><Relationship Id="rId28" Type="http://schemas.openxmlformats.org/officeDocument/2006/relationships/hyperlink" Target="https://doi.org/10.4097/kjae.2017.70.2.144" TargetMode="External"/><Relationship Id="rId36" Type="http://schemas.openxmlformats.org/officeDocument/2006/relationships/hyperlink" Target="https://doi.org/10.4324/9781351189033-18" TargetMode="External"/><Relationship Id="rId10" Type="http://schemas.openxmlformats.org/officeDocument/2006/relationships/image" Target="media/image4.png"/><Relationship Id="rId19" Type="http://schemas.openxmlformats.org/officeDocument/2006/relationships/hyperlink" Target="https://doi.org/10.3390/su13063223" TargetMode="External"/><Relationship Id="rId31" Type="http://schemas.openxmlformats.org/officeDocument/2006/relationships/hyperlink" Target="https://doi.org/10.5040/9781501322402_ch-001" TargetMode="External"/><Relationship Id="rId44"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image" Target="media/image8.png"/><Relationship Id="rId22" Type="http://schemas.openxmlformats.org/officeDocument/2006/relationships/hyperlink" Target="https://doi.org/10.1111/1541-4337.12275" TargetMode="External"/><Relationship Id="rId27" Type="http://schemas.openxmlformats.org/officeDocument/2006/relationships/hyperlink" Target="https://doi.org/10.1079/9781786392848.0064" TargetMode="External"/><Relationship Id="rId30" Type="http://schemas.openxmlformats.org/officeDocument/2006/relationships/hyperlink" Target="https://doi.org/10.2752/175174413x13673466712001" TargetMode="External"/><Relationship Id="rId35" Type="http://schemas.openxmlformats.org/officeDocument/2006/relationships/hyperlink" Target="https://doi.org/10.3390/su13169018" TargetMode="External"/><Relationship Id="rId43" Type="http://schemas.openxmlformats.org/officeDocument/2006/relationships/fontTable" Target="fontTable.xml"/><Relationship Id="rId8" Type="http://schemas.openxmlformats.org/officeDocument/2006/relationships/image" Target="media/image2.png"/><Relationship Id="rId3" Type="http://schemas.openxmlformats.org/officeDocument/2006/relationships/settings" Target="settings.xml"/><Relationship Id="rId12" Type="http://schemas.openxmlformats.org/officeDocument/2006/relationships/image" Target="media/image6.png"/><Relationship Id="rId17" Type="http://schemas.openxmlformats.org/officeDocument/2006/relationships/hyperlink" Target="https://doi.org/10.1016/j.rser.2021.111031" TargetMode="External"/><Relationship Id="rId25" Type="http://schemas.openxmlformats.org/officeDocument/2006/relationships/hyperlink" Target="https://doi.org/10.1016/j.tifs.2019.07.010" TargetMode="External"/><Relationship Id="rId33" Type="http://schemas.openxmlformats.org/officeDocument/2006/relationships/hyperlink" Target="https://doi.org/10.5296/ijgs.v4i1.16342" TargetMode="External"/><Relationship Id="rId38" Type="http://schemas.openxmlformats.org/officeDocument/2006/relationships/hyperlink" Target="https://www.un.org/en/global-issues/food"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32</Pages>
  <Words>7861</Words>
  <Characters>44811</Characters>
  <Application>Microsoft Office Word</Application>
  <DocSecurity>0</DocSecurity>
  <Lines>373</Lines>
  <Paragraphs>105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52567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Denise Buttigieg Fiteni</dc:creator>
  <cp:keywords/>
  <dc:description/>
  <cp:lastModifiedBy>Denise Buttigieg</cp:lastModifiedBy>
  <cp:revision>2</cp:revision>
  <dcterms:created xsi:type="dcterms:W3CDTF">2021-10-16T01:08:00Z</dcterms:created>
  <dcterms:modified xsi:type="dcterms:W3CDTF">2021-10-16T01:08:00Z</dcterms:modified>
</cp:coreProperties>
</file>