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D6691" w14:textId="77777777" w:rsidR="00AE3E37" w:rsidRDefault="00C4372C" w:rsidP="00494130">
      <w:pPr>
        <w:pStyle w:val="Heading1"/>
        <w:spacing w:before="170"/>
        <w:ind w:left="0"/>
      </w:pPr>
      <w:r>
        <w:rPr>
          <w:color w:val="337AB7"/>
        </w:rPr>
        <w:t>Electronic water can reduce oxidative stress in cancer and diabetes patients for 3 weeks drinking</w:t>
      </w:r>
      <w:r w:rsidR="00E53FBB">
        <w:rPr>
          <w:color w:val="337AB7"/>
        </w:rPr>
        <w:t>.</w:t>
      </w:r>
    </w:p>
    <w:p w14:paraId="1424B360" w14:textId="77777777" w:rsidR="00AE3E37" w:rsidRPr="00C4372C" w:rsidRDefault="00C4372C" w:rsidP="00C4372C">
      <w:pPr>
        <w:pStyle w:val="BodyText"/>
        <w:rPr>
          <w:rFonts w:ascii="Arial"/>
          <w:sz w:val="20"/>
        </w:rPr>
      </w:pPr>
      <w:bookmarkStart w:id="0" w:name="_GoBack"/>
      <w:r>
        <w:rPr>
          <w:rFonts w:ascii="Arial"/>
        </w:rPr>
        <w:t xml:space="preserve">Masahiro </w:t>
      </w:r>
      <w:proofErr w:type="spellStart"/>
      <w:r>
        <w:rPr>
          <w:rFonts w:ascii="Arial"/>
        </w:rPr>
        <w:t>Onuma</w:t>
      </w:r>
      <w:proofErr w:type="spellEnd"/>
      <w:r>
        <w:rPr>
          <w:rFonts w:ascii="Arial"/>
        </w:rPr>
        <w:t xml:space="preserve"> President of Trisguide ltd Japan</w:t>
      </w:r>
    </w:p>
    <w:bookmarkEnd w:id="0"/>
    <w:p w14:paraId="5F02368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2F2ABE9" w14:textId="77777777" w:rsidR="00E96DB7" w:rsidRDefault="00E96DB7" w:rsidP="00C4372C">
      <w:pPr>
        <w:rPr>
          <w:rFonts w:ascii="Arial" w:eastAsia="游ゴシック" w:hAnsi="Arial" w:cs="Arial"/>
          <w:kern w:val="2"/>
          <w:sz w:val="20"/>
          <w:szCs w:val="20"/>
          <w:lang w:eastAsia="ja-JP"/>
        </w:rPr>
      </w:pPr>
    </w:p>
    <w:p w14:paraId="62BA05CD" w14:textId="77777777" w:rsidR="00C4372C" w:rsidRPr="00C4372C" w:rsidRDefault="00C4372C" w:rsidP="00C4372C">
      <w:pPr>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 xml:space="preserve">Oxidative stress means a state there is imbalance between the oxidizing action and the reducing action due to reactive oxygen species </w:t>
      </w:r>
      <w:r w:rsidRPr="00C4372C">
        <w:rPr>
          <w:rFonts w:ascii="Arial" w:eastAsia="游ゴシック" w:hAnsi="Arial" w:cs="Arial"/>
          <w:kern w:val="2"/>
          <w:sz w:val="20"/>
          <w:szCs w:val="20"/>
          <w:lang w:val="en-GB" w:eastAsia="ja-JP"/>
        </w:rPr>
        <w:t xml:space="preserve">(ROS) </w:t>
      </w:r>
      <w:r w:rsidRPr="00C4372C">
        <w:rPr>
          <w:rFonts w:ascii="Arial" w:eastAsia="游ゴシック" w:hAnsi="Arial" w:cs="Arial"/>
          <w:kern w:val="2"/>
          <w:sz w:val="20"/>
          <w:szCs w:val="20"/>
          <w:lang w:val="en" w:eastAsia="ja-JP"/>
        </w:rPr>
        <w:t>in a living body, resulting in the oxidizing action becoming dominant.</w:t>
      </w:r>
      <w:r w:rsidRPr="00C4372C">
        <w:rPr>
          <w:rFonts w:ascii="Arial" w:eastAsia="MS Mincho" w:hAnsi="Arial" w:cs="Arial"/>
          <w:kern w:val="2"/>
          <w:sz w:val="20"/>
          <w:szCs w:val="20"/>
          <w:lang w:val="en" w:eastAsia="ja-JP"/>
        </w:rPr>
        <w:t xml:space="preserve">  </w:t>
      </w:r>
      <w:r w:rsidRPr="00C4372C">
        <w:rPr>
          <w:rFonts w:ascii="Arial" w:eastAsia="游ゴシック" w:hAnsi="Arial" w:cs="Arial"/>
          <w:kern w:val="2"/>
          <w:sz w:val="20"/>
          <w:szCs w:val="20"/>
          <w:lang w:val="en" w:eastAsia="ja-JP"/>
        </w:rPr>
        <w:t>Oxidative stress arises as the balance between production and removal is disrupted through excessive production of ROS and impairment of the antioxidant system.  Oxidative stress has been reported to be involved in the onset and progress of various diseases.  Characteristics of Type 2 diabetes are insulin secretion failure and insulin resistance, but it seems that oxidative stress is greatly involved in insulin secretion failure.  In the insulin secretion-inducing</w:t>
      </w:r>
      <w:r w:rsidRPr="00C4372C">
        <w:rPr>
          <w:rFonts w:ascii="Arial" w:eastAsia="MS Mincho" w:hAnsi="Arial" w:cs="Arial"/>
          <w:kern w:val="2"/>
          <w:sz w:val="20"/>
          <w:szCs w:val="20"/>
          <w:lang w:eastAsia="ja-JP"/>
        </w:rPr>
        <w:t xml:space="preserve"> β</w:t>
      </w:r>
      <w:r w:rsidRPr="00C4372C">
        <w:rPr>
          <w:rFonts w:ascii="Arial" w:eastAsia="MS Mincho" w:hAnsi="Arial" w:cs="Arial"/>
          <w:kern w:val="2"/>
          <w:sz w:val="20"/>
          <w:szCs w:val="20"/>
          <w:lang w:val="en-GB" w:eastAsia="ja-JP"/>
        </w:rPr>
        <w:t xml:space="preserve"> cells of </w:t>
      </w:r>
      <w:r w:rsidRPr="00C4372C">
        <w:rPr>
          <w:rFonts w:ascii="Arial" w:eastAsia="游ゴシック" w:hAnsi="Arial" w:cs="Arial"/>
          <w:kern w:val="2"/>
          <w:sz w:val="20"/>
          <w:szCs w:val="20"/>
          <w:lang w:val="en" w:eastAsia="ja-JP"/>
        </w:rPr>
        <w:t xml:space="preserve">Langerhans islets in the pancreas, the amount of superoxide dismutase (SOD), which is representative of the ROS elimination system, is small and resistance to oxidative stress is considered to be weak. Regarding cancer, it is well known that chronic inflammatory conditions increase the risk of carcinogenesis.  Cells such as neutrophils and macrophages are activated in the inflammation area leading to increase in production of active oxygen and nitric oxide.  These free radicals cause DNA mutation and cell proliferation thereby promoting cancer development.  When chronic inflammation is present, cancer develops more easily.  </w:t>
      </w:r>
    </w:p>
    <w:p w14:paraId="157D6291" w14:textId="77777777"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t>Electronic water, which was developed to generate electron in water, was consumed for three weeks, after meals, between meals and before sleeping 6 times a day, and according to the test subjects' possible time periods.  The amount of drinking water was 750-1000 mL, and BAP and d-ROMs checks for all cases were carried out at 4:30 pm.  The results of cancer patients and diabetes patients were seen as attached.</w:t>
      </w:r>
    </w:p>
    <w:p w14:paraId="063B0708" w14:textId="77777777" w:rsidR="00C4372C" w:rsidRPr="00C4372C" w:rsidRDefault="00C4372C" w:rsidP="00C4372C">
      <w:pPr>
        <w:jc w:val="both"/>
        <w:rPr>
          <w:rFonts w:ascii="Arial" w:eastAsia="游ゴシック" w:hAnsi="Arial" w:cs="Arial"/>
          <w:kern w:val="2"/>
          <w:sz w:val="20"/>
          <w:szCs w:val="20"/>
          <w:lang w:val="en" w:eastAsia="ja-JP"/>
        </w:rPr>
      </w:pPr>
      <w:r w:rsidRPr="00C4372C">
        <w:rPr>
          <w:rFonts w:ascii="Arial" w:eastAsia="游ゴシック" w:hAnsi="Arial" w:cs="Arial"/>
          <w:kern w:val="2"/>
          <w:sz w:val="20"/>
          <w:szCs w:val="20"/>
          <w:lang w:val="en" w:eastAsia="ja-JP"/>
        </w:rPr>
        <w:lastRenderedPageBreak/>
        <w:t xml:space="preserve">As a result, the d-ROMs value in the degree of oxidative stress has reduced, and the BAP value, which is an indicator of plasma antioxidant capacity, has improved significantly. </w:t>
      </w:r>
    </w:p>
    <w:p w14:paraId="218973C8" w14:textId="77777777" w:rsidR="00AE3E37" w:rsidRDefault="00C4372C">
      <w:pPr>
        <w:pStyle w:val="Heading3"/>
        <w:spacing w:before="74"/>
      </w:pPr>
      <w:r>
        <w:rPr>
          <w:color w:val="BF5A14"/>
        </w:rPr>
        <w:t>I</w:t>
      </w:r>
      <w:r w:rsidR="00A9710C">
        <w:rPr>
          <w:color w:val="BF5A14"/>
        </w:rPr>
        <w:t>mage</w:t>
      </w:r>
    </w:p>
    <w:p w14:paraId="312B8A23" w14:textId="77777777" w:rsidR="00AE3E37" w:rsidRDefault="00C4372C">
      <w:pPr>
        <w:pStyle w:val="BodyText"/>
        <w:spacing w:before="2"/>
        <w:rPr>
          <w:rFonts w:ascii="Arial"/>
          <w:b/>
          <w:sz w:val="16"/>
        </w:rPr>
      </w:pPr>
      <w:r w:rsidRPr="00C4372C">
        <w:rPr>
          <w:rFonts w:ascii="Arial"/>
          <w:b/>
          <w:noProof/>
          <w:sz w:val="16"/>
          <w:lang w:val="en-IN" w:eastAsia="en-IN"/>
        </w:rPr>
        <w:drawing>
          <wp:inline distT="0" distB="0" distL="0" distR="0" wp14:anchorId="35CDBA01" wp14:editId="306596C6">
            <wp:extent cx="3715409" cy="278674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29383" cy="2797224"/>
                    </a:xfrm>
                    <a:prstGeom prst="rect">
                      <a:avLst/>
                    </a:prstGeom>
                  </pic:spPr>
                </pic:pic>
              </a:graphicData>
            </a:graphic>
          </wp:inline>
        </w:drawing>
      </w:r>
    </w:p>
    <w:p w14:paraId="6E5F2951" w14:textId="77777777" w:rsidR="00C4372C" w:rsidRDefault="00C4372C" w:rsidP="005973B9">
      <w:pPr>
        <w:spacing w:line="204" w:lineRule="exact"/>
        <w:rPr>
          <w:rFonts w:ascii="Arial"/>
          <w:b/>
          <w:color w:val="BF5A14"/>
          <w:sz w:val="20"/>
        </w:rPr>
      </w:pPr>
      <w:r w:rsidRPr="00C4372C">
        <w:rPr>
          <w:rFonts w:ascii="Arial"/>
          <w:b/>
          <w:noProof/>
          <w:color w:val="BF5A14"/>
          <w:sz w:val="20"/>
          <w:lang w:val="en-IN" w:eastAsia="en-IN"/>
        </w:rPr>
        <w:drawing>
          <wp:inline distT="0" distB="0" distL="0" distR="0" wp14:anchorId="4455FEAC" wp14:editId="3217F709">
            <wp:extent cx="3165475" cy="2374265"/>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374265"/>
                    </a:xfrm>
                    <a:prstGeom prst="rect">
                      <a:avLst/>
                    </a:prstGeom>
                  </pic:spPr>
                </pic:pic>
              </a:graphicData>
            </a:graphic>
          </wp:inline>
        </w:drawing>
      </w:r>
      <w:r w:rsidRPr="00C4372C">
        <w:rPr>
          <w:noProof/>
        </w:rPr>
        <w:t xml:space="preserve"> </w:t>
      </w:r>
      <w:r w:rsidRPr="00C4372C">
        <w:rPr>
          <w:rFonts w:ascii="Arial"/>
          <w:b/>
          <w:noProof/>
          <w:color w:val="BF5A14"/>
          <w:sz w:val="20"/>
          <w:lang w:val="en-IN" w:eastAsia="en-IN"/>
        </w:rPr>
        <w:drawing>
          <wp:inline distT="0" distB="0" distL="0" distR="0" wp14:anchorId="5C6CD2FC" wp14:editId="55E6E8A9">
            <wp:extent cx="3165475" cy="2374265"/>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374265"/>
                    </a:xfrm>
                    <a:prstGeom prst="rect">
                      <a:avLst/>
                    </a:prstGeom>
                  </pic:spPr>
                </pic:pic>
              </a:graphicData>
            </a:graphic>
          </wp:inline>
        </w:drawing>
      </w:r>
    </w:p>
    <w:p w14:paraId="53C10900" w14:textId="77777777" w:rsidR="00C4372C" w:rsidRDefault="00C4372C" w:rsidP="005973B9">
      <w:pPr>
        <w:spacing w:line="204" w:lineRule="exact"/>
        <w:rPr>
          <w:rFonts w:ascii="Arial"/>
          <w:b/>
          <w:color w:val="BF5A14"/>
          <w:sz w:val="20"/>
        </w:rPr>
      </w:pPr>
    </w:p>
    <w:p w14:paraId="2F833984" w14:textId="77777777" w:rsidR="005973B9" w:rsidRDefault="00C4372C" w:rsidP="005973B9">
      <w:pPr>
        <w:spacing w:line="204" w:lineRule="exact"/>
        <w:rPr>
          <w:rFonts w:ascii="Arial"/>
          <w:b/>
          <w:sz w:val="20"/>
        </w:rPr>
      </w:pPr>
      <w:r w:rsidRPr="00C4372C">
        <w:rPr>
          <w:rFonts w:ascii="Arial"/>
          <w:b/>
          <w:noProof/>
          <w:color w:val="BF5A14"/>
          <w:sz w:val="20"/>
          <w:lang w:val="en-IN" w:eastAsia="en-IN"/>
        </w:rPr>
        <w:drawing>
          <wp:inline distT="0" distB="0" distL="0" distR="0" wp14:anchorId="16787071" wp14:editId="257E58BF">
            <wp:extent cx="3165475" cy="2374265"/>
            <wp:effectExtent l="0" t="0" r="0" b="698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374265"/>
                    </a:xfrm>
                    <a:prstGeom prst="rect">
                      <a:avLst/>
                    </a:prstGeom>
                  </pic:spPr>
                </pic:pic>
              </a:graphicData>
            </a:graphic>
          </wp:inline>
        </w:drawing>
      </w:r>
      <w:r w:rsidR="005973B9">
        <w:rPr>
          <w:rFonts w:ascii="Arial"/>
          <w:b/>
          <w:color w:val="BF5A14"/>
          <w:sz w:val="20"/>
        </w:rPr>
        <w:br/>
        <w:t xml:space="preserve">Recent Publications </w:t>
      </w:r>
    </w:p>
    <w:p w14:paraId="584241BC" w14:textId="77777777" w:rsidR="00AE3E37" w:rsidRPr="00DF3A9D" w:rsidRDefault="00DF3A9D">
      <w:pPr>
        <w:spacing w:line="200" w:lineRule="exact"/>
        <w:jc w:val="both"/>
        <w:rPr>
          <w:rFonts w:ascii="Arial" w:hAnsi="Arial" w:cs="Arial"/>
          <w:sz w:val="18"/>
          <w:szCs w:val="18"/>
          <w:lang w:val="en-GB"/>
        </w:rPr>
        <w:sectPr w:rsidR="00AE3E37" w:rsidRPr="00DF3A9D">
          <w:type w:val="continuous"/>
          <w:pgSz w:w="11910" w:h="16840"/>
          <w:pgMar w:top="1740" w:right="600" w:bottom="840" w:left="620" w:header="720" w:footer="720" w:gutter="0"/>
          <w:cols w:num="2" w:space="720" w:equalWidth="0">
            <w:col w:w="5214" w:space="138"/>
            <w:col w:w="5338"/>
          </w:cols>
        </w:sectPr>
      </w:pPr>
      <w:r w:rsidRPr="00DF3A9D">
        <w:rPr>
          <w:rFonts w:ascii="Arial" w:hAnsi="Arial" w:cs="Arial"/>
          <w:sz w:val="18"/>
          <w:szCs w:val="18"/>
          <w:lang w:val="en-GB"/>
        </w:rPr>
        <w:t>Potential of Electronic Water as a Therapeutic Treatment for Oxidative Stress-Related Diseases</w:t>
      </w:r>
      <w:r w:rsidRPr="00DF3A9D">
        <w:rPr>
          <w:rFonts w:ascii="Arial" w:eastAsia="MS Mincho" w:hAnsi="Arial" w:cs="Arial"/>
          <w:sz w:val="18"/>
          <w:szCs w:val="18"/>
          <w:lang w:val="en-GB" w:eastAsia="ja-JP"/>
        </w:rPr>
        <w:t xml:space="preserve">  </w:t>
      </w:r>
      <w:proofErr w:type="spellStart"/>
      <w:r w:rsidRPr="00DF3A9D">
        <w:rPr>
          <w:rFonts w:ascii="Arial" w:hAnsi="Arial" w:cs="Arial"/>
          <w:sz w:val="18"/>
          <w:szCs w:val="18"/>
          <w:lang w:val="en-GB"/>
        </w:rPr>
        <w:t>Int</w:t>
      </w:r>
      <w:proofErr w:type="spellEnd"/>
      <w:r w:rsidRPr="00DF3A9D">
        <w:rPr>
          <w:rFonts w:ascii="Arial" w:hAnsi="Arial" w:cs="Arial"/>
          <w:sz w:val="18"/>
          <w:szCs w:val="18"/>
          <w:lang w:val="en-GB"/>
        </w:rPr>
        <w:t xml:space="preserve"> J Diabetes </w:t>
      </w:r>
      <w:proofErr w:type="spellStart"/>
      <w:r w:rsidRPr="00DF3A9D">
        <w:rPr>
          <w:rFonts w:ascii="Arial" w:hAnsi="Arial" w:cs="Arial"/>
          <w:sz w:val="18"/>
          <w:szCs w:val="18"/>
          <w:lang w:val="en-GB"/>
        </w:rPr>
        <w:t>Metab</w:t>
      </w:r>
      <w:proofErr w:type="spellEnd"/>
      <w:r w:rsidRPr="00DF3A9D">
        <w:rPr>
          <w:rFonts w:ascii="Arial" w:hAnsi="Arial" w:cs="Arial"/>
          <w:sz w:val="18"/>
          <w:szCs w:val="18"/>
          <w:lang w:val="en-GB"/>
        </w:rPr>
        <w:t xml:space="preserve"> </w:t>
      </w:r>
      <w:proofErr w:type="spellStart"/>
      <w:r w:rsidRPr="00DF3A9D">
        <w:rPr>
          <w:rFonts w:ascii="Arial" w:hAnsi="Arial" w:cs="Arial"/>
          <w:sz w:val="18"/>
          <w:szCs w:val="18"/>
          <w:lang w:val="en-GB"/>
        </w:rPr>
        <w:t>Disord</w:t>
      </w:r>
      <w:proofErr w:type="spellEnd"/>
      <w:r w:rsidRPr="00DF3A9D">
        <w:rPr>
          <w:rFonts w:ascii="Arial" w:hAnsi="Arial" w:cs="Arial"/>
          <w:sz w:val="18"/>
          <w:szCs w:val="18"/>
          <w:lang w:val="en-GB"/>
        </w:rPr>
        <w:t xml:space="preserve">, 2018  </w:t>
      </w:r>
      <w:r w:rsidRPr="00DF3A9D">
        <w:rPr>
          <w:rFonts w:ascii="Arial" w:eastAsia="MS Mincho" w:hAnsi="Arial" w:cs="Arial"/>
          <w:sz w:val="18"/>
          <w:szCs w:val="18"/>
          <w:lang w:val="en-GB" w:eastAsia="ja-JP"/>
        </w:rPr>
        <w:t xml:space="preserve">　</w:t>
      </w:r>
      <w:r w:rsidRPr="00DF3A9D">
        <w:rPr>
          <w:rFonts w:ascii="Arial" w:eastAsia="MS Mincho" w:hAnsi="Arial" w:cs="Arial"/>
          <w:sz w:val="18"/>
          <w:szCs w:val="18"/>
          <w:lang w:val="en-GB" w:eastAsia="ja-JP"/>
        </w:rPr>
        <w:t>Volume 3 | Issue 2 | 1 of 4</w:t>
      </w:r>
      <w:r w:rsidRPr="00DF3A9D">
        <w:rPr>
          <w:rFonts w:ascii="Arial" w:eastAsia="MS Mincho" w:hAnsi="Arial" w:cs="Arial"/>
          <w:sz w:val="18"/>
          <w:szCs w:val="18"/>
          <w:lang w:val="en-GB" w:eastAsia="ja-JP"/>
        </w:rPr>
        <w:t xml:space="preserve">　　</w:t>
      </w:r>
    </w:p>
    <w:p w14:paraId="00E0BFC3" w14:textId="77777777" w:rsidR="00AE3E37" w:rsidRDefault="00AE3E37">
      <w:pPr>
        <w:pStyle w:val="BodyText"/>
        <w:rPr>
          <w:rFonts w:ascii="Calibri"/>
          <w:sz w:val="20"/>
        </w:rPr>
      </w:pPr>
    </w:p>
    <w:p w14:paraId="492955F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1F6BFA" wp14:editId="7F7E58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B6FB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D47C97" w14:textId="7A02A654" w:rsidR="00C4372C" w:rsidRPr="00C4372C" w:rsidRDefault="008756E6" w:rsidP="00C4372C">
      <w:pPr>
        <w:spacing w:before="92"/>
        <w:ind w:right="4234"/>
        <w:rPr>
          <w:rFonts w:ascii="Arial"/>
        </w:rPr>
      </w:pPr>
      <w:r>
        <w:rPr>
          <w:noProof/>
        </w:rPr>
        <w:t xml:space="preserve">        </w:t>
      </w:r>
      <w:r w:rsidR="00C4372C">
        <w:rPr>
          <w:noProof/>
          <w:lang w:val="en-IN" w:eastAsia="en-IN"/>
        </w:rPr>
        <w:drawing>
          <wp:inline distT="0" distB="0" distL="0" distR="0" wp14:anchorId="2D215111" wp14:editId="722FD39D">
            <wp:extent cx="805542" cy="779764"/>
            <wp:effectExtent l="0" t="0" r="0" b="190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sahir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7614" cy="810810"/>
                    </a:xfrm>
                    <a:prstGeom prst="rect">
                      <a:avLst/>
                    </a:prstGeom>
                  </pic:spPr>
                </pic:pic>
              </a:graphicData>
            </a:graphic>
          </wp:inline>
        </w:drawing>
      </w:r>
      <w:r>
        <w:rPr>
          <w:noProof/>
        </w:rPr>
        <w:t xml:space="preserve">      </w:t>
      </w:r>
      <w:r w:rsidR="00C4372C">
        <w:rPr>
          <w:rFonts w:cs="Arial" w:hint="eastAsia"/>
          <w:szCs w:val="20"/>
          <w:lang w:val="en"/>
        </w:rPr>
        <w:t>Masahiro Onuma has expertise in oxidative disease prevention to use</w:t>
      </w:r>
      <w:r w:rsidR="00C4372C">
        <w:rPr>
          <w:rFonts w:cs="Arial"/>
          <w:szCs w:val="20"/>
          <w:lang w:val="en"/>
        </w:rPr>
        <w:t xml:space="preserve"> </w:t>
      </w:r>
      <w:r w:rsidR="00C4372C">
        <w:rPr>
          <w:rFonts w:cs="Arial" w:hint="eastAsia"/>
          <w:szCs w:val="20"/>
          <w:lang w:val="en"/>
        </w:rPr>
        <w:t>non-medical product based on GSK</w:t>
      </w:r>
      <w:r w:rsidR="004D4035">
        <w:rPr>
          <w:rFonts w:cs="Arial"/>
          <w:szCs w:val="20"/>
          <w:lang w:val="en"/>
        </w:rPr>
        <w:t>’</w:t>
      </w:r>
      <w:r w:rsidR="00C4372C">
        <w:rPr>
          <w:rFonts w:cs="Arial" w:hint="eastAsia"/>
          <w:szCs w:val="20"/>
          <w:lang w:val="en"/>
        </w:rPr>
        <w:t>s experience of Allopurinol which is the strongest anti-oxidant efficacy in this world. He creates new indication of Allopurinol for stomatitis induced by cancer treatment which was approved by the Japanese Cancer treatment committee to propose new mechanism of Allopurinol for anti-oxidant. And now, there are so many new research paper</w:t>
      </w:r>
      <w:r w:rsidR="00C4372C">
        <w:rPr>
          <w:rFonts w:cs="Arial"/>
          <w:szCs w:val="20"/>
          <w:lang w:val="en"/>
        </w:rPr>
        <w:t>s</w:t>
      </w:r>
      <w:r w:rsidR="00C4372C">
        <w:rPr>
          <w:rFonts w:cs="Arial" w:hint="eastAsia"/>
          <w:szCs w:val="20"/>
          <w:lang w:val="en"/>
        </w:rPr>
        <w:t xml:space="preserve"> of Allopurinol in the world. </w:t>
      </w:r>
      <w:r w:rsidR="004D4035">
        <w:rPr>
          <w:rFonts w:cs="Arial"/>
          <w:szCs w:val="20"/>
          <w:lang w:val="en"/>
        </w:rPr>
        <w:t>And Masahiro Onuma developed Electronic Water can reduce Oxidative stress in Cancer and Diabetes patients. This can be used so many disease are as the causal mechanism of so many disease is Oxidative Stress.</w:t>
      </w:r>
    </w:p>
    <w:p w14:paraId="5CF5BE71" w14:textId="77777777" w:rsidR="00C4372C" w:rsidRDefault="00C4372C" w:rsidP="00404E5B">
      <w:pPr>
        <w:spacing w:before="92"/>
        <w:ind w:right="4234"/>
        <w:rPr>
          <w:rFonts w:ascii="Arial"/>
        </w:rPr>
      </w:pPr>
    </w:p>
    <w:p w14:paraId="5A97CFF0" w14:textId="77777777" w:rsidR="00C4372C" w:rsidRPr="00C4372C" w:rsidRDefault="00C4372C">
      <w:pPr>
        <w:spacing w:before="62"/>
        <w:ind w:left="4217" w:right="4235"/>
        <w:jc w:val="center"/>
        <w:rPr>
          <w:rFonts w:ascii="Arial" w:eastAsiaTheme="minorEastAsia"/>
          <w:sz w:val="14"/>
          <w:lang w:eastAsia="ja-JP"/>
        </w:rPr>
      </w:pPr>
      <w:r>
        <w:rPr>
          <w:rFonts w:ascii="Arial" w:eastAsiaTheme="minorEastAsia" w:hint="eastAsia"/>
          <w:sz w:val="14"/>
          <w:lang w:eastAsia="ja-JP"/>
        </w:rPr>
        <w:t xml:space="preserve"> </w:t>
      </w:r>
      <w:r>
        <w:rPr>
          <w:rFonts w:ascii="Arial" w:eastAsiaTheme="minorEastAsia"/>
          <w:sz w:val="14"/>
          <w:lang w:eastAsia="ja-JP"/>
        </w:rPr>
        <w:t xml:space="preserve">                                                                                                       </w:t>
      </w:r>
    </w:p>
    <w:p w14:paraId="0D1110B1" w14:textId="77777777" w:rsidR="00AE3E37" w:rsidRPr="00C4372C" w:rsidRDefault="00A9710C" w:rsidP="00C4372C">
      <w:pPr>
        <w:spacing w:before="62"/>
        <w:ind w:right="4235"/>
        <w:rPr>
          <w:rStyle w:val="Hyperlink"/>
          <w:rFonts w:ascii="Arial"/>
          <w:sz w:val="21"/>
          <w:szCs w:val="21"/>
        </w:rPr>
      </w:pPr>
      <w:r w:rsidRPr="00C4372C">
        <w:rPr>
          <w:rFonts w:ascii="Arial"/>
          <w:sz w:val="21"/>
          <w:szCs w:val="21"/>
        </w:rPr>
        <w:t xml:space="preserve">Email: </w:t>
      </w:r>
      <w:r w:rsidR="00C4372C" w:rsidRPr="00C4372C">
        <w:rPr>
          <w:rFonts w:ascii="Arial"/>
          <w:sz w:val="21"/>
          <w:szCs w:val="21"/>
        </w:rPr>
        <w:t>onuma@trisguide.com</w:t>
      </w:r>
    </w:p>
    <w:p w14:paraId="62BA1C5B" w14:textId="66D823BA" w:rsidR="00AE3E37" w:rsidRPr="00C4372C" w:rsidRDefault="00366625" w:rsidP="00C4372C">
      <w:pPr>
        <w:spacing w:before="62"/>
        <w:ind w:right="4235"/>
        <w:rPr>
          <w:rFonts w:ascii="Arial"/>
          <w:sz w:val="21"/>
          <w:szCs w:val="21"/>
          <w:lang w:eastAsia="ja-JP"/>
        </w:rPr>
        <w:sectPr w:rsidR="00AE3E37" w:rsidRPr="00C4372C">
          <w:type w:val="continuous"/>
          <w:pgSz w:w="11910" w:h="16840"/>
          <w:pgMar w:top="1740" w:right="600" w:bottom="840" w:left="620" w:header="720" w:footer="720" w:gutter="0"/>
          <w:cols w:space="720"/>
        </w:sectPr>
      </w:pPr>
      <w:r w:rsidRPr="00C4372C">
        <w:rPr>
          <w:rStyle w:val="Hyperlink"/>
          <w:rFonts w:ascii="Arial"/>
          <w:color w:val="auto"/>
          <w:sz w:val="21"/>
          <w:szCs w:val="21"/>
          <w:u w:val="none"/>
        </w:rPr>
        <w:t>Contact Information: +</w:t>
      </w:r>
      <w:r w:rsidR="00C4372C" w:rsidRPr="00C4372C">
        <w:rPr>
          <w:rStyle w:val="Hyperlink"/>
          <w:rFonts w:ascii="Arial"/>
          <w:color w:val="auto"/>
          <w:sz w:val="21"/>
          <w:szCs w:val="21"/>
          <w:u w:val="none"/>
        </w:rPr>
        <w:t>81-</w:t>
      </w:r>
      <w:r w:rsidR="00C4372C" w:rsidRPr="009F5984">
        <w:rPr>
          <w:rStyle w:val="Hyperlink"/>
          <w:rFonts w:ascii="Arial" w:hAnsi="Arial" w:cs="Arial"/>
          <w:color w:val="auto"/>
          <w:sz w:val="21"/>
          <w:szCs w:val="21"/>
          <w:u w:val="none"/>
        </w:rPr>
        <w:t>8040</w:t>
      </w:r>
      <w:r w:rsidR="00A36EDF" w:rsidRPr="009F5984">
        <w:rPr>
          <w:rStyle w:val="Hyperlink"/>
          <w:rFonts w:ascii="Arial" w:hAnsi="Arial" w:cs="Arial"/>
          <w:color w:val="auto"/>
          <w:sz w:val="21"/>
          <w:szCs w:val="21"/>
          <w:u w:val="none"/>
        </w:rPr>
        <w:t>91661</w:t>
      </w:r>
      <w:r w:rsidR="009F5984" w:rsidRPr="009F5984">
        <w:rPr>
          <w:rStyle w:val="Hyperlink"/>
          <w:rFonts w:ascii="Arial" w:eastAsia="MS Mincho" w:hAnsi="Arial" w:cs="Arial"/>
          <w:color w:val="auto"/>
          <w:sz w:val="21"/>
          <w:szCs w:val="21"/>
          <w:u w:val="none"/>
          <w:lang w:eastAsia="ja-JP"/>
        </w:rPr>
        <w:t>7</w:t>
      </w:r>
    </w:p>
    <w:p w14:paraId="18DEC8E5" w14:textId="77777777" w:rsidR="00AE3E37" w:rsidRDefault="00AE3E37" w:rsidP="00A8778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67C6D" w14:textId="77777777" w:rsidR="00FD22F1" w:rsidRDefault="00FD22F1">
      <w:r>
        <w:separator/>
      </w:r>
    </w:p>
  </w:endnote>
  <w:endnote w:type="continuationSeparator" w:id="0">
    <w:p w14:paraId="6233EB9D" w14:textId="77777777" w:rsidR="00FD22F1" w:rsidRDefault="00FD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ゴシック">
    <w:altName w:val="Yu Gothic"/>
    <w:charset w:val="80"/>
    <w:family w:val="modern"/>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A59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74EC351" wp14:editId="53A7FB3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336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53A2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4EC35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15336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53A2F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E5DC31F" wp14:editId="1E1381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81C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D2E5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DC31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9281C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D2E5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D586A70" wp14:editId="73F84DF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3A4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6A22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586A7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673A4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6A22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AE2A20" w14:textId="77777777" w:rsidR="00FD22F1" w:rsidRDefault="00FD22F1">
      <w:r>
        <w:separator/>
      </w:r>
    </w:p>
  </w:footnote>
  <w:footnote w:type="continuationSeparator" w:id="0">
    <w:p w14:paraId="788AE2A8" w14:textId="77777777" w:rsidR="00FD22F1" w:rsidRDefault="00FD22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2E52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E95618A" wp14:editId="63CBBBA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3B93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95618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7D3B93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9EBE62B" wp14:editId="09E9BEF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08A3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B416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EBE62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5B08A3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B416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4052EA1"/>
    <w:multiLevelType w:val="hybridMultilevel"/>
    <w:tmpl w:val="9EA6EE80"/>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BAE"/>
    <w:rsid w:val="000E2911"/>
    <w:rsid w:val="001263DF"/>
    <w:rsid w:val="00143633"/>
    <w:rsid w:val="00292ED9"/>
    <w:rsid w:val="00366625"/>
    <w:rsid w:val="00404E5B"/>
    <w:rsid w:val="00414F7B"/>
    <w:rsid w:val="004355DC"/>
    <w:rsid w:val="004749B4"/>
    <w:rsid w:val="00494130"/>
    <w:rsid w:val="004C261E"/>
    <w:rsid w:val="004D4035"/>
    <w:rsid w:val="004F3523"/>
    <w:rsid w:val="005973B9"/>
    <w:rsid w:val="005B3A56"/>
    <w:rsid w:val="005B6487"/>
    <w:rsid w:val="006060CE"/>
    <w:rsid w:val="0063497F"/>
    <w:rsid w:val="007E2CA4"/>
    <w:rsid w:val="008058DA"/>
    <w:rsid w:val="00873DF0"/>
    <w:rsid w:val="008756E6"/>
    <w:rsid w:val="008F3848"/>
    <w:rsid w:val="009B2D44"/>
    <w:rsid w:val="009F3F7D"/>
    <w:rsid w:val="009F5984"/>
    <w:rsid w:val="00A07E82"/>
    <w:rsid w:val="00A36EDF"/>
    <w:rsid w:val="00A87784"/>
    <w:rsid w:val="00A9710C"/>
    <w:rsid w:val="00AE3E37"/>
    <w:rsid w:val="00B21A57"/>
    <w:rsid w:val="00C33602"/>
    <w:rsid w:val="00C4372C"/>
    <w:rsid w:val="00CD6F55"/>
    <w:rsid w:val="00D62520"/>
    <w:rsid w:val="00DE3104"/>
    <w:rsid w:val="00DF3A9D"/>
    <w:rsid w:val="00E53FBB"/>
    <w:rsid w:val="00E96DB7"/>
    <w:rsid w:val="00F72EEA"/>
    <w:rsid w:val="00F84CAE"/>
    <w:rsid w:val="00FA7E4E"/>
    <w:rsid w:val="00FD22F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19D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4372C"/>
    <w:pPr>
      <w:widowControl/>
      <w:spacing w:before="100" w:beforeAutospacing="1" w:after="100" w:afterAutospacing="1"/>
    </w:pPr>
    <w:rPr>
      <w:rFonts w:ascii="MS PGothic" w:eastAsia="MS PGothic" w:hAnsi="MS PGothic" w:cs="MS PGothic"/>
      <w:sz w:val="24"/>
      <w:szCs w:val="24"/>
      <w:lang w:eastAsia="ja-JP"/>
    </w:rPr>
  </w:style>
  <w:style w:type="character" w:customStyle="1" w:styleId="shorttext">
    <w:name w:val="short_text"/>
    <w:basedOn w:val="DefaultParagraphFont"/>
    <w:rsid w:val="00C43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4372C"/>
    <w:pPr>
      <w:widowControl/>
      <w:spacing w:before="100" w:beforeAutospacing="1" w:after="100" w:afterAutospacing="1"/>
    </w:pPr>
    <w:rPr>
      <w:rFonts w:ascii="MS PGothic" w:eastAsia="MS PGothic" w:hAnsi="MS PGothic" w:cs="MS PGothic"/>
      <w:sz w:val="24"/>
      <w:szCs w:val="24"/>
      <w:lang w:eastAsia="ja-JP"/>
    </w:rPr>
  </w:style>
  <w:style w:type="character" w:customStyle="1" w:styleId="shorttext">
    <w:name w:val="short_text"/>
    <w:basedOn w:val="DefaultParagraphFont"/>
    <w:rsid w:val="00C43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714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53661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2662</Characters>
  <Application>Microsoft Office Word</Application>
  <DocSecurity>0</DocSecurity>
  <Lines>22</Lines>
  <Paragraphs>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Microsoft</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Nursing 2021</cp:lastModifiedBy>
  <cp:revision>2</cp:revision>
  <dcterms:created xsi:type="dcterms:W3CDTF">2021-12-17T12:05:00Z</dcterms:created>
  <dcterms:modified xsi:type="dcterms:W3CDTF">2021-12-17T12:05:00Z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