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C7E37" w14:textId="1DE072BE" w:rsidR="00775107" w:rsidRDefault="00CA46F7" w:rsidP="00CA46F7">
      <w:pPr>
        <w:jc w:val="right"/>
      </w:pPr>
      <w:r>
        <w:rPr>
          <w:noProof/>
        </w:rPr>
        <w:drawing>
          <wp:inline distT="0" distB="0" distL="0" distR="0" wp14:anchorId="40803202" wp14:editId="0FD9495F">
            <wp:extent cx="1256665" cy="1707740"/>
            <wp:effectExtent l="0" t="0" r="63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50"/>
                    <a:stretch/>
                  </pic:blipFill>
                  <pic:spPr bwMode="auto">
                    <a:xfrm>
                      <a:off x="0" y="0"/>
                      <a:ext cx="1266260" cy="1720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D9577" w14:textId="77777777" w:rsidR="00CA46F7" w:rsidRDefault="00CA46F7" w:rsidP="00CA46F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5"/>
          <w:szCs w:val="25"/>
          <w:shd w:val="clear" w:color="auto" w:fill="FFFFFF"/>
        </w:rPr>
      </w:pPr>
    </w:p>
    <w:p w14:paraId="2C8AC676" w14:textId="0EFBE1C2" w:rsidR="00CA46F7" w:rsidRPr="00CA46F7" w:rsidRDefault="00CA46F7" w:rsidP="00CA46F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A46F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Prebiotics as a potential biotherapeutics in the management of Type 2 Diabetes Mellitus: A randomized Placebo-controlled Trial </w:t>
      </w:r>
    </w:p>
    <w:p w14:paraId="0906BEF8" w14:textId="77777777" w:rsidR="00CA46F7" w:rsidRPr="00CA46F7" w:rsidRDefault="00CA46F7" w:rsidP="00CA46F7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A46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Meghana Patel</w:t>
      </w:r>
      <w:r w:rsidRPr="00CA46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CA46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</w:t>
      </w:r>
    </w:p>
    <w:p w14:paraId="36E5A6B7" w14:textId="62D8EC30" w:rsidR="00CA46F7" w:rsidRPr="00CA46F7" w:rsidRDefault="00CA46F7" w:rsidP="00CA46F7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A46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Dr. Mini Sheth</w:t>
      </w:r>
      <w:r w:rsidRPr="00CA46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2</w:t>
      </w:r>
    </w:p>
    <w:p w14:paraId="00F52C4E" w14:textId="3B10F297" w:rsidR="00CA46F7" w:rsidRPr="00CA46F7" w:rsidRDefault="00CA46F7" w:rsidP="00CA46F7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46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CA46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Ph.D. Scholar,  </w:t>
      </w:r>
      <w:r w:rsidRPr="00CA46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2 </w:t>
      </w:r>
      <w:r w:rsidRPr="00CA46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Professor</w:t>
      </w:r>
    </w:p>
    <w:p w14:paraId="1BD690D2" w14:textId="5ADC8D6D" w:rsidR="00CA46F7" w:rsidRPr="00CA46F7" w:rsidRDefault="00CA46F7" w:rsidP="00CA46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46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Department of Foods and Nutrition, Faculty of Family and Community Sciences, </w:t>
      </w:r>
    </w:p>
    <w:p w14:paraId="42BA9D08" w14:textId="0A9E55B8" w:rsidR="00CA46F7" w:rsidRPr="00CA46F7" w:rsidRDefault="00CA46F7" w:rsidP="00CA46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46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Maharaja Sayajirao University of Baroda, Vadodara, Gujarat, India-390002</w:t>
      </w:r>
    </w:p>
    <w:p w14:paraId="4551E9B9" w14:textId="77777777" w:rsidR="00CA46F7" w:rsidRPr="00CA46F7" w:rsidRDefault="00CA46F7" w:rsidP="00CA46F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8E391C0" w14:textId="48F1686D" w:rsidR="00CA46F7" w:rsidRPr="00F525A8" w:rsidRDefault="00CA46F7" w:rsidP="00CA46F7">
      <w:pPr>
        <w:spacing w:after="0"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24683">
        <w:rPr>
          <w:rFonts w:ascii="Times New Roman" w:hAnsi="Times New Roman" w:cs="Times New Roman"/>
          <w:b/>
          <w:sz w:val="25"/>
          <w:szCs w:val="25"/>
          <w:u w:val="single"/>
        </w:rPr>
        <w:t>Background</w:t>
      </w:r>
      <w:r w:rsidRPr="00F525A8">
        <w:rPr>
          <w:rFonts w:ascii="Times New Roman" w:hAnsi="Times New Roman" w:cs="Times New Roman"/>
          <w:sz w:val="25"/>
          <w:szCs w:val="25"/>
        </w:rPr>
        <w:t xml:space="preserve">: Type 2 DM is a public health crisis worldwide that alarm the economy of all nations, particularly developing countries. Therefore, management of type 2 </w:t>
      </w:r>
      <w:r>
        <w:rPr>
          <w:rFonts w:ascii="Times New Roman" w:hAnsi="Times New Roman" w:cs="Times New Roman"/>
          <w:sz w:val="25"/>
          <w:szCs w:val="25"/>
        </w:rPr>
        <w:t>DM is a challenge to control this</w:t>
      </w:r>
      <w:r w:rsidRPr="00F525A8">
        <w:rPr>
          <w:rFonts w:ascii="Times New Roman" w:hAnsi="Times New Roman" w:cs="Times New Roman"/>
          <w:sz w:val="25"/>
          <w:szCs w:val="25"/>
        </w:rPr>
        <w:t xml:space="preserve"> rising epidemic. </w:t>
      </w:r>
      <w:r>
        <w:rPr>
          <w:rFonts w:ascii="Times New Roman" w:hAnsi="Times New Roman" w:cs="Times New Roman"/>
          <w:sz w:val="25"/>
          <w:szCs w:val="25"/>
        </w:rPr>
        <w:t>Recently, f</w:t>
      </w:r>
      <w:r w:rsidRPr="00F525A8">
        <w:rPr>
          <w:rFonts w:ascii="Times New Roman" w:hAnsi="Times New Roman" w:cs="Times New Roman"/>
          <w:sz w:val="25"/>
          <w:szCs w:val="25"/>
        </w:rPr>
        <w:t xml:space="preserve">unctional foods are providing newer horizons for managing the </w:t>
      </w:r>
      <w:r>
        <w:rPr>
          <w:rFonts w:ascii="Times New Roman" w:hAnsi="Times New Roman" w:cs="Times New Roman"/>
          <w:sz w:val="25"/>
          <w:szCs w:val="25"/>
        </w:rPr>
        <w:t>T</w:t>
      </w:r>
      <w:r w:rsidRPr="00F525A8">
        <w:rPr>
          <w:rFonts w:ascii="Times New Roman" w:hAnsi="Times New Roman" w:cs="Times New Roman"/>
          <w:sz w:val="25"/>
          <w:szCs w:val="25"/>
        </w:rPr>
        <w:t>ype 2 diabetes mellitus.</w:t>
      </w:r>
    </w:p>
    <w:p w14:paraId="1D5B23D5" w14:textId="2C21062D" w:rsidR="00CA46F7" w:rsidRPr="00F525A8" w:rsidRDefault="00CA46F7" w:rsidP="00CA46F7">
      <w:pPr>
        <w:spacing w:after="0" w:line="360" w:lineRule="auto"/>
        <w:jc w:val="both"/>
        <w:rPr>
          <w:rStyle w:val="fontstyle01"/>
          <w:sz w:val="25"/>
          <w:szCs w:val="25"/>
        </w:rPr>
      </w:pPr>
      <w:r w:rsidRPr="00524683">
        <w:rPr>
          <w:rStyle w:val="fontstyle01"/>
          <w:b/>
          <w:sz w:val="25"/>
          <w:szCs w:val="25"/>
          <w:u w:val="single"/>
        </w:rPr>
        <w:t>Objective</w:t>
      </w:r>
      <w:r w:rsidRPr="00F525A8">
        <w:rPr>
          <w:rStyle w:val="fontstyle01"/>
          <w:sz w:val="25"/>
          <w:szCs w:val="25"/>
        </w:rPr>
        <w:t xml:space="preserve">: To study the impact of </w:t>
      </w:r>
      <w:r>
        <w:rPr>
          <w:rStyle w:val="fontstyle01"/>
          <w:sz w:val="25"/>
          <w:szCs w:val="25"/>
        </w:rPr>
        <w:t>Beta Glucan and FOS enriched Barley Slims</w:t>
      </w:r>
      <w:r w:rsidRPr="00F525A8">
        <w:rPr>
          <w:rStyle w:val="fontstyle01"/>
          <w:sz w:val="25"/>
          <w:szCs w:val="25"/>
        </w:rPr>
        <w:t xml:space="preserve"> on </w:t>
      </w:r>
      <w:r>
        <w:rPr>
          <w:rStyle w:val="fontstyle01"/>
          <w:sz w:val="25"/>
          <w:szCs w:val="25"/>
        </w:rPr>
        <w:t>the</w:t>
      </w:r>
      <w:r w:rsidRPr="00F525A8">
        <w:rPr>
          <w:rStyle w:val="fontstyle01"/>
          <w:sz w:val="25"/>
          <w:szCs w:val="25"/>
        </w:rPr>
        <w:t xml:space="preserve"> </w:t>
      </w:r>
      <w:r w:rsidR="00152782">
        <w:rPr>
          <w:rStyle w:val="fontstyle01"/>
          <w:sz w:val="25"/>
          <w:szCs w:val="25"/>
        </w:rPr>
        <w:t xml:space="preserve">glycaemic status and </w:t>
      </w:r>
      <w:r w:rsidRPr="00F525A8">
        <w:rPr>
          <w:rStyle w:val="fontstyle01"/>
          <w:sz w:val="25"/>
          <w:szCs w:val="25"/>
        </w:rPr>
        <w:t xml:space="preserve">gut health </w:t>
      </w:r>
      <w:r>
        <w:rPr>
          <w:rStyle w:val="fontstyle01"/>
          <w:sz w:val="25"/>
          <w:szCs w:val="25"/>
        </w:rPr>
        <w:t>of Type 2 DM subjects.</w:t>
      </w:r>
    </w:p>
    <w:p w14:paraId="4C7A54E1" w14:textId="57093525" w:rsidR="00CA46F7" w:rsidRDefault="00CA46F7" w:rsidP="00CA46F7">
      <w:pPr>
        <w:spacing w:after="0" w:line="360" w:lineRule="auto"/>
        <w:jc w:val="both"/>
        <w:rPr>
          <w:rFonts w:ascii="TimesNewRomanPSMT" w:hAnsi="TimesNewRomanPSMT"/>
          <w:color w:val="000000"/>
          <w:sz w:val="25"/>
          <w:szCs w:val="25"/>
        </w:rPr>
      </w:pPr>
      <w:r w:rsidRPr="00524683">
        <w:rPr>
          <w:rStyle w:val="fontstyle01"/>
          <w:b/>
          <w:sz w:val="25"/>
          <w:szCs w:val="25"/>
          <w:u w:val="single"/>
        </w:rPr>
        <w:t>Method</w:t>
      </w:r>
      <w:r w:rsidRPr="00F525A8">
        <w:rPr>
          <w:rStyle w:val="fontstyle01"/>
          <w:sz w:val="25"/>
          <w:szCs w:val="25"/>
        </w:rPr>
        <w:t>: A randomized, placebo</w:t>
      </w:r>
      <w:r>
        <w:rPr>
          <w:rStyle w:val="fontstyle01"/>
          <w:sz w:val="25"/>
          <w:szCs w:val="25"/>
        </w:rPr>
        <w:t>-</w:t>
      </w:r>
      <w:r w:rsidRPr="00F525A8">
        <w:rPr>
          <w:rStyle w:val="fontstyle01"/>
          <w:sz w:val="25"/>
          <w:szCs w:val="25"/>
        </w:rPr>
        <w:t xml:space="preserve">controlled trial was undertaken wherein </w:t>
      </w:r>
      <w:r w:rsidR="00BE0027" w:rsidRPr="00F525A8">
        <w:rPr>
          <w:rStyle w:val="fontstyle01"/>
          <w:sz w:val="25"/>
          <w:szCs w:val="25"/>
        </w:rPr>
        <w:t>forty</w:t>
      </w:r>
      <w:r w:rsidR="00BE0027">
        <w:rPr>
          <w:rStyle w:val="fontstyle01"/>
          <w:sz w:val="25"/>
          <w:szCs w:val="25"/>
        </w:rPr>
        <w:t>-seven</w:t>
      </w:r>
      <w:r w:rsidRPr="00F525A8">
        <w:rPr>
          <w:rStyle w:val="fontstyle01"/>
          <w:sz w:val="25"/>
          <w:szCs w:val="25"/>
        </w:rPr>
        <w:t xml:space="preserve"> adult type 2 DM subjects</w:t>
      </w:r>
      <w:r w:rsidRPr="00F525A8">
        <w:rPr>
          <w:rFonts w:ascii="TimesNewRomanPSMT" w:hAnsi="TimesNewRomanPSMT"/>
          <w:color w:val="000000"/>
          <w:sz w:val="25"/>
          <w:szCs w:val="25"/>
        </w:rPr>
        <w:t xml:space="preserve">, selected from private clinics of urban Vadodara, were randomly divided into placebo and experimental group wherein the latter were supplemented with </w:t>
      </w:r>
      <w:r>
        <w:rPr>
          <w:rFonts w:ascii="TimesNewRomanPSMT" w:hAnsi="TimesNewRomanPSMT"/>
          <w:color w:val="000000"/>
          <w:sz w:val="25"/>
          <w:szCs w:val="25"/>
        </w:rPr>
        <w:t xml:space="preserve">40 g </w:t>
      </w:r>
      <w:r w:rsidRPr="00F525A8">
        <w:rPr>
          <w:rFonts w:ascii="TimesNewRomanPSMT" w:hAnsi="TimesNewRomanPSMT"/>
          <w:color w:val="000000"/>
          <w:sz w:val="25"/>
          <w:szCs w:val="25"/>
        </w:rPr>
        <w:t>barley slims (having 6 grams</w:t>
      </w:r>
      <w:r>
        <w:rPr>
          <w:rFonts w:ascii="TimesNewRomanPSMT" w:hAnsi="TimesNewRomanPSMT"/>
          <w:color w:val="000000"/>
          <w:sz w:val="25"/>
          <w:szCs w:val="25"/>
        </w:rPr>
        <w:t xml:space="preserve"> beta glucan</w:t>
      </w:r>
      <w:r w:rsidRPr="00F525A8">
        <w:rPr>
          <w:rFonts w:ascii="TimesNewRomanPSMT" w:hAnsi="TimesNewRomanPSMT"/>
          <w:color w:val="000000"/>
          <w:sz w:val="25"/>
          <w:szCs w:val="25"/>
        </w:rPr>
        <w:t xml:space="preserve"> and 2 ml of FOS) daily for 45 days. </w:t>
      </w:r>
    </w:p>
    <w:p w14:paraId="0C1725EA" w14:textId="0766685E" w:rsidR="00CA46F7" w:rsidRPr="00BE0027" w:rsidRDefault="00CA46F7" w:rsidP="00BE0027">
      <w:pPr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524683">
        <w:rPr>
          <w:rStyle w:val="fontstyle01"/>
          <w:b/>
          <w:sz w:val="25"/>
          <w:szCs w:val="25"/>
          <w:u w:val="single"/>
        </w:rPr>
        <w:t>Results</w:t>
      </w:r>
      <w:r w:rsidRPr="00F525A8">
        <w:rPr>
          <w:rStyle w:val="fontstyle01"/>
          <w:sz w:val="25"/>
          <w:szCs w:val="25"/>
        </w:rPr>
        <w:t xml:space="preserve">: </w:t>
      </w:r>
      <w:r w:rsidR="00BE0027" w:rsidRPr="00BE0027">
        <w:rPr>
          <w:rFonts w:ascii="TimesNewRomanPSMT" w:hAnsi="TimesNewRomanPSMT"/>
          <w:color w:val="000000"/>
          <w:sz w:val="25"/>
          <w:szCs w:val="25"/>
        </w:rPr>
        <w:t xml:space="preserve">At baseline, </w:t>
      </w:r>
      <w:r w:rsidR="00BE0027">
        <w:rPr>
          <w:rFonts w:ascii="TimesNewRomanPSMT" w:hAnsi="TimesNewRomanPSMT"/>
          <w:color w:val="000000"/>
          <w:sz w:val="25"/>
          <w:szCs w:val="25"/>
        </w:rPr>
        <w:t xml:space="preserve">the </w:t>
      </w:r>
      <w:r w:rsidR="00BE0027" w:rsidRPr="00BE0027">
        <w:rPr>
          <w:rFonts w:ascii="TimesNewRomanPSMT" w:hAnsi="TimesNewRomanPSMT"/>
          <w:color w:val="000000"/>
          <w:sz w:val="25"/>
          <w:szCs w:val="25"/>
        </w:rPr>
        <w:t xml:space="preserve">mean bacterial counts for Lactobacillus and Bifidobacterium were much lower than the healthy individuals. Bifidobacteria was found to be </w:t>
      </w:r>
      <w:r w:rsidR="00BE0027">
        <w:rPr>
          <w:rFonts w:ascii="TimesNewRomanPSMT" w:hAnsi="TimesNewRomanPSMT"/>
          <w:color w:val="000000"/>
          <w:sz w:val="25"/>
          <w:szCs w:val="25"/>
        </w:rPr>
        <w:t xml:space="preserve">significantly </w:t>
      </w:r>
      <w:r w:rsidR="00BE0027" w:rsidRPr="00BE0027">
        <w:rPr>
          <w:rFonts w:ascii="TimesNewRomanPSMT" w:hAnsi="TimesNewRomanPSMT"/>
          <w:color w:val="000000"/>
          <w:sz w:val="25"/>
          <w:szCs w:val="25"/>
        </w:rPr>
        <w:t>negatively correlated with FBS, Average blood sugar</w:t>
      </w:r>
      <w:r w:rsidR="00152782">
        <w:rPr>
          <w:rFonts w:ascii="TimesNewRomanPSMT" w:hAnsi="TimesNewRomanPSMT"/>
          <w:color w:val="000000"/>
          <w:sz w:val="25"/>
          <w:szCs w:val="25"/>
        </w:rPr>
        <w:t xml:space="preserve"> (ABG)</w:t>
      </w:r>
      <w:r w:rsidR="00BE0027" w:rsidRPr="00BE0027">
        <w:rPr>
          <w:rFonts w:ascii="TimesNewRomanPSMT" w:hAnsi="TimesNewRomanPSMT"/>
          <w:color w:val="000000"/>
          <w:sz w:val="25"/>
          <w:szCs w:val="25"/>
        </w:rPr>
        <w:t xml:space="preserve"> and HbA1c. E.coli was </w:t>
      </w:r>
      <w:r w:rsidR="00BE0027">
        <w:rPr>
          <w:rFonts w:ascii="TimesNewRomanPSMT" w:hAnsi="TimesNewRomanPSMT"/>
          <w:color w:val="000000"/>
          <w:sz w:val="25"/>
          <w:szCs w:val="25"/>
        </w:rPr>
        <w:t xml:space="preserve">significantly </w:t>
      </w:r>
      <w:r w:rsidR="00BE0027" w:rsidRPr="00BE0027">
        <w:rPr>
          <w:rFonts w:ascii="TimesNewRomanPSMT" w:hAnsi="TimesNewRomanPSMT"/>
          <w:color w:val="000000"/>
          <w:sz w:val="25"/>
          <w:szCs w:val="25"/>
        </w:rPr>
        <w:t>positively correlated with average blood sugar</w:t>
      </w:r>
      <w:r w:rsidR="00BE0027">
        <w:rPr>
          <w:rFonts w:ascii="TimesNewRomanPSMT" w:hAnsi="TimesNewRomanPSMT"/>
          <w:color w:val="000000"/>
          <w:sz w:val="25"/>
          <w:szCs w:val="25"/>
        </w:rPr>
        <w:t xml:space="preserve"> and</w:t>
      </w:r>
      <w:r w:rsidR="00BE0027" w:rsidRPr="00BE0027">
        <w:rPr>
          <w:rFonts w:ascii="TimesNewRomanPSMT" w:hAnsi="TimesNewRomanPSMT"/>
          <w:color w:val="000000"/>
          <w:sz w:val="25"/>
          <w:szCs w:val="25"/>
        </w:rPr>
        <w:t xml:space="preserve"> HbA1c. </w:t>
      </w:r>
      <w:r w:rsidRPr="00BE0027">
        <w:rPr>
          <w:rFonts w:ascii="TimesNewRomanPSMT" w:hAnsi="TimesNewRomanPSMT"/>
          <w:color w:val="000000"/>
          <w:sz w:val="25"/>
          <w:szCs w:val="25"/>
        </w:rPr>
        <w:t xml:space="preserve">Barley slims supplementation showed significant reduction in </w:t>
      </w:r>
      <w:r w:rsidR="00BE0027">
        <w:rPr>
          <w:rFonts w:ascii="TimesNewRomanPSMT" w:hAnsi="TimesNewRomanPSMT"/>
          <w:color w:val="000000"/>
          <w:sz w:val="25"/>
          <w:szCs w:val="25"/>
        </w:rPr>
        <w:t xml:space="preserve">FBS, ABG, HbA1c, Fructosamine </w:t>
      </w:r>
      <w:r w:rsidRPr="00BE0027">
        <w:rPr>
          <w:rFonts w:ascii="TimesNewRomanPSMT" w:hAnsi="TimesNewRomanPSMT"/>
          <w:color w:val="000000"/>
          <w:sz w:val="25"/>
          <w:szCs w:val="25"/>
        </w:rPr>
        <w:t xml:space="preserve">by </w:t>
      </w:r>
      <w:r w:rsidRPr="00BE0027">
        <w:rPr>
          <w:rFonts w:ascii="TimesNewRomanPSMT" w:hAnsi="TimesNewRomanPSMT"/>
          <w:color w:val="000000"/>
          <w:sz w:val="25"/>
          <w:szCs w:val="25"/>
        </w:rPr>
        <w:lastRenderedPageBreak/>
        <w:t>14%, 4.3%, 3.8%, 3%</w:t>
      </w:r>
      <w:r w:rsidRPr="00F525A8">
        <w:rPr>
          <w:rFonts w:ascii="Times New Roman" w:hAnsi="Times New Roman" w:cs="Times New Roman"/>
          <w:sz w:val="25"/>
          <w:szCs w:val="25"/>
        </w:rPr>
        <w:t xml:space="preserve">. Fecal log counts of </w:t>
      </w:r>
      <w:r w:rsidRPr="00F525A8">
        <w:rPr>
          <w:rFonts w:ascii="Times New Roman" w:hAnsi="Times New Roman" w:cs="Times New Roman"/>
          <w:i/>
          <w:sz w:val="25"/>
          <w:szCs w:val="25"/>
        </w:rPr>
        <w:t xml:space="preserve">LAB </w:t>
      </w:r>
      <w:r w:rsidRPr="00F525A8">
        <w:rPr>
          <w:rFonts w:ascii="Times New Roman" w:hAnsi="Times New Roman" w:cs="Times New Roman"/>
          <w:sz w:val="25"/>
          <w:szCs w:val="25"/>
        </w:rPr>
        <w:t xml:space="preserve">(15%) and </w:t>
      </w:r>
      <w:r w:rsidRPr="00F525A8">
        <w:rPr>
          <w:rFonts w:ascii="Times New Roman" w:hAnsi="Times New Roman" w:cs="Times New Roman"/>
          <w:i/>
          <w:sz w:val="25"/>
          <w:szCs w:val="25"/>
        </w:rPr>
        <w:t>BIF</w:t>
      </w:r>
      <w:r w:rsidRPr="00F525A8">
        <w:rPr>
          <w:rFonts w:ascii="Times New Roman" w:hAnsi="Times New Roman" w:cs="Times New Roman"/>
          <w:sz w:val="25"/>
          <w:szCs w:val="25"/>
        </w:rPr>
        <w:t xml:space="preserve"> (11.2%) significantly increased and </w:t>
      </w:r>
      <w:r w:rsidRPr="00F525A8">
        <w:rPr>
          <w:rFonts w:ascii="Times New Roman" w:hAnsi="Times New Roman" w:cs="Times New Roman"/>
          <w:i/>
          <w:sz w:val="25"/>
          <w:szCs w:val="25"/>
        </w:rPr>
        <w:t xml:space="preserve">E.coli </w:t>
      </w:r>
      <w:r w:rsidRPr="00F525A8">
        <w:rPr>
          <w:rFonts w:ascii="Times New Roman" w:hAnsi="Times New Roman" w:cs="Times New Roman"/>
          <w:sz w:val="25"/>
          <w:szCs w:val="25"/>
        </w:rPr>
        <w:t>was reduced significantly</w:t>
      </w:r>
      <w:r w:rsidRPr="00F525A8">
        <w:rPr>
          <w:rFonts w:ascii="Times New Roman" w:hAnsi="Times New Roman" w:cs="Times New Roman"/>
          <w:i/>
          <w:sz w:val="25"/>
          <w:szCs w:val="25"/>
        </w:rPr>
        <w:t xml:space="preserve"> </w:t>
      </w:r>
      <w:r w:rsidRPr="00F525A8">
        <w:rPr>
          <w:rFonts w:ascii="Times New Roman" w:hAnsi="Times New Roman" w:cs="Times New Roman"/>
          <w:sz w:val="25"/>
          <w:szCs w:val="25"/>
        </w:rPr>
        <w:t>by 22% (p&lt;0.001).</w:t>
      </w:r>
    </w:p>
    <w:p w14:paraId="3D4D2A0F" w14:textId="77777777" w:rsidR="00BE0027" w:rsidRPr="00F525A8" w:rsidRDefault="00BE0027" w:rsidP="00CA46F7">
      <w:pPr>
        <w:spacing w:after="0" w:line="36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6F16443E" w14:textId="10161E6D" w:rsidR="00CA46F7" w:rsidRDefault="00CA46F7" w:rsidP="00CA46F7">
      <w:pPr>
        <w:spacing w:line="360" w:lineRule="auto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524683">
        <w:rPr>
          <w:rFonts w:ascii="Times New Roman" w:hAnsi="Times New Roman" w:cs="Times New Roman"/>
          <w:b/>
          <w:sz w:val="25"/>
          <w:szCs w:val="25"/>
          <w:u w:val="single"/>
        </w:rPr>
        <w:t>Conclusion</w:t>
      </w:r>
      <w:r w:rsidRPr="00F525A8">
        <w:rPr>
          <w:rFonts w:ascii="Times New Roman" w:hAnsi="Times New Roman" w:cs="Times New Roman"/>
          <w:sz w:val="25"/>
          <w:szCs w:val="25"/>
          <w:u w:val="single"/>
        </w:rPr>
        <w:t>:</w:t>
      </w:r>
      <w:r w:rsidRPr="00F525A8">
        <w:rPr>
          <w:rFonts w:ascii="Times New Roman" w:hAnsi="Times New Roman" w:cs="Times New Roman"/>
          <w:sz w:val="25"/>
          <w:szCs w:val="25"/>
        </w:rPr>
        <w:t xml:space="preserve"> </w:t>
      </w:r>
      <w:r w:rsidRPr="00F525A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Beta glucan and FOS added barley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slims </w:t>
      </w:r>
      <w:r w:rsidRPr="00F525A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can be used on a regular basis in the diets of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type 2</w:t>
      </w:r>
      <w:r w:rsidRPr="00F525A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diabetic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patients</w:t>
      </w:r>
      <w:r w:rsidRPr="00F525A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to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improve</w:t>
      </w:r>
      <w:r w:rsidRPr="00F525A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glycemia, gut health and </w:t>
      </w:r>
      <w:r w:rsidR="00BE002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thereby </w:t>
      </w:r>
      <w:r w:rsidRPr="00F525A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reduc</w:t>
      </w:r>
      <w:r w:rsidR="00BE0027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ing the further metabolic</w:t>
      </w:r>
      <w:r w:rsidRPr="00F525A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inflammation. </w:t>
      </w:r>
    </w:p>
    <w:p w14:paraId="210C3809" w14:textId="77777777" w:rsidR="00CA46F7" w:rsidRDefault="00CA46F7" w:rsidP="00CA46F7">
      <w:pPr>
        <w:spacing w:line="360" w:lineRule="auto"/>
        <w:rPr>
          <w:rFonts w:ascii="Times New Roman" w:hAnsi="Times New Roman" w:cs="Times New Roman"/>
          <w:b/>
          <w:bCs/>
          <w:color w:val="000000"/>
          <w:sz w:val="25"/>
          <w:szCs w:val="25"/>
          <w:shd w:val="clear" w:color="auto" w:fill="FFFFFF"/>
        </w:rPr>
      </w:pPr>
    </w:p>
    <w:p w14:paraId="469EA376" w14:textId="076D4EF9" w:rsidR="00CA46F7" w:rsidRPr="00152782" w:rsidRDefault="00152782" w:rsidP="00152782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5"/>
          <w:szCs w:val="25"/>
          <w:shd w:val="clear" w:color="auto" w:fill="FFFFFF"/>
        </w:rPr>
      </w:pPr>
      <w:r w:rsidRPr="00152782">
        <w:rPr>
          <w:rFonts w:ascii="Times New Roman" w:hAnsi="Times New Roman" w:cs="Times New Roman"/>
          <w:b/>
          <w:bCs/>
          <w:color w:val="000000"/>
          <w:sz w:val="25"/>
          <w:szCs w:val="25"/>
          <w:shd w:val="clear" w:color="auto" w:fill="FFFFFF"/>
        </w:rPr>
        <w:t xml:space="preserve">Biography: </w:t>
      </w:r>
    </w:p>
    <w:p w14:paraId="077B59B6" w14:textId="40862D95" w:rsidR="00152782" w:rsidRDefault="00152782" w:rsidP="00152782">
      <w:pPr>
        <w:spacing w:line="360" w:lineRule="auto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Meghana Patel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is a </w:t>
      </w:r>
      <w:r w:rsidR="0084682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doctoral student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in the department of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F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ood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s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and 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N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utrition,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The Maharaja Sayajirao University of Baroda, Vadodara. She ha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s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cleared UGC-N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ational Eligibility Test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. </w:t>
      </w:r>
      <w:r w:rsidR="0084682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So far, s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he has t</w:t>
      </w:r>
      <w:r w:rsidR="0084682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hree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published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research paper</w:t>
      </w:r>
      <w:r w:rsidR="0084682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s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to her credit</w:t>
      </w:r>
      <w:r w:rsidR="0084682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and published various clinical case studies in the newsletter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. She ha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s</w:t>
      </w:r>
      <w:r w:rsidRPr="0015278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teaching experience for past two years</w:t>
      </w:r>
      <w:r w:rsidR="002A362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as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Assistant Professor in the Department of Clinical Nutrition and Dietetics, SBKS Medical Institute and Research </w:t>
      </w:r>
      <w:r w:rsidR="0084682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Centre</w:t>
      </w: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, SVDU. </w:t>
      </w:r>
      <w:r w:rsidR="0084682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Her research revolves mostly around the areas of Clinical and therapeutic Nutrition. </w:t>
      </w:r>
    </w:p>
    <w:p w14:paraId="33CC7643" w14:textId="540FCA1B" w:rsidR="0084682E" w:rsidRPr="0084682E" w:rsidRDefault="0084682E" w:rsidP="00152782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5"/>
          <w:szCs w:val="25"/>
          <w:shd w:val="clear" w:color="auto" w:fill="FFFFFF"/>
        </w:rPr>
      </w:pPr>
      <w:r w:rsidRPr="0084682E">
        <w:rPr>
          <w:rFonts w:ascii="Times New Roman" w:hAnsi="Times New Roman" w:cs="Times New Roman"/>
          <w:b/>
          <w:bCs/>
          <w:color w:val="000000"/>
          <w:sz w:val="25"/>
          <w:szCs w:val="25"/>
          <w:shd w:val="clear" w:color="auto" w:fill="FFFFFF"/>
        </w:rPr>
        <w:t xml:space="preserve">Presenting Author Details: </w:t>
      </w:r>
    </w:p>
    <w:p w14:paraId="71908F5D" w14:textId="149E3100" w:rsidR="0084682E" w:rsidRDefault="0084682E" w:rsidP="008468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Name: Meghana Patel</w:t>
      </w:r>
    </w:p>
    <w:p w14:paraId="328479F6" w14:textId="1EA56AC4" w:rsidR="0084682E" w:rsidRDefault="0084682E" w:rsidP="008468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Contact Number: +91 9913806877</w:t>
      </w:r>
    </w:p>
    <w:p w14:paraId="0A09113A" w14:textId="63EAD5CE" w:rsidR="0084682E" w:rsidRDefault="0084682E" w:rsidP="008468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Email id: meghanapatel2412@gmail.com</w:t>
      </w:r>
    </w:p>
    <w:p w14:paraId="0C73436B" w14:textId="317B462A" w:rsidR="0084682E" w:rsidRDefault="0084682E" w:rsidP="008468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LinkedIn: </w:t>
      </w:r>
      <w:r w:rsidR="002A3622" w:rsidRPr="002A362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https://www.linkedin.com/in/meghana-patel-85b995164/</w:t>
      </w:r>
    </w:p>
    <w:p w14:paraId="41ED8FD7" w14:textId="6592ACF5" w:rsidR="0084682E" w:rsidRDefault="0084682E" w:rsidP="008468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Session name/ number: </w:t>
      </w:r>
      <w:r w:rsidR="002A362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Food Nutrition and Health</w:t>
      </w:r>
    </w:p>
    <w:p w14:paraId="718E55D0" w14:textId="3762C165" w:rsidR="0084682E" w:rsidRPr="00152782" w:rsidRDefault="0084682E" w:rsidP="0084682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Category: Oral Presentation/ Poster Presentation</w:t>
      </w:r>
    </w:p>
    <w:p w14:paraId="0FFDD2C7" w14:textId="77777777" w:rsidR="00CA46F7" w:rsidRDefault="00CA46F7" w:rsidP="00CA46F7"/>
    <w:sectPr w:rsidR="00CA46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F7"/>
    <w:rsid w:val="00152782"/>
    <w:rsid w:val="002A3622"/>
    <w:rsid w:val="006E0BA6"/>
    <w:rsid w:val="00775107"/>
    <w:rsid w:val="0084682E"/>
    <w:rsid w:val="00BE0027"/>
    <w:rsid w:val="00CA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12002"/>
  <w15:chartTrackingRefBased/>
  <w15:docId w15:val="{D0634E1A-BF9A-4F1C-A7EB-6EE134C4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A46F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B514C-9EA5-4488-B28D-AFA0C0B5E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Meghana Patel</dc:creator>
  <cp:keywords/>
  <dc:description/>
  <cp:lastModifiedBy>Meghana Patel</cp:lastModifiedBy>
  <cp:revision>2</cp:revision>
  <dcterms:created xsi:type="dcterms:W3CDTF">2021-09-19T09:33:00Z</dcterms:created>
  <dcterms:modified xsi:type="dcterms:W3CDTF">2021-09-19T13:32:00Z</dcterms:modified>
</cp:coreProperties>
</file>