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09BBC6" w14:textId="77777777" w:rsidR="0074222E" w:rsidRPr="003A3169" w:rsidRDefault="0074222E" w:rsidP="0074222E">
      <w:pPr>
        <w:spacing w:line="276" w:lineRule="auto"/>
        <w:jc w:val="both"/>
        <w:rPr>
          <w:rFonts w:asciiTheme="majorBidi" w:eastAsia="Times New Roman" w:hAnsiTheme="majorBidi" w:cstheme="majorBidi"/>
          <w:sz w:val="24"/>
          <w:szCs w:val="24"/>
          <w:lang w:val="en-US"/>
        </w:rPr>
      </w:pPr>
      <w:r w:rsidRPr="003A3169">
        <w:rPr>
          <w:rFonts w:asciiTheme="majorBidi" w:eastAsia="Times New Roman" w:hAnsiTheme="majorBidi" w:cstheme="majorBidi"/>
          <w:b/>
          <w:bCs/>
          <w:color w:val="1A1A1A"/>
          <w:sz w:val="24"/>
          <w:szCs w:val="24"/>
          <w:lang w:val="en-US"/>
        </w:rPr>
        <w:t>Title: The War Against Food Fraud Requires Forensics Support: A Focus on Ghana</w:t>
      </w:r>
    </w:p>
    <w:p w14:paraId="47756D47" w14:textId="77777777" w:rsidR="0074222E" w:rsidRPr="003A3169" w:rsidRDefault="0074222E" w:rsidP="0074222E">
      <w:pPr>
        <w:spacing w:line="276" w:lineRule="auto"/>
        <w:jc w:val="center"/>
        <w:rPr>
          <w:rFonts w:asciiTheme="majorBidi" w:hAnsiTheme="majorBidi" w:cstheme="majorBidi"/>
          <w:sz w:val="24"/>
          <w:szCs w:val="24"/>
        </w:rPr>
      </w:pPr>
      <w:r w:rsidRPr="003A3169">
        <w:rPr>
          <w:rFonts w:asciiTheme="majorBidi" w:hAnsiTheme="majorBidi" w:cstheme="majorBidi"/>
          <w:sz w:val="24"/>
          <w:szCs w:val="24"/>
        </w:rPr>
        <w:t>Yahaya Sumara Sulley</w:t>
      </w:r>
    </w:p>
    <w:p w14:paraId="7EEE082B" w14:textId="77777777" w:rsidR="0074222E" w:rsidRPr="003A3169" w:rsidRDefault="0074222E" w:rsidP="0074222E">
      <w:pPr>
        <w:shd w:val="clear" w:color="auto" w:fill="FFFFFF"/>
        <w:spacing w:after="0" w:line="276" w:lineRule="auto"/>
        <w:jc w:val="center"/>
        <w:rPr>
          <w:rFonts w:asciiTheme="majorBidi" w:hAnsiTheme="majorBidi" w:cstheme="majorBidi"/>
          <w:sz w:val="24"/>
          <w:szCs w:val="24"/>
        </w:rPr>
      </w:pPr>
      <w:r w:rsidRPr="003A3169">
        <w:rPr>
          <w:rFonts w:asciiTheme="majorBidi" w:hAnsiTheme="majorBidi" w:cstheme="majorBidi"/>
          <w:sz w:val="24"/>
          <w:szCs w:val="24"/>
        </w:rPr>
        <w:t>University for Development Studies, Tamale-Ghana, West Africa</w:t>
      </w:r>
    </w:p>
    <w:p w14:paraId="0CBC4F7D" w14:textId="77777777" w:rsidR="0074222E" w:rsidRPr="003A3169" w:rsidRDefault="0074222E" w:rsidP="0074222E">
      <w:pPr>
        <w:shd w:val="clear" w:color="auto" w:fill="FFFFFF"/>
        <w:spacing w:after="0" w:line="276" w:lineRule="auto"/>
        <w:jc w:val="center"/>
        <w:rPr>
          <w:rFonts w:asciiTheme="majorBidi" w:eastAsia="Times New Roman" w:hAnsiTheme="majorBidi" w:cstheme="majorBidi"/>
          <w:color w:val="050505"/>
          <w:sz w:val="24"/>
          <w:szCs w:val="24"/>
          <w:lang w:val="en-US"/>
        </w:rPr>
      </w:pPr>
    </w:p>
    <w:p w14:paraId="2F42173F" w14:textId="77777777" w:rsidR="0074222E" w:rsidRPr="003A3169" w:rsidRDefault="0074222E" w:rsidP="0074222E">
      <w:pPr>
        <w:shd w:val="clear" w:color="auto" w:fill="FFFFFF"/>
        <w:spacing w:after="0" w:line="276" w:lineRule="auto"/>
        <w:jc w:val="both"/>
        <w:rPr>
          <w:rFonts w:asciiTheme="majorBidi" w:eastAsia="Times New Roman" w:hAnsiTheme="majorBidi" w:cstheme="majorBidi"/>
          <w:color w:val="050505"/>
          <w:sz w:val="24"/>
          <w:szCs w:val="24"/>
          <w:lang w:val="en-US"/>
        </w:rPr>
      </w:pPr>
      <w:r w:rsidRPr="003A3169">
        <w:rPr>
          <w:rFonts w:asciiTheme="majorBidi" w:eastAsia="Times New Roman" w:hAnsiTheme="majorBidi" w:cstheme="majorBidi"/>
          <w:color w:val="050505"/>
          <w:sz w:val="24"/>
          <w:szCs w:val="24"/>
          <w:lang w:val="en-US"/>
        </w:rPr>
        <w:t>Food fraud is a very rampant situation in Ghana hence there are numerously falsified and adulterated food products on the consumer market. As we work towards the prioritization of the fight against crimes in Ghana with the publicity of food safety looming, food crimes have probably been ignored as a serious food safety issue especially in the Global South. Food fraud is an economically motivated phenomenon in Ghana due to factors including globalization and low probability and severity of punishment to perpetrators of such crimes. The situation is imminent as the Ghanaian market is full of desperate sellers who will do everything to get profit from an innocent consumer but food needs to be safe. This paper tends to inform the general public about how forensic science application in the food sector will yield efficiency, save time and ensure general productivity in bringing culprits of such crimes to justice. It further informs that with forensic science, there is hope that the "what, where, how" will be well understood and the “who” of such crimes will be brought to justice.</w:t>
      </w:r>
    </w:p>
    <w:p w14:paraId="1582A581" w14:textId="77777777" w:rsidR="0074222E" w:rsidRPr="003A3169" w:rsidRDefault="0074222E" w:rsidP="0074222E">
      <w:pPr>
        <w:spacing w:line="276" w:lineRule="auto"/>
        <w:jc w:val="both"/>
        <w:rPr>
          <w:rFonts w:asciiTheme="majorBidi" w:hAnsiTheme="majorBidi" w:cstheme="majorBidi"/>
          <w:sz w:val="24"/>
          <w:szCs w:val="24"/>
          <w:lang w:val="en-US"/>
        </w:rPr>
      </w:pPr>
    </w:p>
    <w:p w14:paraId="501402A1" w14:textId="77777777" w:rsidR="0074222E" w:rsidRPr="003A3169" w:rsidRDefault="0074222E" w:rsidP="0074222E">
      <w:pPr>
        <w:spacing w:line="276" w:lineRule="auto"/>
        <w:jc w:val="both"/>
        <w:rPr>
          <w:rFonts w:asciiTheme="majorBidi" w:hAnsiTheme="majorBidi" w:cstheme="majorBidi"/>
          <w:sz w:val="24"/>
          <w:szCs w:val="24"/>
          <w:lang w:val="en-US"/>
        </w:rPr>
      </w:pPr>
      <w:r w:rsidRPr="003A3169">
        <w:rPr>
          <w:rFonts w:asciiTheme="majorBidi" w:hAnsiTheme="majorBidi" w:cstheme="majorBidi"/>
          <w:sz w:val="24"/>
          <w:szCs w:val="24"/>
          <w:lang w:val="en-US"/>
        </w:rPr>
        <w:t>Keywords: efficiency, food, food fraud, forensics, Ghana</w:t>
      </w:r>
    </w:p>
    <w:p w14:paraId="2AB5C03E" w14:textId="77777777" w:rsidR="0074222E" w:rsidRPr="003A3169" w:rsidRDefault="0074222E" w:rsidP="0074222E">
      <w:pPr>
        <w:spacing w:line="276" w:lineRule="auto"/>
        <w:jc w:val="both"/>
        <w:rPr>
          <w:rFonts w:asciiTheme="majorBidi" w:hAnsiTheme="majorBidi" w:cstheme="majorBidi"/>
          <w:sz w:val="24"/>
          <w:szCs w:val="24"/>
          <w:lang w:val="en-US"/>
        </w:rPr>
      </w:pPr>
    </w:p>
    <w:p w14:paraId="199CD7A1" w14:textId="77777777" w:rsidR="0074222E" w:rsidRPr="003A3169" w:rsidRDefault="0074222E" w:rsidP="0074222E">
      <w:pPr>
        <w:spacing w:line="276" w:lineRule="auto"/>
        <w:jc w:val="both"/>
        <w:rPr>
          <w:rFonts w:asciiTheme="majorBidi" w:hAnsiTheme="majorBidi" w:cstheme="majorBidi"/>
          <w:b/>
          <w:sz w:val="24"/>
          <w:szCs w:val="24"/>
        </w:rPr>
      </w:pPr>
      <w:r w:rsidRPr="003A3169">
        <w:rPr>
          <w:rFonts w:asciiTheme="majorBidi" w:hAnsiTheme="majorBidi" w:cstheme="majorBidi"/>
          <w:b/>
          <w:sz w:val="24"/>
          <w:szCs w:val="24"/>
        </w:rPr>
        <w:t>Biography</w:t>
      </w:r>
    </w:p>
    <w:p w14:paraId="3108EB72" w14:textId="77777777" w:rsidR="0074222E" w:rsidRPr="003A3169" w:rsidRDefault="0074222E" w:rsidP="0074222E">
      <w:pPr>
        <w:spacing w:line="276" w:lineRule="auto"/>
        <w:jc w:val="both"/>
        <w:rPr>
          <w:rFonts w:asciiTheme="majorBidi" w:hAnsiTheme="majorBidi" w:cstheme="majorBidi"/>
          <w:b/>
          <w:sz w:val="24"/>
          <w:szCs w:val="24"/>
        </w:rPr>
      </w:pPr>
      <w:r w:rsidRPr="003A3169">
        <w:rPr>
          <w:rFonts w:asciiTheme="majorBidi" w:hAnsiTheme="majorBidi" w:cstheme="majorBidi"/>
          <w:b/>
          <w:sz w:val="24"/>
          <w:szCs w:val="24"/>
        </w:rPr>
        <w:t>Yahaya Sumara Sulley is</w:t>
      </w:r>
      <w:r w:rsidRPr="003A3169">
        <w:rPr>
          <w:rFonts w:asciiTheme="majorBidi" w:hAnsiTheme="majorBidi" w:cstheme="majorBidi"/>
          <w:sz w:val="24"/>
          <w:szCs w:val="24"/>
        </w:rPr>
        <w:t xml:space="preserve"> a Senior research assistant in the forensic science Department of the University for Development Studies (UDS), Tamale-Ghana and a Forensic Science Educator with a First degree in biotechnology and molecular biology. I am a contributor and author of more than 5 scholarly articles on </w:t>
      </w:r>
      <w:proofErr w:type="spellStart"/>
      <w:r w:rsidRPr="003A3169">
        <w:rPr>
          <w:rFonts w:asciiTheme="majorBidi" w:hAnsiTheme="majorBidi" w:cstheme="majorBidi"/>
          <w:sz w:val="24"/>
          <w:szCs w:val="24"/>
        </w:rPr>
        <w:t>Scientect.org</w:t>
      </w:r>
      <w:proofErr w:type="spellEnd"/>
      <w:r w:rsidRPr="003A3169">
        <w:rPr>
          <w:rFonts w:asciiTheme="majorBidi" w:hAnsiTheme="majorBidi" w:cstheme="majorBidi"/>
          <w:sz w:val="24"/>
          <w:szCs w:val="24"/>
        </w:rPr>
        <w:t xml:space="preserve"> a website that seeks to promote scholarly information across the world.  I am a member of GhScientific and currently the deputy Secretary for The Forensic Science Society of Ghana (</w:t>
      </w:r>
      <w:proofErr w:type="spellStart"/>
      <w:r w:rsidRPr="003A3169">
        <w:rPr>
          <w:rFonts w:asciiTheme="majorBidi" w:hAnsiTheme="majorBidi" w:cstheme="majorBidi"/>
          <w:sz w:val="24"/>
          <w:szCs w:val="24"/>
        </w:rPr>
        <w:t>FSSGH</w:t>
      </w:r>
      <w:proofErr w:type="spellEnd"/>
      <w:r w:rsidRPr="003A3169">
        <w:rPr>
          <w:rFonts w:asciiTheme="majorBidi" w:hAnsiTheme="majorBidi" w:cstheme="majorBidi"/>
          <w:sz w:val="24"/>
          <w:szCs w:val="24"/>
        </w:rPr>
        <w:t xml:space="preserve">) and the founder of Forensic Science Outreach Ghana (FSOGH). </w:t>
      </w:r>
    </w:p>
    <w:p w14:paraId="3E3D317B" w14:textId="77777777" w:rsidR="0074222E" w:rsidRPr="003A3169" w:rsidRDefault="0074222E" w:rsidP="0074222E">
      <w:pPr>
        <w:spacing w:line="276" w:lineRule="auto"/>
        <w:jc w:val="both"/>
        <w:rPr>
          <w:rFonts w:asciiTheme="majorBidi" w:eastAsia="MS PGothic" w:hAnsiTheme="majorBidi" w:cstheme="majorBidi"/>
          <w:b/>
          <w:color w:val="000000"/>
          <w:sz w:val="24"/>
          <w:szCs w:val="24"/>
        </w:rPr>
      </w:pPr>
    </w:p>
    <w:p w14:paraId="4CA016F2" w14:textId="77777777" w:rsidR="0074222E" w:rsidRPr="003A3169" w:rsidRDefault="0074222E" w:rsidP="0074222E">
      <w:pPr>
        <w:autoSpaceDE w:val="0"/>
        <w:autoSpaceDN w:val="0"/>
        <w:adjustRightInd w:val="0"/>
        <w:spacing w:line="276" w:lineRule="auto"/>
        <w:rPr>
          <w:rFonts w:asciiTheme="majorBidi" w:hAnsiTheme="majorBidi" w:cstheme="majorBidi"/>
          <w:sz w:val="24"/>
          <w:szCs w:val="24"/>
        </w:rPr>
      </w:pPr>
      <w:r w:rsidRPr="003A3169">
        <w:rPr>
          <w:rFonts w:asciiTheme="majorBidi" w:hAnsiTheme="majorBidi" w:cstheme="majorBidi"/>
          <w:b/>
          <w:sz w:val="24"/>
          <w:szCs w:val="24"/>
          <w:lang w:val="en-NZ"/>
        </w:rPr>
        <w:t xml:space="preserve">Presenting author details </w:t>
      </w:r>
      <w:r w:rsidRPr="003A3169">
        <w:rPr>
          <w:rFonts w:asciiTheme="majorBidi" w:hAnsiTheme="majorBidi" w:cstheme="majorBidi"/>
          <w:b/>
          <w:sz w:val="24"/>
          <w:szCs w:val="24"/>
          <w:lang w:val="en-NZ"/>
        </w:rPr>
        <w:br/>
      </w:r>
      <w:r w:rsidRPr="003A3169">
        <w:rPr>
          <w:rFonts w:asciiTheme="majorBidi" w:hAnsiTheme="majorBidi" w:cstheme="majorBidi"/>
          <w:sz w:val="24"/>
          <w:szCs w:val="24"/>
          <w:lang w:val="en-NZ"/>
        </w:rPr>
        <w:t>Full name:</w:t>
      </w:r>
      <w:r w:rsidRPr="003A3169">
        <w:rPr>
          <w:rFonts w:asciiTheme="majorBidi" w:hAnsiTheme="majorBidi" w:cstheme="majorBidi"/>
          <w:bCs/>
          <w:sz w:val="24"/>
          <w:szCs w:val="24"/>
          <w:lang w:val="en-NZ"/>
        </w:rPr>
        <w:t xml:space="preserve"> </w:t>
      </w:r>
      <w:r w:rsidRPr="003A3169">
        <w:rPr>
          <w:rFonts w:asciiTheme="majorBidi" w:hAnsiTheme="majorBidi" w:cstheme="majorBidi"/>
          <w:bCs/>
          <w:sz w:val="24"/>
          <w:szCs w:val="24"/>
        </w:rPr>
        <w:t>Yahaya Sumara Sulley</w:t>
      </w:r>
      <w:r w:rsidRPr="003A3169">
        <w:rPr>
          <w:rFonts w:asciiTheme="majorBidi" w:hAnsiTheme="majorBidi" w:cstheme="majorBidi"/>
          <w:sz w:val="24"/>
          <w:szCs w:val="24"/>
          <w:lang w:val="en-NZ"/>
        </w:rPr>
        <w:br/>
        <w:t>Contact number: 0241258345</w:t>
      </w:r>
      <w:r w:rsidRPr="003A3169">
        <w:rPr>
          <w:rFonts w:asciiTheme="majorBidi" w:hAnsiTheme="majorBidi" w:cstheme="majorBidi"/>
          <w:sz w:val="24"/>
          <w:szCs w:val="24"/>
          <w:lang w:val="en-NZ"/>
        </w:rPr>
        <w:br/>
        <w:t>Linked In account:</w:t>
      </w:r>
      <w:r w:rsidRPr="003A3169">
        <w:rPr>
          <w:rFonts w:asciiTheme="majorBidi" w:hAnsiTheme="majorBidi" w:cstheme="majorBidi"/>
          <w:sz w:val="24"/>
          <w:szCs w:val="24"/>
        </w:rPr>
        <w:t xml:space="preserve"> </w:t>
      </w:r>
      <w:proofErr w:type="spellStart"/>
      <w:r w:rsidRPr="003A3169">
        <w:rPr>
          <w:rStyle w:val="vanity-namedomain"/>
          <w:rFonts w:asciiTheme="majorBidi" w:hAnsiTheme="majorBidi" w:cstheme="majorBidi"/>
          <w:sz w:val="24"/>
          <w:szCs w:val="24"/>
          <w:bdr w:val="none" w:sz="0" w:space="0" w:color="auto" w:frame="1"/>
          <w:shd w:val="clear" w:color="auto" w:fill="FFFFFF"/>
        </w:rPr>
        <w:t>www.linkedin.com</w:t>
      </w:r>
      <w:proofErr w:type="spellEnd"/>
      <w:r w:rsidRPr="003A3169">
        <w:rPr>
          <w:rStyle w:val="vanity-namedomain"/>
          <w:rFonts w:asciiTheme="majorBidi" w:hAnsiTheme="majorBidi" w:cstheme="majorBidi"/>
          <w:sz w:val="24"/>
          <w:szCs w:val="24"/>
          <w:bdr w:val="none" w:sz="0" w:space="0" w:color="auto" w:frame="1"/>
          <w:shd w:val="clear" w:color="auto" w:fill="FFFFFF"/>
        </w:rPr>
        <w:t>/in/</w:t>
      </w:r>
      <w:proofErr w:type="spellStart"/>
      <w:r w:rsidRPr="003A3169">
        <w:rPr>
          <w:rStyle w:val="vanity-namedisplay-name"/>
          <w:rFonts w:asciiTheme="majorBidi" w:hAnsiTheme="majorBidi" w:cstheme="majorBidi"/>
          <w:sz w:val="24"/>
          <w:szCs w:val="24"/>
          <w:bdr w:val="none" w:sz="0" w:space="0" w:color="auto" w:frame="1"/>
          <w:shd w:val="clear" w:color="auto" w:fill="FFFFFF"/>
        </w:rPr>
        <w:t>yahaya-sumara-sulley-59402b19a</w:t>
      </w:r>
      <w:proofErr w:type="spellEnd"/>
    </w:p>
    <w:p w14:paraId="03885AD3" w14:textId="3D23B3F1" w:rsidR="007C1849" w:rsidRPr="0074222E" w:rsidRDefault="0074222E" w:rsidP="0074222E">
      <w:pPr>
        <w:autoSpaceDE w:val="0"/>
        <w:autoSpaceDN w:val="0"/>
        <w:adjustRightInd w:val="0"/>
        <w:spacing w:line="276" w:lineRule="auto"/>
        <w:rPr>
          <w:rFonts w:asciiTheme="majorBidi" w:hAnsiTheme="majorBidi" w:cstheme="majorBidi"/>
          <w:sz w:val="24"/>
          <w:szCs w:val="24"/>
          <w:lang w:val="en-NZ"/>
        </w:rPr>
      </w:pPr>
      <w:r w:rsidRPr="003A3169">
        <w:rPr>
          <w:rFonts w:asciiTheme="majorBidi" w:hAnsiTheme="majorBidi" w:cstheme="majorBidi"/>
          <w:sz w:val="24"/>
          <w:szCs w:val="24"/>
          <w:lang w:val="en-NZ"/>
        </w:rPr>
        <w:t>Session name: Authenticity and Integrity of food</w:t>
      </w:r>
      <w:r w:rsidRPr="003A3169">
        <w:rPr>
          <w:rFonts w:asciiTheme="majorBidi" w:hAnsiTheme="majorBidi" w:cstheme="majorBidi"/>
          <w:sz w:val="24"/>
          <w:szCs w:val="24"/>
          <w:lang w:val="en-NZ"/>
        </w:rPr>
        <w:br/>
        <w:t>Category: (Oral presentation)</w:t>
      </w:r>
      <w:r w:rsidRPr="003A3169">
        <w:rPr>
          <w:rFonts w:asciiTheme="majorBidi" w:hAnsiTheme="majorBidi" w:cstheme="majorBidi"/>
          <w:sz w:val="24"/>
          <w:szCs w:val="24"/>
          <w:lang w:val="en-NZ"/>
        </w:rPr>
        <w:br/>
      </w:r>
    </w:p>
    <w:sectPr w:rsidR="007C1849" w:rsidRPr="007422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4A9"/>
    <w:rsid w:val="001024A9"/>
    <w:rsid w:val="0074222E"/>
    <w:rsid w:val="007C18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C59F3"/>
  <w15:chartTrackingRefBased/>
  <w15:docId w15:val="{FDAA8C4B-5D3E-47A9-BA82-CB65D280B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22E"/>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anity-namedomain">
    <w:name w:val="vanity-name__domain"/>
    <w:basedOn w:val="DefaultParagraphFont"/>
    <w:rsid w:val="0074222E"/>
  </w:style>
  <w:style w:type="character" w:customStyle="1" w:styleId="vanity-namedisplay-name">
    <w:name w:val="vanity-name__display-name"/>
    <w:basedOn w:val="DefaultParagraphFont"/>
    <w:rsid w:val="007422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318</Words>
  <Characters>1814</Characters>
  <Application>Microsoft Office Word</Application>
  <DocSecurity>0</DocSecurity>
  <Lines>15</Lines>
  <Paragraphs>4</Paragraphs>
  <ScaleCrop>false</ScaleCrop>
  <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 Sumara</dc:creator>
  <cp:keywords/>
  <dc:description/>
  <cp:lastModifiedBy>Ya Sumara</cp:lastModifiedBy>
  <cp:revision>2</cp:revision>
  <dcterms:created xsi:type="dcterms:W3CDTF">2021-08-17T07:33:00Z</dcterms:created>
  <dcterms:modified xsi:type="dcterms:W3CDTF">2021-08-17T07:34:00Z</dcterms:modified>
</cp:coreProperties>
</file>