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26A" w:rsidRDefault="004D5516">
      <w:pPr>
        <w:rPr>
          <w:lang w:val="en-GB"/>
        </w:rPr>
      </w:pPr>
      <w:r>
        <w:rPr>
          <w:lang w:val="en-GB"/>
        </w:rPr>
        <w:t>Abstract</w:t>
      </w:r>
    </w:p>
    <w:p w:rsidR="004D5516" w:rsidRDefault="004D5516">
      <w:pPr>
        <w:rPr>
          <w:lang w:val="en-GB"/>
        </w:rPr>
      </w:pPr>
      <w:r>
        <w:rPr>
          <w:lang w:val="en-GB"/>
        </w:rPr>
        <w:t>Analysis of information needs of ecological organic crop farmers of south-west Nigeria</w:t>
      </w:r>
    </w:p>
    <w:p w:rsidR="0064258E" w:rsidRPr="004D5516" w:rsidRDefault="004D5516">
      <w:pPr>
        <w:rPr>
          <w:lang w:val="en-GB"/>
        </w:rPr>
      </w:pPr>
      <w:r>
        <w:rPr>
          <w:lang w:val="en-GB"/>
        </w:rPr>
        <w:t xml:space="preserve">The importance of Agriculture to Nigeria cannot be over emphasised given the volume of the population that makes their living on it (about 70%); the geometric rise in its population, the occasioned food insecurity, prevalence of strange diseases/ailment, and ecological </w:t>
      </w:r>
      <w:proofErr w:type="spellStart"/>
      <w:r>
        <w:rPr>
          <w:lang w:val="en-GB"/>
        </w:rPr>
        <w:t>unsustainability</w:t>
      </w:r>
      <w:proofErr w:type="spellEnd"/>
      <w:r>
        <w:rPr>
          <w:lang w:val="en-GB"/>
        </w:rPr>
        <w:t>. Ecological organic agriculture (EOA) is apparently an antidote. It is a production system th</w:t>
      </w:r>
      <w:r w:rsidR="0064258E">
        <w:rPr>
          <w:lang w:val="en-GB"/>
        </w:rPr>
        <w:t xml:space="preserve">at sustains the health of soils in it, ecosystem, biodiversity and healthy living in people. The study examines the areas of information needs of EO farmers in south-west Nigeria so as to promote its practice for human, crops, animals and environmental friendliness. A multi-stage sampling procedure was used to select 120 registered EO farmers of Justice Development and Peace commission (JDP) of catholic dioceses in </w:t>
      </w:r>
      <w:proofErr w:type="spellStart"/>
      <w:r w:rsidR="0064258E">
        <w:rPr>
          <w:lang w:val="en-GB"/>
        </w:rPr>
        <w:t>Ekiti</w:t>
      </w:r>
      <w:proofErr w:type="spellEnd"/>
      <w:r w:rsidR="0064258E">
        <w:rPr>
          <w:lang w:val="en-GB"/>
        </w:rPr>
        <w:t xml:space="preserve">, Oyo, and </w:t>
      </w:r>
      <w:proofErr w:type="spellStart"/>
      <w:r w:rsidR="0064258E">
        <w:rPr>
          <w:lang w:val="en-GB"/>
        </w:rPr>
        <w:t>Osun</w:t>
      </w:r>
      <w:proofErr w:type="spellEnd"/>
      <w:r w:rsidR="0064258E">
        <w:rPr>
          <w:lang w:val="en-GB"/>
        </w:rPr>
        <w:t xml:space="preserve"> states.  The socio-economic characteristics of the respondents revealed that majority of them were young and active (45% between 31 and 41 years of age), majority were male (70%), and were educated to tertiary level. Radio was their main source of information with a weighed score of 119 while</w:t>
      </w:r>
    </w:p>
    <w:sectPr w:rsidR="0064258E" w:rsidRPr="004D5516" w:rsidSect="00DA5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5516"/>
    <w:rsid w:val="004D5516"/>
    <w:rsid w:val="0064258E"/>
    <w:rsid w:val="00DA5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2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2019-07-01T11:44:00Z</dcterms:created>
  <dcterms:modified xsi:type="dcterms:W3CDTF">2019-07-01T12:06:00Z</dcterms:modified>
</cp:coreProperties>
</file>