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DA3" w:rsidRPr="00B7043A" w:rsidRDefault="00B35DA3" w:rsidP="00B35DA3">
      <w:pPr>
        <w:spacing w:line="360" w:lineRule="auto"/>
        <w:jc w:val="center"/>
        <w:rPr>
          <w:rFonts w:ascii="Times New Roman" w:hAnsi="Times New Roman" w:cs="Times New Roman"/>
          <w:b/>
          <w:sz w:val="24"/>
          <w:szCs w:val="24"/>
        </w:rPr>
      </w:pPr>
      <w:r w:rsidRPr="00B7043A">
        <w:rPr>
          <w:rFonts w:ascii="Times New Roman" w:hAnsi="Times New Roman" w:cs="Times New Roman"/>
          <w:b/>
          <w:sz w:val="24"/>
          <w:szCs w:val="24"/>
        </w:rPr>
        <w:t xml:space="preserve">ANTIPLASMODIAL </w:t>
      </w:r>
      <w:r>
        <w:rPr>
          <w:rFonts w:ascii="Times New Roman" w:hAnsi="Times New Roman" w:cs="Times New Roman"/>
          <w:b/>
          <w:sz w:val="24"/>
          <w:szCs w:val="24"/>
        </w:rPr>
        <w:t xml:space="preserve">AND ANTIOXDATVE </w:t>
      </w:r>
      <w:r w:rsidRPr="00B7043A">
        <w:rPr>
          <w:rFonts w:ascii="Times New Roman" w:hAnsi="Times New Roman" w:cs="Times New Roman"/>
          <w:b/>
          <w:sz w:val="24"/>
          <w:szCs w:val="24"/>
        </w:rPr>
        <w:t xml:space="preserve">ACTIVITIES OF THE AQUEOUS AND ETHANOL EXTRACTS OF </w:t>
      </w:r>
      <w:r w:rsidRPr="00B7043A">
        <w:rPr>
          <w:rFonts w:ascii="Times New Roman" w:hAnsi="Times New Roman" w:cs="Times New Roman"/>
          <w:b/>
          <w:i/>
          <w:sz w:val="24"/>
          <w:szCs w:val="24"/>
        </w:rPr>
        <w:t>Citrullus lanatus</w:t>
      </w:r>
      <w:r w:rsidRPr="00B7043A">
        <w:rPr>
          <w:rFonts w:ascii="Times New Roman" w:hAnsi="Times New Roman" w:cs="Times New Roman"/>
          <w:b/>
          <w:sz w:val="24"/>
          <w:szCs w:val="24"/>
        </w:rPr>
        <w:t xml:space="preserve"> (WATERMELON) FRUITS RIND </w:t>
      </w:r>
    </w:p>
    <w:p w:rsidR="00B35DA3" w:rsidRPr="00967BD9" w:rsidRDefault="00B35DA3" w:rsidP="00B35DA3">
      <w:pPr>
        <w:spacing w:after="0" w:line="240" w:lineRule="auto"/>
        <w:jc w:val="center"/>
        <w:rPr>
          <w:rFonts w:ascii="Times New Roman" w:hAnsi="Times New Roman" w:cs="Times New Roman"/>
          <w:sz w:val="24"/>
          <w:szCs w:val="24"/>
        </w:rPr>
      </w:pPr>
      <w:r w:rsidRPr="00AC1474">
        <w:rPr>
          <w:rFonts w:ascii="Times New Roman" w:hAnsi="Times New Roman" w:cs="Times New Roman"/>
          <w:sz w:val="24"/>
          <w:szCs w:val="24"/>
          <w:vertAlign w:val="superscript"/>
        </w:rPr>
        <w:t>1</w:t>
      </w:r>
      <w:r>
        <w:rPr>
          <w:rFonts w:ascii="Times New Roman" w:hAnsi="Times New Roman" w:cs="Times New Roman"/>
          <w:sz w:val="24"/>
          <w:szCs w:val="24"/>
        </w:rPr>
        <w:t>Osagie</w:t>
      </w:r>
      <w:r w:rsidRPr="00967BD9">
        <w:rPr>
          <w:rFonts w:ascii="Times New Roman" w:hAnsi="Times New Roman" w:cs="Times New Roman"/>
          <w:sz w:val="24"/>
          <w:szCs w:val="24"/>
        </w:rPr>
        <w:t xml:space="preserve">, A.M., </w:t>
      </w:r>
      <w:r>
        <w:rPr>
          <w:rFonts w:ascii="Times New Roman" w:hAnsi="Times New Roman" w:cs="Times New Roman"/>
          <w:sz w:val="24"/>
          <w:szCs w:val="24"/>
          <w:vertAlign w:val="superscript"/>
        </w:rPr>
        <w:t>2</w:t>
      </w:r>
      <w:r>
        <w:rPr>
          <w:rFonts w:ascii="Times New Roman" w:hAnsi="Times New Roman" w:cs="Times New Roman"/>
          <w:sz w:val="24"/>
          <w:szCs w:val="24"/>
        </w:rPr>
        <w:t>Omoregie, E.S,</w:t>
      </w:r>
      <w:r w:rsidRPr="00967BD9">
        <w:rPr>
          <w:rFonts w:ascii="Times New Roman" w:hAnsi="Times New Roman" w:cs="Times New Roman"/>
          <w:sz w:val="24"/>
          <w:szCs w:val="24"/>
        </w:rPr>
        <w:t xml:space="preserve"> </w:t>
      </w:r>
      <w:r>
        <w:rPr>
          <w:rFonts w:ascii="Times New Roman" w:hAnsi="Times New Roman" w:cs="Times New Roman"/>
          <w:sz w:val="24"/>
          <w:szCs w:val="24"/>
          <w:vertAlign w:val="superscript"/>
        </w:rPr>
        <w:t>3</w:t>
      </w:r>
      <w:r>
        <w:rPr>
          <w:rFonts w:ascii="Times New Roman" w:hAnsi="Times New Roman" w:cs="Times New Roman"/>
          <w:sz w:val="24"/>
          <w:szCs w:val="24"/>
        </w:rPr>
        <w:t>Napoleon, L.O</w:t>
      </w:r>
      <w:r w:rsidRPr="00967BD9">
        <w:rPr>
          <w:rFonts w:ascii="Times New Roman" w:hAnsi="Times New Roman" w:cs="Times New Roman"/>
          <w:sz w:val="24"/>
          <w:szCs w:val="24"/>
        </w:rPr>
        <w:t>.</w:t>
      </w:r>
      <w:r>
        <w:rPr>
          <w:rFonts w:ascii="Times New Roman" w:hAnsi="Times New Roman" w:cs="Times New Roman"/>
          <w:sz w:val="24"/>
          <w:szCs w:val="24"/>
        </w:rPr>
        <w:t xml:space="preserve"> and </w:t>
      </w:r>
      <w:r w:rsidRPr="00676C9F">
        <w:rPr>
          <w:rFonts w:ascii="Times New Roman" w:hAnsi="Times New Roman" w:cs="Times New Roman"/>
          <w:sz w:val="24"/>
          <w:szCs w:val="24"/>
          <w:vertAlign w:val="superscript"/>
        </w:rPr>
        <w:t>4</w:t>
      </w:r>
      <w:r>
        <w:rPr>
          <w:rFonts w:ascii="Times New Roman" w:hAnsi="Times New Roman" w:cs="Times New Roman"/>
          <w:sz w:val="24"/>
          <w:szCs w:val="24"/>
        </w:rPr>
        <w:t>Azeke, M.A.</w:t>
      </w:r>
    </w:p>
    <w:p w:rsidR="00B35DA3" w:rsidRDefault="00B35DA3" w:rsidP="00B35DA3">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1,2,3</w:t>
      </w:r>
      <w:r>
        <w:rPr>
          <w:rFonts w:ascii="Times New Roman" w:hAnsi="Times New Roman" w:cs="Times New Roman"/>
          <w:sz w:val="24"/>
          <w:szCs w:val="24"/>
        </w:rPr>
        <w:t>Malarial Research, Molecular Biology and Toxicology Unit</w:t>
      </w:r>
    </w:p>
    <w:p w:rsidR="00B35DA3" w:rsidRPr="00B7043A" w:rsidRDefault="00B35DA3" w:rsidP="00B35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Biochemistry, </w:t>
      </w:r>
      <w:r w:rsidRPr="00967BD9">
        <w:rPr>
          <w:rFonts w:ascii="Times New Roman" w:hAnsi="Times New Roman" w:cs="Times New Roman"/>
          <w:sz w:val="24"/>
          <w:szCs w:val="24"/>
        </w:rPr>
        <w:t>University</w:t>
      </w:r>
      <w:r>
        <w:rPr>
          <w:rFonts w:ascii="Times New Roman" w:hAnsi="Times New Roman" w:cs="Times New Roman"/>
          <w:sz w:val="24"/>
          <w:szCs w:val="24"/>
        </w:rPr>
        <w:t xml:space="preserve"> of Benin</w:t>
      </w:r>
      <w:r w:rsidRPr="00967BD9">
        <w:rPr>
          <w:rFonts w:ascii="Times New Roman" w:hAnsi="Times New Roman" w:cs="Times New Roman"/>
          <w:sz w:val="24"/>
          <w:szCs w:val="24"/>
        </w:rPr>
        <w:t xml:space="preserve">, </w:t>
      </w:r>
      <w:r>
        <w:rPr>
          <w:rFonts w:ascii="Times New Roman" w:hAnsi="Times New Roman" w:cs="Times New Roman"/>
          <w:sz w:val="24"/>
          <w:szCs w:val="24"/>
        </w:rPr>
        <w:t>Benin City</w:t>
      </w:r>
      <w:r w:rsidRPr="00967BD9">
        <w:rPr>
          <w:rFonts w:ascii="Times New Roman" w:hAnsi="Times New Roman" w:cs="Times New Roman"/>
          <w:sz w:val="24"/>
          <w:szCs w:val="24"/>
        </w:rPr>
        <w:t>, Nigeria</w:t>
      </w:r>
    </w:p>
    <w:p w:rsidR="00B35DA3" w:rsidRDefault="00B35DA3" w:rsidP="00B35DA3">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4</w:t>
      </w:r>
      <w:r w:rsidRPr="00967BD9">
        <w:rPr>
          <w:rFonts w:ascii="Times New Roman" w:hAnsi="Times New Roman" w:cs="Times New Roman"/>
          <w:sz w:val="24"/>
          <w:szCs w:val="24"/>
        </w:rPr>
        <w:t>Xenobiotic and Nutraceutical Research Group</w:t>
      </w:r>
      <w:r>
        <w:rPr>
          <w:rFonts w:ascii="Times New Roman" w:hAnsi="Times New Roman" w:cs="Times New Roman"/>
          <w:sz w:val="24"/>
          <w:szCs w:val="24"/>
        </w:rPr>
        <w:t>,</w:t>
      </w:r>
    </w:p>
    <w:p w:rsidR="00B35DA3" w:rsidRPr="00967BD9" w:rsidRDefault="00B35DA3" w:rsidP="00B35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w:t>
      </w:r>
      <w:r w:rsidRPr="00967BD9">
        <w:rPr>
          <w:rFonts w:ascii="Times New Roman" w:hAnsi="Times New Roman" w:cs="Times New Roman"/>
          <w:sz w:val="24"/>
          <w:szCs w:val="24"/>
        </w:rPr>
        <w:t xml:space="preserve"> Biochemistry, Ambrose Alli University, Ekpoma, Nigeria</w:t>
      </w:r>
    </w:p>
    <w:p w:rsidR="00B35DA3" w:rsidRDefault="00B35DA3" w:rsidP="0065524D">
      <w:pPr>
        <w:spacing w:line="360" w:lineRule="auto"/>
        <w:jc w:val="center"/>
        <w:rPr>
          <w:rFonts w:ascii="Times New Roman" w:hAnsi="Times New Roman" w:cs="Times New Roman"/>
          <w:b/>
          <w:sz w:val="24"/>
          <w:szCs w:val="24"/>
        </w:rPr>
      </w:pPr>
    </w:p>
    <w:p w:rsidR="0065524D" w:rsidRPr="00B7043A" w:rsidRDefault="0065524D" w:rsidP="0065524D">
      <w:pPr>
        <w:spacing w:line="360" w:lineRule="auto"/>
        <w:jc w:val="center"/>
        <w:rPr>
          <w:rFonts w:ascii="Times New Roman" w:hAnsi="Times New Roman" w:cs="Times New Roman"/>
          <w:b/>
          <w:sz w:val="24"/>
          <w:szCs w:val="24"/>
        </w:rPr>
      </w:pPr>
      <w:r w:rsidRPr="00B7043A">
        <w:rPr>
          <w:rFonts w:ascii="Times New Roman" w:hAnsi="Times New Roman" w:cs="Times New Roman"/>
          <w:b/>
          <w:sz w:val="24"/>
          <w:szCs w:val="24"/>
        </w:rPr>
        <w:t>ABSTRACT</w:t>
      </w:r>
    </w:p>
    <w:p w:rsidR="0065524D" w:rsidRPr="00ED4ACC" w:rsidRDefault="0065524D" w:rsidP="00726309">
      <w:pPr>
        <w:spacing w:line="480" w:lineRule="auto"/>
        <w:jc w:val="both"/>
        <w:rPr>
          <w:rFonts w:ascii="Times New Roman" w:hAnsi="Times New Roman" w:cs="Times New Roman"/>
          <w:sz w:val="24"/>
          <w:szCs w:val="24"/>
        </w:rPr>
      </w:pPr>
      <w:r w:rsidRPr="00ED4ACC">
        <w:rPr>
          <w:rFonts w:ascii="Times New Roman" w:hAnsi="Times New Roman" w:cs="Times New Roman"/>
          <w:i/>
          <w:sz w:val="24"/>
          <w:szCs w:val="24"/>
        </w:rPr>
        <w:t>Citrullus lanatus</w:t>
      </w:r>
      <w:r w:rsidRPr="00ED4ACC">
        <w:rPr>
          <w:rFonts w:ascii="Times New Roman" w:hAnsi="Times New Roman" w:cs="Times New Roman"/>
          <w:sz w:val="24"/>
          <w:szCs w:val="24"/>
        </w:rPr>
        <w:t xml:space="preserve"> (watermelon), a member of the Cucurbitaceae family, is a tropical fruit that grows in almost all parts of Africa and Asia. The fruit rind and its seeds are major solid wastes that are either incorporated into animal feeds or consumed as vegetables in China, USA and Nigeria. Studies abound on the nutritional benefits of watermelon fruit rind. However, its ethnomedicinal use in the treatment of malaria has not been scientifically proven. Consequently, this study was aimed at evaluating the antiplasmodial and antioxidative activities of the aqueous and ethanol rind extracts of </w:t>
      </w:r>
      <w:r w:rsidRPr="00ED4ACC">
        <w:rPr>
          <w:rFonts w:ascii="Times New Roman" w:hAnsi="Times New Roman" w:cs="Times New Roman"/>
          <w:i/>
          <w:sz w:val="24"/>
          <w:szCs w:val="24"/>
        </w:rPr>
        <w:t>C. lanatus</w:t>
      </w:r>
      <w:r w:rsidRPr="00ED4ACC">
        <w:rPr>
          <w:rFonts w:ascii="Times New Roman" w:hAnsi="Times New Roman" w:cs="Times New Roman"/>
          <w:sz w:val="24"/>
          <w:szCs w:val="24"/>
        </w:rPr>
        <w:t xml:space="preserve"> in </w:t>
      </w:r>
      <w:r w:rsidRPr="00ED4ACC">
        <w:rPr>
          <w:rFonts w:ascii="Times New Roman" w:hAnsi="Times New Roman" w:cs="Times New Roman"/>
          <w:i/>
          <w:sz w:val="24"/>
          <w:szCs w:val="24"/>
        </w:rPr>
        <w:t>Plasmodium berghei</w:t>
      </w:r>
      <w:r w:rsidRPr="00ED4ACC">
        <w:rPr>
          <w:rFonts w:ascii="Times New Roman" w:hAnsi="Times New Roman" w:cs="Times New Roman"/>
          <w:sz w:val="24"/>
          <w:szCs w:val="24"/>
        </w:rPr>
        <w:t xml:space="preserve"> infected mice. Antiplasmodial effect of the extracts on </w:t>
      </w:r>
      <w:r w:rsidRPr="00EE01B7">
        <w:rPr>
          <w:rFonts w:ascii="Times New Roman" w:hAnsi="Times New Roman" w:cs="Times New Roman"/>
          <w:i/>
          <w:sz w:val="24"/>
          <w:szCs w:val="24"/>
        </w:rPr>
        <w:t>Plasmodium berghei</w:t>
      </w:r>
      <w:r w:rsidRPr="00ED4ACC">
        <w:rPr>
          <w:rFonts w:ascii="Times New Roman" w:hAnsi="Times New Roman" w:cs="Times New Roman"/>
          <w:sz w:val="24"/>
          <w:szCs w:val="24"/>
        </w:rPr>
        <w:t xml:space="preserve"> infected mice was determined using the classical 4 – day suppressive test. Standard haematological procedures were assayed in the blood samples. Oxidative stress indices </w:t>
      </w:r>
      <w:r w:rsidR="006B700F">
        <w:rPr>
          <w:rFonts w:ascii="Times New Roman" w:hAnsi="Times New Roman" w:cs="Times New Roman"/>
          <w:sz w:val="24"/>
          <w:szCs w:val="24"/>
        </w:rPr>
        <w:t>and liver function tests</w:t>
      </w:r>
      <w:r w:rsidRPr="00ED4ACC">
        <w:rPr>
          <w:rFonts w:ascii="Times New Roman" w:hAnsi="Times New Roman" w:cs="Times New Roman"/>
          <w:sz w:val="24"/>
          <w:szCs w:val="24"/>
        </w:rPr>
        <w:t xml:space="preserve"> were also determined. Treatment of the </w:t>
      </w:r>
      <w:r w:rsidRPr="00ED4ACC">
        <w:rPr>
          <w:rFonts w:ascii="Times New Roman" w:hAnsi="Times New Roman" w:cs="Times New Roman"/>
          <w:i/>
          <w:sz w:val="24"/>
          <w:szCs w:val="24"/>
        </w:rPr>
        <w:t>P. berghei</w:t>
      </w:r>
      <w:r w:rsidRPr="00ED4ACC">
        <w:rPr>
          <w:rFonts w:ascii="Times New Roman" w:hAnsi="Times New Roman" w:cs="Times New Roman"/>
          <w:sz w:val="24"/>
          <w:szCs w:val="24"/>
        </w:rPr>
        <w:t xml:space="preserve"> infected mice with aqueous and ethanol extracts of </w:t>
      </w:r>
      <w:r w:rsidRPr="00ED4ACC">
        <w:rPr>
          <w:rFonts w:ascii="Times New Roman" w:hAnsi="Times New Roman" w:cs="Times New Roman"/>
          <w:i/>
          <w:sz w:val="24"/>
          <w:szCs w:val="24"/>
        </w:rPr>
        <w:t>C. lanatus</w:t>
      </w:r>
      <w:r w:rsidRPr="00ED4ACC">
        <w:rPr>
          <w:rFonts w:ascii="Times New Roman" w:hAnsi="Times New Roman" w:cs="Times New Roman"/>
          <w:sz w:val="24"/>
          <w:szCs w:val="24"/>
        </w:rPr>
        <w:t xml:space="preserve"> whole exocarp resulted in dose – dependent suppression of parasitaemia with the highest percentage suppression observed at 500 mg/kg body weight relative to the infected control. The PCV, hemoglobin, RBC, bilirubin and total protein were significantly increased (p</w:t>
      </w:r>
      <w:r>
        <w:rPr>
          <w:rFonts w:ascii="Times New Roman" w:hAnsi="Times New Roman" w:cs="Times New Roman"/>
          <w:sz w:val="24"/>
          <w:szCs w:val="24"/>
        </w:rPr>
        <w:t xml:space="preserve"> </w:t>
      </w:r>
      <w:r w:rsidRPr="00ED4ACC">
        <w:rPr>
          <w:rFonts w:ascii="Times New Roman" w:hAnsi="Times New Roman" w:cs="Times New Roman"/>
          <w:sz w:val="24"/>
          <w:szCs w:val="24"/>
        </w:rPr>
        <w:t>&lt;</w:t>
      </w:r>
      <w:r>
        <w:rPr>
          <w:rFonts w:ascii="Times New Roman" w:hAnsi="Times New Roman" w:cs="Times New Roman"/>
          <w:sz w:val="24"/>
          <w:szCs w:val="24"/>
        </w:rPr>
        <w:t xml:space="preserve"> </w:t>
      </w:r>
      <w:r w:rsidRPr="00ED4ACC">
        <w:rPr>
          <w:rFonts w:ascii="Times New Roman" w:hAnsi="Times New Roman" w:cs="Times New Roman"/>
          <w:sz w:val="24"/>
          <w:szCs w:val="24"/>
        </w:rPr>
        <w:t>0.05) in the extracts treated groups; the WBC, platelets, albumin, ALT, ALP and AST were significantly (p &lt; 0.05) reduced when compared to the control</w:t>
      </w:r>
      <w:r w:rsidRPr="00ED4ACC">
        <w:rPr>
          <w:rStyle w:val="A2"/>
          <w:rFonts w:ascii="Times New Roman" w:hAnsi="Times New Roman" w:cs="Times New Roman"/>
          <w:sz w:val="24"/>
          <w:szCs w:val="24"/>
        </w:rPr>
        <w:t>.</w:t>
      </w:r>
      <w:r w:rsidRPr="00ED4ACC">
        <w:rPr>
          <w:rFonts w:ascii="Times New Roman" w:hAnsi="Times New Roman" w:cs="Times New Roman"/>
          <w:sz w:val="24"/>
          <w:szCs w:val="24"/>
        </w:rPr>
        <w:t xml:space="preserve"> The catalase activity</w:t>
      </w:r>
      <w:r>
        <w:rPr>
          <w:rFonts w:ascii="Times New Roman" w:hAnsi="Times New Roman" w:cs="Times New Roman"/>
          <w:sz w:val="24"/>
          <w:szCs w:val="24"/>
        </w:rPr>
        <w:t xml:space="preserve"> and MDA levels</w:t>
      </w:r>
      <w:r w:rsidRPr="00ED4ACC">
        <w:rPr>
          <w:rFonts w:ascii="Times New Roman" w:hAnsi="Times New Roman" w:cs="Times New Roman"/>
          <w:sz w:val="24"/>
          <w:szCs w:val="24"/>
        </w:rPr>
        <w:t xml:space="preserve"> in the liver, spleen and brain of the extracts treated groups was significantly decreased (p &lt; 0.05); G</w:t>
      </w:r>
      <w:r>
        <w:rPr>
          <w:rFonts w:ascii="Times New Roman" w:hAnsi="Times New Roman" w:cs="Times New Roman"/>
          <w:sz w:val="24"/>
          <w:szCs w:val="24"/>
        </w:rPr>
        <w:t>SH-</w:t>
      </w:r>
      <w:r w:rsidRPr="00ED4ACC">
        <w:rPr>
          <w:rFonts w:ascii="Times New Roman" w:hAnsi="Times New Roman" w:cs="Times New Roman"/>
          <w:sz w:val="24"/>
          <w:szCs w:val="24"/>
        </w:rPr>
        <w:t xml:space="preserve">Px activity was significantly reduced </w:t>
      </w:r>
      <w:r w:rsidRPr="00ED4ACC">
        <w:rPr>
          <w:rFonts w:ascii="Times New Roman" w:hAnsi="Times New Roman" w:cs="Times New Roman"/>
          <w:sz w:val="24"/>
          <w:szCs w:val="24"/>
        </w:rPr>
        <w:lastRenderedPageBreak/>
        <w:t>(p &lt;  0.05) in the liver with no significant changes (p &gt; 0.05) observed in the spleen and brain tissu</w:t>
      </w:r>
      <w:r>
        <w:rPr>
          <w:rFonts w:ascii="Times New Roman" w:hAnsi="Times New Roman" w:cs="Times New Roman"/>
          <w:sz w:val="24"/>
          <w:szCs w:val="24"/>
        </w:rPr>
        <w:t>es. However, SOD was</w:t>
      </w:r>
      <w:r w:rsidRPr="00ED4ACC">
        <w:rPr>
          <w:rFonts w:ascii="Times New Roman" w:hAnsi="Times New Roman" w:cs="Times New Roman"/>
          <w:sz w:val="24"/>
          <w:szCs w:val="24"/>
        </w:rPr>
        <w:t xml:space="preserve"> considerably high (p &lt; 0.05) in these tissues when compared with the control. The study therefore suggests the integration of watermelon rind as functional foods in the management of malaria infection</w:t>
      </w:r>
      <w:r>
        <w:rPr>
          <w:rFonts w:ascii="Times New Roman" w:hAnsi="Times New Roman" w:cs="Times New Roman"/>
          <w:sz w:val="24"/>
          <w:szCs w:val="24"/>
        </w:rPr>
        <w:t xml:space="preserve"> and other pathophysiological diseases</w:t>
      </w:r>
      <w:r w:rsidRPr="00ED4ACC">
        <w:rPr>
          <w:rFonts w:ascii="Times New Roman" w:hAnsi="Times New Roman" w:cs="Times New Roman"/>
          <w:sz w:val="24"/>
          <w:szCs w:val="24"/>
        </w:rPr>
        <w:t>.</w:t>
      </w:r>
    </w:p>
    <w:p w:rsidR="002415EF" w:rsidRDefault="002415EF"/>
    <w:sectPr w:rsidR="002415EF" w:rsidSect="002415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5524D"/>
    <w:rsid w:val="00052428"/>
    <w:rsid w:val="00077057"/>
    <w:rsid w:val="002415EF"/>
    <w:rsid w:val="00244080"/>
    <w:rsid w:val="002D3CFF"/>
    <w:rsid w:val="002E2306"/>
    <w:rsid w:val="00352BA8"/>
    <w:rsid w:val="004A7007"/>
    <w:rsid w:val="00507AFE"/>
    <w:rsid w:val="0058463E"/>
    <w:rsid w:val="0065524D"/>
    <w:rsid w:val="0067694D"/>
    <w:rsid w:val="006B700F"/>
    <w:rsid w:val="00726309"/>
    <w:rsid w:val="00776CB8"/>
    <w:rsid w:val="007F5A5B"/>
    <w:rsid w:val="00806C29"/>
    <w:rsid w:val="00974EE6"/>
    <w:rsid w:val="00A235C3"/>
    <w:rsid w:val="00AC44A1"/>
    <w:rsid w:val="00AD248F"/>
    <w:rsid w:val="00AE6613"/>
    <w:rsid w:val="00B35DA3"/>
    <w:rsid w:val="00BA1CEC"/>
    <w:rsid w:val="00D55980"/>
    <w:rsid w:val="00D749EA"/>
    <w:rsid w:val="00D90971"/>
    <w:rsid w:val="00EE01B7"/>
    <w:rsid w:val="00F007D6"/>
    <w:rsid w:val="00F078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2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65524D"/>
    <w:rPr>
      <w:rFonts w:cs="Cambria"/>
      <w:color w:val="404041"/>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Aishat</dc:creator>
  <cp:lastModifiedBy>Aishat</cp:lastModifiedBy>
  <cp:revision>9</cp:revision>
  <dcterms:created xsi:type="dcterms:W3CDTF">2018-07-20T03:32:00Z</dcterms:created>
  <dcterms:modified xsi:type="dcterms:W3CDTF">2018-07-20T04:47:00Z</dcterms:modified>
</cp:coreProperties>
</file>