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70C2F" w14:textId="09B0FE6D" w:rsidR="002438EC" w:rsidRPr="004B6939" w:rsidRDefault="002438EC" w:rsidP="002438E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Qua</w:t>
      </w:r>
      <w:r w:rsidR="00FF46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litative and quanti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tative analysis of the anti-nutritive factors in leaves of the white flowering </w:t>
      </w:r>
      <w:proofErr w:type="spellStart"/>
      <w:r w:rsidRPr="002438E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Nerium</w:t>
      </w:r>
      <w:proofErr w:type="spellEnd"/>
      <w:r w:rsidRPr="002438E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oleander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L. </w:t>
      </w:r>
    </w:p>
    <w:p w14:paraId="12DB148F" w14:textId="77777777" w:rsidR="002438EC" w:rsidRPr="004B6939" w:rsidRDefault="002438EC" w:rsidP="002438EC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9B06F3D" w14:textId="0B5E0354" w:rsidR="002438EC" w:rsidRPr="004B6939" w:rsidRDefault="002438EC" w:rsidP="002438E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" w:eastAsia="en-ZA"/>
        </w:rPr>
      </w:pPr>
      <w:r w:rsidRPr="004B693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" w:eastAsia="en-ZA"/>
        </w:rPr>
        <w:t>K.G. Kgosana</w:t>
      </w:r>
      <w:r w:rsidRPr="004B69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" w:eastAsia="en-ZA"/>
        </w:rPr>
        <w:t xml:space="preserve"> </w:t>
      </w:r>
    </w:p>
    <w:p w14:paraId="00A86755" w14:textId="3973577C" w:rsidR="002438EC" w:rsidRPr="004B6939" w:rsidRDefault="002438EC" w:rsidP="002438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B69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Agricultural Research Council, </w:t>
      </w:r>
      <w:proofErr w:type="spellStart"/>
      <w:r w:rsidRPr="004B69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Onderstepoort</w:t>
      </w:r>
      <w:proofErr w:type="spellEnd"/>
      <w:r w:rsidRPr="004B69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Veterinary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Research</w:t>
      </w:r>
      <w:r w:rsidRPr="004B69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Division of Toxicology, Private Bag X05, </w:t>
      </w:r>
      <w:proofErr w:type="spellStart"/>
      <w:r w:rsidRPr="004B69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Onderstepoort</w:t>
      </w:r>
      <w:proofErr w:type="spellEnd"/>
      <w:r w:rsidRPr="004B69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0110, South Africa</w:t>
      </w:r>
    </w:p>
    <w:p w14:paraId="5790D835" w14:textId="747D65A2" w:rsidR="002438EC" w:rsidRPr="004B6939" w:rsidRDefault="005147A6" w:rsidP="002438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4" w:history="1">
        <w:r w:rsidRPr="00C72595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" w:eastAsia="en-ZA"/>
          </w:rPr>
          <w:t>mawelakg@arc.agric.za</w:t>
        </w:r>
      </w:hyperlink>
    </w:p>
    <w:p w14:paraId="2E03D7F3" w14:textId="18F0156D" w:rsidR="002438EC" w:rsidRDefault="002438EC" w:rsidP="00692A3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39C34D" w14:textId="2A0C3426" w:rsidR="00D6510D" w:rsidRPr="00973EFF" w:rsidRDefault="00692A33" w:rsidP="00DA34C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Plant poisoning is a serious concern across the globe. </w:t>
      </w:r>
      <w:r w:rsidR="0066757C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However, most livestock animals in the sub-Saharan African countries still depend on browsing on tree fodders to maintain their normal physiological processes d</w:t>
      </w:r>
      <w:r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ue to high costs of animal feeds</w:t>
      </w:r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all resources required </w:t>
      </w:r>
      <w:r w:rsidR="00D6510D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for feed production</w:t>
      </w:r>
      <w:r w:rsidR="0066757C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Conversely, pl</w:t>
      </w:r>
      <w:r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ants contain endogenous toxins </w:t>
      </w:r>
      <w:r w:rsidR="006C0511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commonly referred to as anti-nutritive factors </w:t>
      </w:r>
      <w:r w:rsidR="002846E9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(ANFs) </w:t>
      </w:r>
      <w:r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6C0511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often </w:t>
      </w:r>
      <w:r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interfere with utilization of nutrients and/or feed/food intake of plants or plant products. </w:t>
      </w:r>
      <w:r w:rsidR="006C0511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heir abundance frequently lead to massive clinical trauma resulting in high morbidities and mortalities</w:t>
      </w:r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0511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Hence, th</w:t>
      </w:r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e objective of the study was to do preliminary screening of the extraction techniques of</w:t>
      </w:r>
      <w:r w:rsidR="00891DF9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white flowering</w:t>
      </w:r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855E2" w:rsidRPr="00973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Nerium</w:t>
      </w:r>
      <w:proofErr w:type="spellEnd"/>
      <w:r w:rsidR="002855E2" w:rsidRPr="00973E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oleander</w:t>
      </w:r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 (</w:t>
      </w:r>
      <w:proofErr w:type="spellStart"/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Apocynaceae</w:t>
      </w:r>
      <w:proofErr w:type="spellEnd"/>
      <w:r w:rsidR="002855E2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and commercial feeds. </w:t>
      </w:r>
      <w:r w:rsidR="00891DF9" w:rsidRPr="00973EFF">
        <w:rPr>
          <w:rFonts w:ascii="Times New Roman" w:hAnsi="Times New Roman" w:cs="Times New Roman"/>
          <w:sz w:val="24"/>
          <w:szCs w:val="24"/>
        </w:rPr>
        <w:t xml:space="preserve">Organic (hexane, acetone and methanol) sequential and aqueous (infusion and decoction) extractions </w:t>
      </w:r>
      <w:proofErr w:type="gramStart"/>
      <w:r w:rsidR="00891DF9" w:rsidRPr="00973EFF">
        <w:rPr>
          <w:rFonts w:ascii="Times New Roman" w:hAnsi="Times New Roman" w:cs="Times New Roman"/>
          <w:sz w:val="24"/>
          <w:szCs w:val="24"/>
        </w:rPr>
        <w:t>were explored</w:t>
      </w:r>
      <w:proofErr w:type="gramEnd"/>
      <w:r w:rsidR="00891DF9" w:rsidRPr="00973EFF">
        <w:rPr>
          <w:rFonts w:ascii="Times New Roman" w:hAnsi="Times New Roman" w:cs="Times New Roman"/>
          <w:sz w:val="24"/>
          <w:szCs w:val="24"/>
        </w:rPr>
        <w:t xml:space="preserve">. </w:t>
      </w:r>
      <w:r w:rsidR="00D6510D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Subsequently, a qualitative and 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HPLC </w:t>
      </w:r>
      <w:r w:rsidR="00D6510D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quantitative analysis </w:t>
      </w:r>
      <w:proofErr w:type="gramStart"/>
      <w:r w:rsidR="00D6510D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was carried out</w:t>
      </w:r>
      <w:proofErr w:type="gramEnd"/>
      <w:r w:rsidR="00D6510D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compare contents of ANFs where the Mann Whitney U statistical tool was used at a threshold level of 0.05. </w:t>
      </w:r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results showed 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higher extraction yields in all </w:t>
      </w:r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aqueous extraction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s. Therefore, an infusion </w:t>
      </w:r>
      <w:proofErr w:type="gramStart"/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may be considered</w:t>
      </w:r>
      <w:proofErr w:type="gramEnd"/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the best </w:t>
      </w:r>
      <w:r w:rsidR="002438EC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approach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mitigate plant poisoning </w:t>
      </w:r>
      <w:r w:rsidR="00E823A5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due by ANFs in plants </w:t>
      </w:r>
      <w:r w:rsidR="002438EC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it proved to be an </w:t>
      </w:r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efficient, safe and reliable method. 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Furthermore</w:t>
      </w:r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C026C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although the results were not so significant (p &lt; 0.05), 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 </w:t>
      </w:r>
      <w:proofErr w:type="spellStart"/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saponin</w:t>
      </w:r>
      <w:proofErr w:type="spellEnd"/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content of 0.113 ±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0.104 mg/g in </w:t>
      </w:r>
      <w:proofErr w:type="spellStart"/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diosgenin</w:t>
      </w:r>
      <w:proofErr w:type="spellEnd"/>
      <w:r w:rsidR="00C67127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equivalent </w:t>
      </w:r>
      <w:r w:rsidR="00D51C7E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obtained in commercial feeds. </w:t>
      </w:r>
      <w:r w:rsidR="00AC026C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addition, </w:t>
      </w:r>
      <w:r w:rsidR="00E823A5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LC-MS </w:t>
      </w:r>
      <w:proofErr w:type="gramStart"/>
      <w:r w:rsidR="00E823A5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>will be conducted</w:t>
      </w:r>
      <w:proofErr w:type="gramEnd"/>
      <w:r w:rsidR="00E823A5" w:rsidRPr="00973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characterise the quantified ANFs from the sample.  </w:t>
      </w:r>
    </w:p>
    <w:sectPr w:rsidR="00D6510D" w:rsidRPr="00973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A33"/>
    <w:rsid w:val="002438EC"/>
    <w:rsid w:val="002846E9"/>
    <w:rsid w:val="002855E2"/>
    <w:rsid w:val="002C7637"/>
    <w:rsid w:val="002E5B66"/>
    <w:rsid w:val="002F7AD0"/>
    <w:rsid w:val="005147A6"/>
    <w:rsid w:val="0066757C"/>
    <w:rsid w:val="00692A33"/>
    <w:rsid w:val="006C0511"/>
    <w:rsid w:val="007067EA"/>
    <w:rsid w:val="00744BD3"/>
    <w:rsid w:val="007870F0"/>
    <w:rsid w:val="00891DF9"/>
    <w:rsid w:val="00912E06"/>
    <w:rsid w:val="00912E57"/>
    <w:rsid w:val="00973EFF"/>
    <w:rsid w:val="00AC026C"/>
    <w:rsid w:val="00BE1D31"/>
    <w:rsid w:val="00C67127"/>
    <w:rsid w:val="00D51C7E"/>
    <w:rsid w:val="00D6510D"/>
    <w:rsid w:val="00DA34CE"/>
    <w:rsid w:val="00DE389F"/>
    <w:rsid w:val="00E823A5"/>
    <w:rsid w:val="00F15189"/>
    <w:rsid w:val="00FF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6D33"/>
  <w15:chartTrackingRefBased/>
  <w15:docId w15:val="{0EDE2FE0-43C4-4D25-A8FA-3F0F0E25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870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0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70F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0F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38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welakg@arc.agri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Kedibone Kgosana</dc:creator>
  <cp:keywords/>
  <dc:description/>
  <cp:lastModifiedBy>Kedibone Kgosana</cp:lastModifiedBy>
  <cp:revision>2</cp:revision>
  <dcterms:created xsi:type="dcterms:W3CDTF">2017-10-02T15:05:00Z</dcterms:created>
  <dcterms:modified xsi:type="dcterms:W3CDTF">2017-10-02T15:05:00Z</dcterms:modified>
</cp:coreProperties>
</file>