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B705C" w:rsidP="000534A1">
      <w:pPr>
        <w:pStyle w:val="Heading1"/>
        <w:spacing w:before="170"/>
        <w:ind w:left="0"/>
        <w:jc w:val="both"/>
      </w:pPr>
      <w:r>
        <w:rPr>
          <w:color w:val="337AB7"/>
        </w:rPr>
        <w:t xml:space="preserve">Assessment of Nutritional Status </w:t>
      </w:r>
      <w:r w:rsidR="00FC4F2E">
        <w:rPr>
          <w:color w:val="337AB7"/>
        </w:rPr>
        <w:t>a</w:t>
      </w:r>
      <w:r>
        <w:rPr>
          <w:color w:val="337AB7"/>
        </w:rPr>
        <w:t>nd Physical Activity of Sports Veterans in Ogun State, Nigeria</w:t>
      </w:r>
    </w:p>
    <w:p w:rsidR="00FC4F2E" w:rsidRDefault="00FC4F2E" w:rsidP="005973B9">
      <w:pPr>
        <w:pStyle w:val="BodyText"/>
        <w:spacing w:before="73" w:line="198" w:lineRule="exact"/>
        <w:ind w:left="100" w:right="5987"/>
        <w:rPr>
          <w:rFonts w:ascii="Arial"/>
        </w:rPr>
      </w:pPr>
      <w:proofErr w:type="spellStart"/>
      <w:r>
        <w:rPr>
          <w:rFonts w:ascii="Arial"/>
        </w:rPr>
        <w:t>Akinsola</w:t>
      </w:r>
      <w:proofErr w:type="spellEnd"/>
      <w:r>
        <w:rPr>
          <w:rFonts w:ascii="Arial"/>
        </w:rPr>
        <w:t xml:space="preserve"> M </w:t>
      </w:r>
      <w:proofErr w:type="spellStart"/>
      <w:r>
        <w:rPr>
          <w:rFonts w:ascii="Arial"/>
        </w:rPr>
        <w:t>Oluyemisi</w:t>
      </w:r>
      <w:proofErr w:type="spellEnd"/>
      <w:r>
        <w:rPr>
          <w:rFonts w:ascii="Arial"/>
        </w:rPr>
        <w:t xml:space="preserve">, RD </w:t>
      </w:r>
      <w:proofErr w:type="spellStart"/>
      <w:r>
        <w:rPr>
          <w:rFonts w:ascii="Arial"/>
        </w:rPr>
        <w:t>MSc</w:t>
      </w:r>
      <w:proofErr w:type="spellEnd"/>
      <w:r>
        <w:rPr>
          <w:rFonts w:ascii="Arial"/>
        </w:rPr>
        <w:t>, Ogun State Primary Health Care Board, Nigeria</w:t>
      </w:r>
    </w:p>
    <w:p w:rsidR="00FC4F2E" w:rsidRDefault="00FC4F2E" w:rsidP="00FC4F2E">
      <w:pPr>
        <w:pStyle w:val="BodyText"/>
        <w:spacing w:before="73" w:line="198" w:lineRule="exact"/>
        <w:ind w:left="100" w:right="5987"/>
        <w:rPr>
          <w:rFonts w:ascii="Arial"/>
        </w:rPr>
      </w:pPr>
      <w:proofErr w:type="spellStart"/>
      <w:r>
        <w:rPr>
          <w:rFonts w:ascii="Arial"/>
        </w:rPr>
        <w:t>Akinsola</w:t>
      </w:r>
      <w:proofErr w:type="spellEnd"/>
      <w:r>
        <w:rPr>
          <w:rFonts w:ascii="Arial"/>
        </w:rPr>
        <w:t xml:space="preserve"> M </w:t>
      </w:r>
      <w:proofErr w:type="spellStart"/>
      <w:r>
        <w:rPr>
          <w:rFonts w:ascii="Arial"/>
        </w:rPr>
        <w:t>Oluyemisi</w:t>
      </w:r>
      <w:proofErr w:type="spellEnd"/>
      <w:r>
        <w:rPr>
          <w:rFonts w:ascii="Arial"/>
        </w:rPr>
        <w:t xml:space="preserve">, RD </w:t>
      </w:r>
      <w:proofErr w:type="spellStart"/>
      <w:r>
        <w:rPr>
          <w:rFonts w:ascii="Arial"/>
        </w:rPr>
        <w:t>MSc</w:t>
      </w:r>
      <w:proofErr w:type="spellEnd"/>
      <w:r>
        <w:rPr>
          <w:rFonts w:ascii="Arial"/>
        </w:rPr>
        <w:t>, Ogun State Primary Health Care Board, Nigeria</w:t>
      </w:r>
    </w:p>
    <w:p w:rsidR="00AE3E37" w:rsidRDefault="005973B9" w:rsidP="00FC4F2E">
      <w:pPr>
        <w:pStyle w:val="BodyText"/>
        <w:spacing w:before="73" w:line="198" w:lineRule="exact"/>
        <w:ind w:left="100" w:right="5987"/>
        <w:rPr>
          <w:rFonts w:ascii="Arial"/>
          <w:sz w:val="20"/>
        </w:rPr>
      </w:pPr>
      <w:r>
        <w:rPr>
          <w:rFonts w:ascii="Arial"/>
        </w:rPr>
        <w:t xml:space="preserve"> </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t>
      </w:r>
      <w:r w:rsidR="00177495">
        <w:t>The nutritional needs of</w:t>
      </w:r>
      <w:r w:rsidR="00177495" w:rsidRPr="006743D6">
        <w:t xml:space="preserve"> ageing population require special attentio</w:t>
      </w:r>
      <w:r w:rsidR="00177495">
        <w:t>n especially sports veterans. I</w:t>
      </w:r>
      <w:r w:rsidR="00B767FB">
        <w:t xml:space="preserve">t is disturbing that many </w:t>
      </w:r>
      <w:r w:rsidR="006E1A60">
        <w:t xml:space="preserve">sports veterans in </w:t>
      </w:r>
      <w:r w:rsidR="00B767FB">
        <w:t xml:space="preserve">active sporting activities </w:t>
      </w:r>
      <w:r w:rsidR="006E1A60">
        <w:t>developing</w:t>
      </w:r>
      <w:r w:rsidR="00B767FB">
        <w:t xml:space="preserve"> technical </w:t>
      </w:r>
      <w:r w:rsidR="002767C1">
        <w:t>proficiencies, balanc</w:t>
      </w:r>
      <w:r w:rsidR="006E1A60">
        <w:t>e,</w:t>
      </w:r>
      <w:r w:rsidR="00177495">
        <w:t xml:space="preserve"> strength etc suffer anat</w:t>
      </w:r>
      <w:r w:rsidR="009A052A">
        <w:t>omical defects</w:t>
      </w:r>
      <w:r w:rsidR="00177495">
        <w:t xml:space="preserve"> like their colleagues who are not into sports.</w:t>
      </w:r>
      <w:r>
        <w:t xml:space="preserve"> The purpose of this study is to</w:t>
      </w:r>
      <w:r w:rsidR="00404E5B">
        <w:t xml:space="preserve"> </w:t>
      </w:r>
      <w:r w:rsidR="00FC4F2E" w:rsidRPr="006743D6">
        <w:t>assess</w:t>
      </w:r>
      <w:r w:rsidR="00FC4F2E">
        <w:t xml:space="preserve"> the nutritional status and </w:t>
      </w:r>
      <w:r w:rsidR="00FC4F2E" w:rsidRPr="006743D6">
        <w:t>physical</w:t>
      </w:r>
      <w:r w:rsidR="00FC4F2E">
        <w:t xml:space="preserve"> activity level </w:t>
      </w:r>
      <w:r w:rsidR="00FC4F2E" w:rsidRPr="006743D6">
        <w:t>of sports veterans in Ogun State</w:t>
      </w:r>
      <w:r w:rsidR="00FC4F2E">
        <w:t xml:space="preserve">. </w:t>
      </w:r>
      <w:r>
        <w:t>Methodolog</w:t>
      </w:r>
      <w:r w:rsidR="00FC4F2E">
        <w:t>y</w:t>
      </w:r>
      <w:r w:rsidR="008756E6">
        <w:t>:</w:t>
      </w:r>
      <w:r w:rsidR="00FC4F2E" w:rsidRPr="00FC4F2E">
        <w:t xml:space="preserve"> </w:t>
      </w:r>
      <w:r w:rsidR="00FC4F2E">
        <w:t>Seventy eight respondent</w:t>
      </w:r>
      <w:r w:rsidR="00FC4F2E" w:rsidRPr="006743D6">
        <w:t>s</w:t>
      </w:r>
      <w:r w:rsidR="00FC4F2E">
        <w:t xml:space="preserve"> (65 male, 13 female) </w:t>
      </w:r>
      <w:r w:rsidR="00CA2BDC">
        <w:t>≥</w:t>
      </w:r>
      <w:r w:rsidR="00FC4F2E">
        <w:t xml:space="preserve"> 55</w:t>
      </w:r>
      <w:r w:rsidR="00CA2BDC">
        <w:t xml:space="preserve">years </w:t>
      </w:r>
      <w:r w:rsidR="006E1A60">
        <w:t>were selected</w:t>
      </w:r>
      <w:r w:rsidR="00CA2BDC">
        <w:t xml:space="preserve">. </w:t>
      </w:r>
      <w:r w:rsidR="00FC4F2E">
        <w:t>International Physical Activity Questionnaire (IPAQ)</w:t>
      </w:r>
      <w:r w:rsidR="00CA2BDC">
        <w:t xml:space="preserve"> and 24-hour dietary recall were used</w:t>
      </w:r>
      <w:r w:rsidR="00FC4F2E" w:rsidRPr="006743D6">
        <w:t xml:space="preserve"> to obtain information on </w:t>
      </w:r>
      <w:r w:rsidR="00FC4F2E">
        <w:t>physical a</w:t>
      </w:r>
      <w:r w:rsidR="00CA2BDC">
        <w:t>ctivity level and n</w:t>
      </w:r>
      <w:r w:rsidR="00FC4F2E">
        <w:t xml:space="preserve">utrient intake </w:t>
      </w:r>
      <w:r w:rsidR="00CA2BDC">
        <w:t>respectively</w:t>
      </w:r>
      <w:r w:rsidR="00FC4F2E">
        <w:t>. Anthropometric measurements (weight, height, Waist Circumference (WC) and Hip Circumference (HC) were carrie</w:t>
      </w:r>
      <w:r w:rsidR="0009345F">
        <w:t>d out using standard procedures to calculate the</w:t>
      </w:r>
      <w:r w:rsidR="00FC4F2E">
        <w:t xml:space="preserve"> Body Mass Index (BM</w:t>
      </w:r>
      <w:r w:rsidR="0009345F">
        <w:t xml:space="preserve">I) and </w:t>
      </w:r>
      <w:r w:rsidR="00FC4F2E">
        <w:t>Waist to Hip Rati</w:t>
      </w:r>
      <w:r w:rsidR="006E1A60">
        <w:t>o (WHR)</w:t>
      </w:r>
      <w:r w:rsidR="00FC4F2E">
        <w:t>.</w:t>
      </w:r>
      <w:r w:rsidR="008756E6">
        <w:t xml:space="preserve"> </w:t>
      </w:r>
      <w:r>
        <w:t>Findings:</w:t>
      </w:r>
      <w:r w:rsidR="0009345F" w:rsidRPr="0009345F">
        <w:t xml:space="preserve"> </w:t>
      </w:r>
      <w:r w:rsidR="0009345F">
        <w:t xml:space="preserve">87.2% </w:t>
      </w:r>
      <w:r w:rsidR="0009345F" w:rsidRPr="006743D6">
        <w:t>engaged i</w:t>
      </w:r>
      <w:r w:rsidR="0009345F">
        <w:t>n sports with</w:t>
      </w:r>
      <w:r w:rsidR="0009345F" w:rsidRPr="006743D6">
        <w:t xml:space="preserve"> go</w:t>
      </w:r>
      <w:r w:rsidR="0009345F">
        <w:t>lf (16.7%) and football (15.4%) being</w:t>
      </w:r>
      <w:r w:rsidR="0009345F" w:rsidRPr="006743D6">
        <w:t xml:space="preserve"> the most</w:t>
      </w:r>
      <w:r w:rsidR="0009345F">
        <w:t>ly</w:t>
      </w:r>
      <w:r w:rsidR="0009345F" w:rsidRPr="006743D6">
        <w:t xml:space="preserve"> played games</w:t>
      </w:r>
      <w:r w:rsidR="0009345F">
        <w:t xml:space="preserve">. Majority (66.7%) spent 30- 60 minutes playing a game daily while </w:t>
      </w:r>
      <w:r w:rsidR="0009345F" w:rsidRPr="006743D6">
        <w:t xml:space="preserve">39.8% of the respondents met the recommended guidelines of </w:t>
      </w:r>
      <w:r w:rsidR="0009345F">
        <w:t xml:space="preserve">at </w:t>
      </w:r>
      <w:r w:rsidR="0009345F" w:rsidRPr="006743D6">
        <w:t>least 150</w:t>
      </w:r>
      <w:r w:rsidR="0009345F">
        <w:t xml:space="preserve"> </w:t>
      </w:r>
      <w:r w:rsidR="0009345F" w:rsidRPr="006743D6">
        <w:t>minutes/week of moderate</w:t>
      </w:r>
      <w:r w:rsidR="0009345F">
        <w:t xml:space="preserve">-vigorous intensity </w:t>
      </w:r>
      <w:r w:rsidR="0009345F" w:rsidRPr="006743D6">
        <w:t>physical</w:t>
      </w:r>
      <w:r w:rsidR="0009345F">
        <w:t xml:space="preserve"> activity. </w:t>
      </w:r>
      <w:r w:rsidR="0009345F" w:rsidRPr="006743D6">
        <w:t xml:space="preserve">The mean </w:t>
      </w:r>
      <w:r w:rsidR="0009345F">
        <w:t>daily activity level</w:t>
      </w:r>
      <w:r w:rsidR="0009345F" w:rsidRPr="006743D6">
        <w:t xml:space="preserve"> </w:t>
      </w:r>
      <w:r w:rsidR="0009345F">
        <w:t xml:space="preserve">of the respondents in Metabolic Equivalent (MET) was </w:t>
      </w:r>
      <w:r w:rsidR="0009345F">
        <w:rPr>
          <w:lang w:val="en-GB"/>
        </w:rPr>
        <w:t>1475.5</w:t>
      </w:r>
      <w:r w:rsidR="0009345F" w:rsidRPr="00501037">
        <w:rPr>
          <w:lang w:val="en-GB"/>
        </w:rPr>
        <w:t xml:space="preserve">±700.79 </w:t>
      </w:r>
      <w:r w:rsidR="0009345F">
        <w:t xml:space="preserve">with mean energy intake of </w:t>
      </w:r>
      <w:r w:rsidR="0009345F">
        <w:rPr>
          <w:lang w:val="en-GB"/>
        </w:rPr>
        <w:t>2074.9±1087.88</w:t>
      </w:r>
      <w:r w:rsidR="0009345F" w:rsidRPr="00A52348">
        <w:t>kcal</w:t>
      </w:r>
      <w:r w:rsidR="0009345F">
        <w:t xml:space="preserve"> which exceeded the energy expenditure. The nutrient intake showed that the respondents met more than 100% Recommended Daily Allowance (RDA) for protein, fat, vitamin A, vitamin B12, zinc and iron while</w:t>
      </w:r>
      <w:r w:rsidR="006E1A60">
        <w:t xml:space="preserve"> calcium intake was</w:t>
      </w:r>
      <w:r w:rsidR="0009345F">
        <w:t xml:space="preserve"> below </w:t>
      </w:r>
      <w:r w:rsidR="006E1A60">
        <w:t xml:space="preserve">the </w:t>
      </w:r>
      <w:r w:rsidR="0009345F">
        <w:t>RDA.</w:t>
      </w:r>
      <w:r w:rsidR="0009345F" w:rsidRPr="006743D6">
        <w:t xml:space="preserve"> The B</w:t>
      </w:r>
      <w:r w:rsidR="0009345F">
        <w:t xml:space="preserve">MI of the respondents revealed that 33.3% were normal, 38.5% were overweight and 25.6% were obese. The mean WC and WHR </w:t>
      </w:r>
      <w:r w:rsidR="009A052A">
        <w:t xml:space="preserve">the respondents </w:t>
      </w:r>
      <w:r w:rsidR="0009345F">
        <w:t xml:space="preserve">were </w:t>
      </w:r>
      <w:r w:rsidR="009A052A">
        <w:t>(</w:t>
      </w:r>
      <w:r w:rsidR="0009345F">
        <w:t>98.3±10.23cm</w:t>
      </w:r>
      <w:r w:rsidR="009A052A">
        <w:t>, 106.0±13.29cm)</w:t>
      </w:r>
      <w:r w:rsidR="0009345F">
        <w:t xml:space="preserve"> and </w:t>
      </w:r>
      <w:r w:rsidR="009A052A">
        <w:t>(</w:t>
      </w:r>
      <w:r w:rsidR="0009345F">
        <w:t>0.94±0.1</w:t>
      </w:r>
      <w:r w:rsidR="009A052A">
        <w:t>, 0.96±0.1) for male and female</w:t>
      </w:r>
      <w:r w:rsidR="0009345F">
        <w:t xml:space="preserve"> respectively. </w:t>
      </w:r>
      <w:r>
        <w:t xml:space="preserve">Conclusion &amp; Significance: </w:t>
      </w:r>
      <w:r w:rsidR="006E1A60">
        <w:t>There is high prevalence of obesity and low</w:t>
      </w:r>
      <w:r w:rsidR="006E1A60" w:rsidRPr="006743D6">
        <w:t xml:space="preserve"> physic</w:t>
      </w:r>
      <w:r w:rsidR="006E1A60">
        <w:t xml:space="preserve">al </w:t>
      </w:r>
      <w:r w:rsidR="006E1A60" w:rsidRPr="006743D6">
        <w:t>activity</w:t>
      </w:r>
      <w:r w:rsidR="006E1A60">
        <w:t xml:space="preserve"> among sports veterans in Ogun State Nigeria.</w:t>
      </w:r>
      <w:r w:rsidR="009A052A">
        <w:t xml:space="preserve"> Also, the women are at higher risk of cardiovascular diseases.</w:t>
      </w:r>
    </w:p>
    <w:p w:rsidR="00AE3E37" w:rsidRDefault="00A9710C" w:rsidP="0009345F">
      <w:pPr>
        <w:pStyle w:val="Heading3"/>
        <w:spacing w:before="74"/>
        <w:ind w:left="0"/>
      </w:pPr>
      <w:r>
        <w:rPr>
          <w:b w:val="0"/>
        </w:rPr>
        <w:br w:type="column"/>
      </w:r>
    </w:p>
    <w:p w:rsidR="00AE3E37" w:rsidRDefault="00AE3E37">
      <w:pPr>
        <w:pStyle w:val="BodyText"/>
        <w:spacing w:before="2"/>
        <w:rPr>
          <w:rFonts w:ascii="Arial"/>
          <w:b/>
          <w:sz w:val="16"/>
        </w:rPr>
      </w:pPr>
    </w:p>
    <w:p w:rsidR="0009345F" w:rsidRDefault="0009345F" w:rsidP="0009345F">
      <w:pPr>
        <w:spacing w:line="204" w:lineRule="exact"/>
        <w:rPr>
          <w:rFonts w:ascii="Calibri" w:hAnsi="Calibri"/>
        </w:rPr>
      </w:pP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5A4CA0">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5A4CA0" w:rsidP="00404E5B">
      <w:pPr>
        <w:spacing w:before="92"/>
        <w:ind w:right="4234"/>
        <w:rPr>
          <w:rFonts w:ascii="Arial"/>
        </w:rPr>
      </w:pPr>
      <w:r w:rsidRPr="005A4CA0">
        <w:rPr>
          <w:rFonts w:ascii="Times New Roman" w:hAnsi="Times New Roman" w:cs="Times New Roman"/>
          <w:noProof/>
          <w:sz w:val="24"/>
          <w:szCs w:val="24"/>
        </w:rPr>
        <w:pict>
          <v:roundrect id="Rounded Rectangle 2" o:spid="_x0000_s1029" style="position:absolute;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w:r>
      <w:r w:rsidR="008756E6">
        <w:rPr>
          <w:noProof/>
        </w:rPr>
        <w:t xml:space="preserve">              </w:t>
      </w:r>
      <w:r w:rsidR="002068AC">
        <w:rPr>
          <w:noProof/>
        </w:rPr>
        <w:lastRenderedPageBreak/>
        <w:drawing>
          <wp:inline distT="0" distB="0" distL="0" distR="0">
            <wp:extent cx="5772150" cy="6897511"/>
            <wp:effectExtent l="19050" t="0" r="0" b="0"/>
            <wp:docPr id="2" name="Picture 2" descr="C:\Users\user\AppData\Local\Microsoft\Windows\Temporary Internet Files\Content.Word\IMG_20220104_123227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Word\IMG_20220104_123227_6.jpg"/>
                    <pic:cNvPicPr>
                      <a:picLocks noChangeAspect="1" noChangeArrowheads="1"/>
                    </pic:cNvPicPr>
                  </pic:nvPicPr>
                  <pic:blipFill>
                    <a:blip r:embed="rId8" cstate="print"/>
                    <a:srcRect/>
                    <a:stretch>
                      <a:fillRect/>
                    </a:stretch>
                  </pic:blipFill>
                  <pic:spPr bwMode="auto">
                    <a:xfrm>
                      <a:off x="0" y="0"/>
                      <a:ext cx="5772150" cy="6897511"/>
                    </a:xfrm>
                    <a:prstGeom prst="rect">
                      <a:avLst/>
                    </a:prstGeom>
                    <a:noFill/>
                    <a:ln w="9525">
                      <a:noFill/>
                      <a:miter lim="800000"/>
                      <a:headEnd/>
                      <a:tailEnd/>
                    </a:ln>
                  </pic:spPr>
                </pic:pic>
              </a:graphicData>
            </a:graphic>
          </wp:inline>
        </w:drawing>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E05A44">
      <w:pPr>
        <w:spacing w:before="41" w:line="154" w:lineRule="exact"/>
        <w:ind w:left="213" w:right="231"/>
        <w:jc w:val="both"/>
        <w:rPr>
          <w:rFonts w:ascii="Arial"/>
          <w:sz w:val="14"/>
        </w:rPr>
      </w:pPr>
      <w:proofErr w:type="spellStart"/>
      <w:r>
        <w:rPr>
          <w:rFonts w:ascii="Arial"/>
          <w:sz w:val="14"/>
        </w:rPr>
        <w:t>Akinsola</w:t>
      </w:r>
      <w:proofErr w:type="spellEnd"/>
      <w:r>
        <w:rPr>
          <w:rFonts w:ascii="Arial"/>
          <w:sz w:val="14"/>
        </w:rPr>
        <w:t xml:space="preserve"> </w:t>
      </w:r>
      <w:proofErr w:type="spellStart"/>
      <w:r>
        <w:rPr>
          <w:rFonts w:ascii="Arial"/>
          <w:sz w:val="14"/>
        </w:rPr>
        <w:t>Oluyemisi</w:t>
      </w:r>
      <w:proofErr w:type="spellEnd"/>
      <w:r>
        <w:rPr>
          <w:rFonts w:ascii="Arial"/>
          <w:sz w:val="14"/>
        </w:rPr>
        <w:t xml:space="preserve"> has her expertise in nutrition </w:t>
      </w:r>
      <w:r w:rsidR="00A9710C">
        <w:rPr>
          <w:rFonts w:ascii="Arial"/>
          <w:sz w:val="14"/>
        </w:rPr>
        <w:t>and passion in improving the he</w:t>
      </w:r>
      <w:r w:rsidR="00D274C4">
        <w:rPr>
          <w:rFonts w:ascii="Arial"/>
          <w:sz w:val="14"/>
        </w:rPr>
        <w:t>alth and wellbeing</w:t>
      </w:r>
      <w:r w:rsidR="00A9710C">
        <w:rPr>
          <w:rFonts w:ascii="Arial"/>
          <w:sz w:val="14"/>
        </w:rPr>
        <w:t>.</w:t>
      </w:r>
      <w:r w:rsidR="000E2911">
        <w:rPr>
          <w:rFonts w:ascii="Arial"/>
          <w:sz w:val="14"/>
        </w:rPr>
        <w:t xml:space="preserve"> </w:t>
      </w:r>
      <w:r w:rsidR="00A9710C">
        <w:rPr>
          <w:rFonts w:ascii="Arial"/>
          <w:sz w:val="14"/>
        </w:rPr>
        <w:t>She</w:t>
      </w:r>
      <w:r w:rsidR="00525B89">
        <w:rPr>
          <w:rFonts w:ascii="Arial"/>
          <w:sz w:val="14"/>
        </w:rPr>
        <w:t xml:space="preserve"> is passionate about nutrition issues and food system</w:t>
      </w:r>
      <w:r w:rsidR="000E2911">
        <w:rPr>
          <w:rFonts w:ascii="Arial"/>
          <w:sz w:val="14"/>
        </w:rPr>
        <w:t xml:space="preserve"> </w:t>
      </w:r>
      <w:r w:rsidR="00525B89">
        <w:rPr>
          <w:rFonts w:ascii="Arial"/>
          <w:sz w:val="14"/>
        </w:rPr>
        <w:t xml:space="preserve">both at the national and international levels. She is currently working as a Nutrition Officer in Ogun State Primary Health Care Board providing nutrition technical support at the local government and state level. Her area of interest include global nutrition, sports nutrition and food system. </w:t>
      </w:r>
    </w:p>
    <w:p w:rsidR="00AE3E37" w:rsidRDefault="00A9710C">
      <w:pPr>
        <w:spacing w:before="62"/>
        <w:ind w:left="4217" w:right="4235"/>
        <w:jc w:val="center"/>
        <w:rPr>
          <w:rFonts w:ascii="Arial"/>
          <w:sz w:val="14"/>
        </w:rPr>
      </w:pPr>
      <w:r>
        <w:rPr>
          <w:rFonts w:ascii="Arial"/>
          <w:sz w:val="14"/>
        </w:rPr>
        <w:t xml:space="preserve">Email: </w:t>
      </w:r>
      <w:hyperlink r:id="rId10" w:history="1">
        <w:r w:rsidR="00525B89" w:rsidRPr="005F3628">
          <w:rPr>
            <w:rStyle w:val="Hyperlink"/>
            <w:rFonts w:ascii="Arial"/>
            <w:sz w:val="14"/>
          </w:rPr>
          <w:t>folayemi27@yahoo.com</w:t>
        </w:r>
      </w:hyperlink>
    </w:p>
    <w:p w:rsidR="00AE3E37" w:rsidRDefault="005A4CA0">
      <w:pPr>
        <w:pStyle w:val="BodyText"/>
        <w:spacing w:before="2"/>
        <w:rPr>
          <w:rFonts w:ascii="Arial"/>
          <w:sz w:val="19"/>
        </w:rPr>
      </w:pPr>
      <w:r w:rsidRPr="005A4CA0">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A737AD" w:rsidRDefault="00EA7D51" w:rsidP="00A737AD">
      <w:pPr>
        <w:ind w:right="144"/>
        <w:jc w:val="center"/>
        <w:rPr>
          <w:rFonts w:ascii="Times New Roman" w:eastAsia="Calibri" w:hAnsi="Times New Roman" w:cs="Times New Roman"/>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0415E9">
        <w:rPr>
          <w:sz w:val="20"/>
          <w:szCs w:val="20"/>
          <w:lang w:val="en-NZ"/>
        </w:rPr>
        <w:t>Akinsola</w:t>
      </w:r>
      <w:proofErr w:type="spellEnd"/>
      <w:r w:rsidR="000415E9">
        <w:rPr>
          <w:sz w:val="20"/>
          <w:szCs w:val="20"/>
          <w:lang w:val="en-NZ"/>
        </w:rPr>
        <w:t xml:space="preserve"> </w:t>
      </w:r>
      <w:proofErr w:type="spellStart"/>
      <w:r w:rsidR="000415E9">
        <w:rPr>
          <w:sz w:val="20"/>
          <w:szCs w:val="20"/>
          <w:lang w:val="en-NZ"/>
        </w:rPr>
        <w:t>Motunrayo</w:t>
      </w:r>
      <w:proofErr w:type="spellEnd"/>
      <w:r w:rsidR="000415E9">
        <w:rPr>
          <w:sz w:val="20"/>
          <w:szCs w:val="20"/>
          <w:lang w:val="en-NZ"/>
        </w:rPr>
        <w:t xml:space="preserve"> </w:t>
      </w:r>
      <w:proofErr w:type="spellStart"/>
      <w:r w:rsidR="000415E9">
        <w:rPr>
          <w:sz w:val="20"/>
          <w:szCs w:val="20"/>
          <w:lang w:val="en-NZ"/>
        </w:rPr>
        <w:t>Oluyemisi</w:t>
      </w:r>
      <w:proofErr w:type="spellEnd"/>
      <w:r w:rsidRPr="00F35A62">
        <w:rPr>
          <w:sz w:val="20"/>
          <w:szCs w:val="20"/>
          <w:lang w:val="en-NZ"/>
        </w:rPr>
        <w:br/>
      </w:r>
      <w:r w:rsidRPr="00F35A62">
        <w:rPr>
          <w:sz w:val="20"/>
          <w:szCs w:val="20"/>
          <w:lang w:val="en-NZ"/>
        </w:rPr>
        <w:lastRenderedPageBreak/>
        <w:t>Contact number:</w:t>
      </w:r>
      <w:r w:rsidR="00A737AD">
        <w:rPr>
          <w:sz w:val="20"/>
          <w:szCs w:val="20"/>
          <w:lang w:val="en-NZ"/>
        </w:rPr>
        <w:t xml:space="preserve"> +2348066760845</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r w:rsidR="00A737AD">
        <w:rPr>
          <w:sz w:val="20"/>
          <w:szCs w:val="20"/>
          <w:lang w:val="en-NZ"/>
        </w:rPr>
        <w:t xml:space="preserve"> </w:t>
      </w:r>
      <w:hyperlink r:id="rId11" w:history="1">
        <w:r w:rsidR="00A737AD" w:rsidRPr="00792BE1">
          <w:rPr>
            <w:rStyle w:val="Hyperlink"/>
            <w:rFonts w:ascii="Times New Roman" w:eastAsia="Calibri" w:hAnsi="Times New Roman" w:cs="Times New Roman"/>
          </w:rPr>
          <w:t>https://www.linkedin.com/in/oluyemisi-akinsola-78738361</w:t>
        </w:r>
      </w:hyperlink>
    </w:p>
    <w:p w:rsidR="00A737AD" w:rsidRDefault="00A737AD" w:rsidP="00EA7D51">
      <w:pPr>
        <w:autoSpaceDE w:val="0"/>
        <w:autoSpaceDN w:val="0"/>
        <w:adjustRightInd w:val="0"/>
        <w:rPr>
          <w:sz w:val="20"/>
          <w:szCs w:val="20"/>
          <w:lang w:val="en-NZ"/>
        </w:rPr>
      </w:pPr>
    </w:p>
    <w:p w:rsidR="00EA7D51" w:rsidRPr="00F856E1" w:rsidRDefault="00EA7D51" w:rsidP="00F856E1">
      <w:pPr>
        <w:autoSpaceDE w:val="0"/>
        <w:autoSpaceDN w:val="0"/>
        <w:adjustRightInd w:val="0"/>
        <w:rPr>
          <w:sz w:val="20"/>
          <w:szCs w:val="20"/>
          <w:lang w:val="en-NZ"/>
        </w:rPr>
        <w:sectPr w:rsidR="00EA7D51" w:rsidRPr="00F856E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A737AD">
        <w:rPr>
          <w:sz w:val="20"/>
          <w:szCs w:val="20"/>
          <w:lang w:val="en-NZ"/>
        </w:rPr>
        <w:t>Sports Nutrition/Track 19</w:t>
      </w:r>
      <w:r w:rsidR="00F856E1">
        <w:rPr>
          <w:sz w:val="20"/>
          <w:szCs w:val="20"/>
          <w:lang w:val="en-NZ"/>
        </w:rPr>
        <w:br/>
        <w:t xml:space="preserve">Category: </w:t>
      </w:r>
      <w:r w:rsidRPr="00F35A62">
        <w:rPr>
          <w:sz w:val="20"/>
          <w:szCs w:val="20"/>
          <w:lang w:val="en-NZ"/>
        </w:rPr>
        <w:t>Oral pr</w:t>
      </w:r>
      <w:r w:rsidR="00F856E1">
        <w:rPr>
          <w:sz w:val="20"/>
          <w:szCs w:val="20"/>
          <w:lang w:val="en-NZ"/>
        </w:rPr>
        <w:t>esentation</w:t>
      </w:r>
      <w:bookmarkStart w:id="0" w:name="_GoBack"/>
      <w:bookmarkEnd w:id="0"/>
    </w:p>
    <w:p w:rsidR="00AE3E37" w:rsidRDefault="00AE3E37" w:rsidP="00F856E1">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5EE" w:rsidRDefault="007315EE">
      <w:r>
        <w:separator/>
      </w:r>
    </w:p>
  </w:endnote>
  <w:endnote w:type="continuationSeparator" w:id="0">
    <w:p w:rsidR="007315EE" w:rsidRDefault="007315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A4CA0">
    <w:pPr>
      <w:pStyle w:val="BodyText"/>
      <w:spacing w:line="14" w:lineRule="auto"/>
      <w:rPr>
        <w:sz w:val="20"/>
      </w:rPr>
    </w:pPr>
    <w:r w:rsidRPr="005A4CA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A4CA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A4CA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5EE" w:rsidRDefault="007315EE">
      <w:r>
        <w:separator/>
      </w:r>
    </w:p>
  </w:footnote>
  <w:footnote w:type="continuationSeparator" w:id="0">
    <w:p w:rsidR="007315EE" w:rsidRDefault="007315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415E9"/>
    <w:rsid w:val="000534A1"/>
    <w:rsid w:val="0006797A"/>
    <w:rsid w:val="0009345F"/>
    <w:rsid w:val="000B4CAA"/>
    <w:rsid w:val="000E2911"/>
    <w:rsid w:val="001263DF"/>
    <w:rsid w:val="00177495"/>
    <w:rsid w:val="002068AC"/>
    <w:rsid w:val="002767C1"/>
    <w:rsid w:val="00292ED9"/>
    <w:rsid w:val="00351D9B"/>
    <w:rsid w:val="00380299"/>
    <w:rsid w:val="00404E5B"/>
    <w:rsid w:val="00414F7B"/>
    <w:rsid w:val="004355DC"/>
    <w:rsid w:val="004749B4"/>
    <w:rsid w:val="00475D20"/>
    <w:rsid w:val="00494130"/>
    <w:rsid w:val="004F3523"/>
    <w:rsid w:val="00525B89"/>
    <w:rsid w:val="00590D60"/>
    <w:rsid w:val="005973B9"/>
    <w:rsid w:val="005A4CA0"/>
    <w:rsid w:val="005B3A56"/>
    <w:rsid w:val="006060CE"/>
    <w:rsid w:val="0061505C"/>
    <w:rsid w:val="0063497F"/>
    <w:rsid w:val="006E1A60"/>
    <w:rsid w:val="00714354"/>
    <w:rsid w:val="00731430"/>
    <w:rsid w:val="007315EE"/>
    <w:rsid w:val="00740DEE"/>
    <w:rsid w:val="00873DF0"/>
    <w:rsid w:val="008756E6"/>
    <w:rsid w:val="00897EC5"/>
    <w:rsid w:val="008A0763"/>
    <w:rsid w:val="008E5477"/>
    <w:rsid w:val="009A052A"/>
    <w:rsid w:val="009B2D44"/>
    <w:rsid w:val="00A07E82"/>
    <w:rsid w:val="00A52075"/>
    <w:rsid w:val="00A737AD"/>
    <w:rsid w:val="00A9710C"/>
    <w:rsid w:val="00AE3E37"/>
    <w:rsid w:val="00B21A57"/>
    <w:rsid w:val="00B767FB"/>
    <w:rsid w:val="00BB705C"/>
    <w:rsid w:val="00BE6743"/>
    <w:rsid w:val="00C33602"/>
    <w:rsid w:val="00C56C74"/>
    <w:rsid w:val="00CA2BDC"/>
    <w:rsid w:val="00CD6F55"/>
    <w:rsid w:val="00D274C4"/>
    <w:rsid w:val="00DE3104"/>
    <w:rsid w:val="00DE6170"/>
    <w:rsid w:val="00E05A44"/>
    <w:rsid w:val="00E30AAC"/>
    <w:rsid w:val="00E95D97"/>
    <w:rsid w:val="00EA7D51"/>
    <w:rsid w:val="00EF557E"/>
    <w:rsid w:val="00F046EA"/>
    <w:rsid w:val="00F312EA"/>
    <w:rsid w:val="00F35A62"/>
    <w:rsid w:val="00F72EEA"/>
    <w:rsid w:val="00F84CAE"/>
    <w:rsid w:val="00F856E1"/>
    <w:rsid w:val="00FA41DE"/>
    <w:rsid w:val="00FC4F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oluyemisi-akinsola-78738361" TargetMode="External"/><Relationship Id="rId5" Type="http://schemas.openxmlformats.org/officeDocument/2006/relationships/footnotes" Target="footnotes.xml"/><Relationship Id="rId10" Type="http://schemas.openxmlformats.org/officeDocument/2006/relationships/hyperlink" Target="mailto:folayemi27@yahoo.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675</TotalTime>
  <Pages>4</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9</cp:revision>
  <dcterms:created xsi:type="dcterms:W3CDTF">2021-11-26T09:13:00Z</dcterms:created>
  <dcterms:modified xsi:type="dcterms:W3CDTF">2022-01-05T08:58:00Z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