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963E9" w:rsidP="00494130">
      <w:pPr>
        <w:pStyle w:val="1"/>
        <w:spacing w:before="170"/>
        <w:ind w:left="0"/>
      </w:pPr>
      <w:r>
        <w:rPr>
          <w:color w:val="337AB7"/>
        </w:rPr>
        <w:t>Rapid Drop Bouncing</w:t>
      </w:r>
      <w:r w:rsidRPr="007963E9">
        <w:rPr>
          <w:color w:val="337AB7"/>
        </w:rPr>
        <w:t xml:space="preserve"> on Oblique </w:t>
      </w:r>
      <w:proofErr w:type="spellStart"/>
      <w:r w:rsidRPr="007963E9">
        <w:rPr>
          <w:color w:val="337AB7"/>
        </w:rPr>
        <w:t>Superhydrophobic</w:t>
      </w:r>
      <w:proofErr w:type="spellEnd"/>
      <w:r w:rsidRPr="007963E9">
        <w:rPr>
          <w:color w:val="337AB7"/>
        </w:rPr>
        <w:t xml:space="preserve"> Surfaces with Two-tier Roughness</w:t>
      </w:r>
    </w:p>
    <w:p w:rsidR="007963E9" w:rsidRPr="007963E9" w:rsidRDefault="007963E9" w:rsidP="007963E9">
      <w:pPr>
        <w:pStyle w:val="a3"/>
        <w:spacing w:before="73" w:line="198" w:lineRule="exact"/>
        <w:ind w:left="100" w:right="5987"/>
        <w:rPr>
          <w:rFonts w:ascii="Arial"/>
        </w:rPr>
      </w:pPr>
      <w:proofErr w:type="spellStart"/>
      <w:r>
        <w:rPr>
          <w:rFonts w:ascii="Arial"/>
        </w:rPr>
        <w:t>Rui</w:t>
      </w:r>
      <w:proofErr w:type="spellEnd"/>
      <w:r>
        <w:rPr>
          <w:rFonts w:ascii="Arial"/>
        </w:rPr>
        <w:t xml:space="preserve"> Zhang</w:t>
      </w:r>
      <w:r w:rsidR="005973B9">
        <w:rPr>
          <w:rFonts w:ascii="Arial"/>
        </w:rPr>
        <w:t xml:space="preserve">, </w:t>
      </w:r>
      <w:proofErr w:type="spellStart"/>
      <w:r>
        <w:rPr>
          <w:rFonts w:ascii="Arial"/>
        </w:rPr>
        <w:t>Pengfei</w:t>
      </w:r>
      <w:proofErr w:type="spellEnd"/>
      <w:r>
        <w:rPr>
          <w:rFonts w:ascii="Arial"/>
          <w:lang w:eastAsia="zh-CN"/>
        </w:rPr>
        <w:t xml:space="preserve"> </w:t>
      </w:r>
      <w:proofErr w:type="spellStart"/>
      <w:r>
        <w:rPr>
          <w:rFonts w:ascii="Arial"/>
          <w:lang w:eastAsia="zh-CN"/>
        </w:rPr>
        <w:t>Hao</w:t>
      </w:r>
      <w:proofErr w:type="spellEnd"/>
      <w:r>
        <w:rPr>
          <w:rFonts w:ascii="Arial"/>
          <w:lang w:eastAsia="zh-CN"/>
        </w:rPr>
        <w:t xml:space="preserve"> and Feng He*</w:t>
      </w:r>
      <w:r w:rsidR="005973B9">
        <w:rPr>
          <w:rFonts w:ascii="Arial"/>
        </w:rPr>
        <w:t xml:space="preserve">, </w:t>
      </w:r>
      <w:r w:rsidRPr="007963E9">
        <w:rPr>
          <w:rFonts w:ascii="Arial"/>
        </w:rPr>
        <w:t>Department of Engineering</w:t>
      </w:r>
      <w:r w:rsidR="00D3757C">
        <w:rPr>
          <w:rFonts w:ascii="Arial"/>
        </w:rPr>
        <w:t xml:space="preserve"> Mechanics</w:t>
      </w:r>
      <w:bookmarkStart w:id="0" w:name="_GoBack"/>
      <w:bookmarkEnd w:id="0"/>
      <w:r w:rsidRPr="007963E9">
        <w:rPr>
          <w:rFonts w:ascii="Arial"/>
        </w:rPr>
        <w:t xml:space="preserve">, </w:t>
      </w:r>
      <w:r>
        <w:rPr>
          <w:rFonts w:ascii="Arial"/>
        </w:rPr>
        <w:t>T</w:t>
      </w:r>
      <w:r w:rsidRPr="007963E9">
        <w:rPr>
          <w:rFonts w:ascii="Arial"/>
        </w:rPr>
        <w:t>singhua University, Beijing,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7963E9">
      <w:pPr>
        <w:pStyle w:val="a3"/>
        <w:spacing w:before="90" w:line="280" w:lineRule="auto"/>
        <w:ind w:left="100"/>
        <w:jc w:val="both"/>
      </w:pPr>
      <w:r w:rsidRPr="007963E9">
        <w:t xml:space="preserve">This paper investigates the complex physical phenomenon of oblique drop impact on </w:t>
      </w:r>
      <w:proofErr w:type="spellStart"/>
      <w:r w:rsidRPr="007963E9">
        <w:t>superhydrophobic</w:t>
      </w:r>
      <w:proofErr w:type="spellEnd"/>
      <w:r w:rsidRPr="007963E9">
        <w:t xml:space="preserve"> substrates with two-tier roughness (patterned with varied </w:t>
      </w:r>
      <w:proofErr w:type="spellStart"/>
      <w:r w:rsidRPr="007963E9">
        <w:t>submillimeter</w:t>
      </w:r>
      <w:proofErr w:type="spellEnd"/>
      <w:r w:rsidRPr="007963E9">
        <w:t xml:space="preserve">-scale posts and coated with </w:t>
      </w:r>
      <w:proofErr w:type="spellStart"/>
      <w:r w:rsidRPr="007963E9">
        <w:t>nano</w:t>
      </w:r>
      <w:proofErr w:type="spellEnd"/>
      <w:r w:rsidRPr="007963E9">
        <w:t xml:space="preserve">-particles). Experimental results show that the impact Weber number of drops and the solid fraction of the </w:t>
      </w:r>
      <w:proofErr w:type="spellStart"/>
      <w:r w:rsidRPr="007963E9">
        <w:t>submillimeter</w:t>
      </w:r>
      <w:proofErr w:type="spellEnd"/>
      <w:r w:rsidRPr="007963E9">
        <w:t>-scale post structures are crucial for the outcomes of oblique drop collisions. Water droplets with 10&lt;Wen&lt;245 are found to rebound on all the test substrates. As the surface solid fraction decreases, four possible bouncing patterns occur in sequence, sliding rebound, stretched rebound, penetration rebound and breakup rebound. We demonstrate that the stretched rebound, in which the drops bounce off the surface rapidly in an elongated shape without tangential retraction, allows a 10%~30% reduction of contact time compared with conventional sliding rebound on oblique surfaces. Three types of stretched rebound are observed on substrates with moderate solid fraction (0.1&lt;</w:t>
      </w:r>
      <w:r w:rsidRPr="007963E9">
        <w:rPr>
          <w:rFonts w:ascii="Calibri" w:hAnsi="Calibri" w:cs="Calibri"/>
        </w:rPr>
        <w:t>φ</w:t>
      </w:r>
      <w:r w:rsidRPr="007963E9">
        <w:t>&lt;0.5), in which the liquid detachment starts from front, center and tail, respectively. A simple analytical argument is presented to explain the occurrence of distinct patterns. These findings are believed to provide valuable guidance to the design of self-cleaning and anti-icing surfaces under oblique liquid impacts where rapid drop shedding is profitable.</w:t>
      </w:r>
    </w:p>
    <w:p w:rsidR="00AE3E37" w:rsidRDefault="00A9710C" w:rsidP="005E71F4">
      <w:pPr>
        <w:pStyle w:val="3"/>
        <w:spacing w:before="147"/>
        <w:jc w:val="both"/>
      </w:pPr>
      <w:r w:rsidRPr="005E71F4">
        <w:br w:type="column"/>
      </w:r>
      <w:r w:rsidRPr="005E71F4">
        <w:rPr>
          <w:color w:val="BF5A14"/>
        </w:rPr>
        <w:lastRenderedPageBreak/>
        <w:t>Image</w:t>
      </w:r>
    </w:p>
    <w:p w:rsidR="00AE3E37" w:rsidRDefault="007963E9" w:rsidP="007963E9">
      <w:pPr>
        <w:pStyle w:val="a3"/>
        <w:spacing w:before="2"/>
        <w:jc w:val="center"/>
        <w:rPr>
          <w:rFonts w:ascii="Arial"/>
          <w:b/>
          <w:sz w:val="16"/>
        </w:rPr>
      </w:pPr>
      <w:r w:rsidRPr="00CA439F">
        <w:rPr>
          <w:rFonts w:ascii="Times New Roman" w:hAnsi="Times New Roman" w:cs="Times New Roman"/>
          <w:noProof/>
          <w:lang w:eastAsia="zh-CN"/>
        </w:rPr>
        <w:drawing>
          <wp:inline distT="0" distB="0" distL="0" distR="0" wp14:anchorId="241B9C4B" wp14:editId="5247C0C3">
            <wp:extent cx="3165475" cy="2077862"/>
            <wp:effectExtent l="0" t="0" r="0" b="0"/>
            <wp:docPr id="6" name="图片 6" descr="C:\Users\rebecca\Desktop\Paper5-Revision\reviewer4\T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becca\Desktop\Paper5-Revision\reviewer4\TO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7786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803D3F" w:rsidRPr="005E71F4" w:rsidRDefault="008756E6" w:rsidP="00803D3F">
      <w:pPr>
        <w:pStyle w:val="a4"/>
        <w:numPr>
          <w:ilvl w:val="0"/>
          <w:numId w:val="3"/>
        </w:numPr>
        <w:tabs>
          <w:tab w:val="left" w:pos="384"/>
        </w:tabs>
        <w:spacing w:before="103" w:line="216" w:lineRule="exact"/>
        <w:ind w:right="138" w:hanging="283"/>
        <w:rPr>
          <w:sz w:val="18"/>
        </w:rPr>
      </w:pPr>
      <w:r w:rsidRPr="005E71F4">
        <w:rPr>
          <w:sz w:val="18"/>
        </w:rPr>
        <w:t xml:space="preserve"> </w:t>
      </w:r>
      <w:r w:rsidR="00803D3F" w:rsidRPr="005E71F4">
        <w:rPr>
          <w:sz w:val="18"/>
        </w:rPr>
        <w:t xml:space="preserve">Zhang R, </w:t>
      </w:r>
      <w:proofErr w:type="spellStart"/>
      <w:r w:rsidR="00803D3F" w:rsidRPr="005E71F4">
        <w:rPr>
          <w:sz w:val="18"/>
        </w:rPr>
        <w:t>Hao</w:t>
      </w:r>
      <w:proofErr w:type="spellEnd"/>
      <w:r w:rsidR="00803D3F" w:rsidRPr="005E71F4">
        <w:rPr>
          <w:sz w:val="18"/>
        </w:rPr>
        <w:t xml:space="preserve"> PF, Zhang XW, He F. (2016) Dynamics of High Weber Number Drops Impacting on Hydrophobic Surfaces with Closed Micro-cells. Soft Matter 12: 5808. </w:t>
      </w:r>
    </w:p>
    <w:p w:rsidR="00803D3F" w:rsidRPr="005E71F4" w:rsidRDefault="00803D3F" w:rsidP="00803D3F">
      <w:pPr>
        <w:pStyle w:val="a4"/>
        <w:numPr>
          <w:ilvl w:val="0"/>
          <w:numId w:val="3"/>
        </w:numPr>
        <w:tabs>
          <w:tab w:val="left" w:pos="384"/>
        </w:tabs>
        <w:spacing w:before="103" w:line="216" w:lineRule="exact"/>
        <w:ind w:right="138" w:hanging="283"/>
        <w:rPr>
          <w:sz w:val="18"/>
        </w:rPr>
      </w:pPr>
      <w:r w:rsidRPr="005E71F4">
        <w:rPr>
          <w:sz w:val="18"/>
        </w:rPr>
        <w:t xml:space="preserve">Zhang R, </w:t>
      </w:r>
      <w:proofErr w:type="spellStart"/>
      <w:r w:rsidRPr="005E71F4">
        <w:rPr>
          <w:sz w:val="18"/>
        </w:rPr>
        <w:t>Hao</w:t>
      </w:r>
      <w:proofErr w:type="spellEnd"/>
      <w:r w:rsidRPr="005E71F4">
        <w:rPr>
          <w:sz w:val="18"/>
        </w:rPr>
        <w:t xml:space="preserve"> PF, He F. (2016) Rapid Bouncing of High-speed Drops on Hydrophobic Surfaces with Micro-cavities. Langmuir 32</w:t>
      </w:r>
      <w:r w:rsidR="005E71F4" w:rsidRPr="005E71F4">
        <w:rPr>
          <w:sz w:val="18"/>
        </w:rPr>
        <w:t>:</w:t>
      </w:r>
      <w:r w:rsidRPr="005E71F4">
        <w:rPr>
          <w:sz w:val="18"/>
        </w:rPr>
        <w:t xml:space="preserve"> 9967-9974.</w:t>
      </w:r>
    </w:p>
    <w:p w:rsidR="00803D3F" w:rsidRPr="005E71F4" w:rsidRDefault="00803D3F" w:rsidP="00803D3F">
      <w:pPr>
        <w:pStyle w:val="a4"/>
        <w:numPr>
          <w:ilvl w:val="0"/>
          <w:numId w:val="3"/>
        </w:numPr>
        <w:tabs>
          <w:tab w:val="left" w:pos="384"/>
        </w:tabs>
        <w:spacing w:before="103" w:line="216" w:lineRule="exact"/>
        <w:ind w:right="138" w:hanging="283"/>
        <w:rPr>
          <w:sz w:val="18"/>
        </w:rPr>
      </w:pPr>
      <w:r w:rsidRPr="005E71F4">
        <w:rPr>
          <w:sz w:val="18"/>
        </w:rPr>
        <w:t>Wang</w:t>
      </w:r>
      <w:r w:rsidR="005E71F4" w:rsidRPr="005E71F4">
        <w:rPr>
          <w:sz w:val="18"/>
        </w:rPr>
        <w:t xml:space="preserve"> LW</w:t>
      </w:r>
      <w:r w:rsidRPr="005E71F4">
        <w:rPr>
          <w:sz w:val="18"/>
        </w:rPr>
        <w:t>, Zhang</w:t>
      </w:r>
      <w:r w:rsidR="005E71F4" w:rsidRPr="005E71F4">
        <w:rPr>
          <w:sz w:val="18"/>
        </w:rPr>
        <w:t xml:space="preserve"> R</w:t>
      </w:r>
      <w:r w:rsidRPr="005E71F4">
        <w:rPr>
          <w:sz w:val="18"/>
        </w:rPr>
        <w:t>, Zhang</w:t>
      </w:r>
      <w:r w:rsidR="005E71F4" w:rsidRPr="005E71F4">
        <w:rPr>
          <w:sz w:val="18"/>
        </w:rPr>
        <w:t xml:space="preserve"> XW</w:t>
      </w:r>
      <w:r w:rsidRPr="005E71F4">
        <w:rPr>
          <w:sz w:val="18"/>
        </w:rPr>
        <w:t xml:space="preserve">, </w:t>
      </w:r>
      <w:proofErr w:type="spellStart"/>
      <w:r w:rsidRPr="005E71F4">
        <w:rPr>
          <w:sz w:val="18"/>
        </w:rPr>
        <w:t>Hao</w:t>
      </w:r>
      <w:proofErr w:type="spellEnd"/>
      <w:r w:rsidR="005E71F4" w:rsidRPr="005E71F4">
        <w:rPr>
          <w:sz w:val="18"/>
        </w:rPr>
        <w:t xml:space="preserve"> PF</w:t>
      </w:r>
      <w:r w:rsidRPr="005E71F4">
        <w:rPr>
          <w:sz w:val="18"/>
        </w:rPr>
        <w:t xml:space="preserve">. </w:t>
      </w:r>
      <w:r w:rsidR="005E71F4" w:rsidRPr="005E71F4">
        <w:rPr>
          <w:sz w:val="18"/>
        </w:rPr>
        <w:t xml:space="preserve">(2017) </w:t>
      </w:r>
      <w:r w:rsidRPr="005E71F4">
        <w:rPr>
          <w:sz w:val="18"/>
        </w:rPr>
        <w:t xml:space="preserve">Numerical simulation of droplet impact on textured surfaces in a hybrid state. </w:t>
      </w:r>
      <w:proofErr w:type="spellStart"/>
      <w:r w:rsidRPr="005E71F4">
        <w:rPr>
          <w:sz w:val="18"/>
        </w:rPr>
        <w:t>Microfluid</w:t>
      </w:r>
      <w:proofErr w:type="spellEnd"/>
      <w:r w:rsidRPr="005E71F4">
        <w:rPr>
          <w:sz w:val="18"/>
        </w:rPr>
        <w:t xml:space="preserve"> </w:t>
      </w:r>
      <w:proofErr w:type="spellStart"/>
      <w:r w:rsidRPr="005E71F4">
        <w:rPr>
          <w:sz w:val="18"/>
        </w:rPr>
        <w:t>Nanofluid</w:t>
      </w:r>
      <w:proofErr w:type="spellEnd"/>
      <w:r w:rsidRPr="005E71F4">
        <w:rPr>
          <w:sz w:val="18"/>
        </w:rPr>
        <w:t xml:space="preserve"> 21</w:t>
      </w:r>
      <w:r w:rsidR="005E71F4" w:rsidRPr="005E71F4">
        <w:rPr>
          <w:sz w:val="18"/>
        </w:rPr>
        <w:t>:</w:t>
      </w:r>
      <w:r w:rsidRPr="005E71F4">
        <w:rPr>
          <w:sz w:val="18"/>
        </w:rPr>
        <w:t xml:space="preserve"> 61.  </w:t>
      </w:r>
    </w:p>
    <w:p w:rsidR="00803D3F" w:rsidRPr="005E71F4" w:rsidRDefault="005E71F4" w:rsidP="00803D3F">
      <w:pPr>
        <w:pStyle w:val="a4"/>
        <w:numPr>
          <w:ilvl w:val="0"/>
          <w:numId w:val="3"/>
        </w:numPr>
        <w:tabs>
          <w:tab w:val="left" w:pos="384"/>
        </w:tabs>
        <w:spacing w:before="103" w:line="216" w:lineRule="exact"/>
        <w:ind w:right="138" w:hanging="283"/>
        <w:rPr>
          <w:sz w:val="18"/>
        </w:rPr>
      </w:pPr>
      <w:r w:rsidRPr="005E71F4">
        <w:rPr>
          <w:sz w:val="18"/>
        </w:rPr>
        <w:t xml:space="preserve">Zhang R, </w:t>
      </w:r>
      <w:proofErr w:type="spellStart"/>
      <w:r w:rsidRPr="005E71F4">
        <w:rPr>
          <w:sz w:val="18"/>
        </w:rPr>
        <w:t>Hao</w:t>
      </w:r>
      <w:proofErr w:type="spellEnd"/>
      <w:r w:rsidRPr="005E71F4">
        <w:rPr>
          <w:sz w:val="18"/>
        </w:rPr>
        <w:t xml:space="preserve"> PF, He F</w:t>
      </w:r>
      <w:r w:rsidR="00803D3F" w:rsidRPr="005E71F4">
        <w:rPr>
          <w:sz w:val="18"/>
        </w:rPr>
        <w:t xml:space="preserve">. </w:t>
      </w:r>
      <w:r w:rsidRPr="005E71F4">
        <w:rPr>
          <w:sz w:val="18"/>
        </w:rPr>
        <w:t xml:space="preserve">(2017) </w:t>
      </w:r>
      <w:r w:rsidR="00803D3F" w:rsidRPr="005E71F4">
        <w:rPr>
          <w:sz w:val="18"/>
        </w:rPr>
        <w:t xml:space="preserve">Drop Impact on Oblique </w:t>
      </w:r>
      <w:proofErr w:type="spellStart"/>
      <w:r w:rsidR="00803D3F" w:rsidRPr="005E71F4">
        <w:rPr>
          <w:sz w:val="18"/>
        </w:rPr>
        <w:t>Superhydrophobic</w:t>
      </w:r>
      <w:proofErr w:type="spellEnd"/>
      <w:r w:rsidR="00803D3F" w:rsidRPr="005E71F4">
        <w:rPr>
          <w:sz w:val="18"/>
        </w:rPr>
        <w:t xml:space="preserve"> Surfaces with Two</w:t>
      </w:r>
      <w:r w:rsidR="00803D3F" w:rsidRPr="005E71F4">
        <w:rPr>
          <w:rFonts w:hint="eastAsia"/>
          <w:sz w:val="18"/>
        </w:rPr>
        <w:t>-</w:t>
      </w:r>
      <w:r w:rsidR="00803D3F" w:rsidRPr="005E71F4">
        <w:rPr>
          <w:sz w:val="18"/>
        </w:rPr>
        <w:t xml:space="preserve">tier Roughness. </w:t>
      </w:r>
      <w:r w:rsidR="00803D3F" w:rsidRPr="005E71F4">
        <w:rPr>
          <w:rFonts w:hint="eastAsia"/>
          <w:sz w:val="18"/>
        </w:rPr>
        <w:t>Langmuir</w:t>
      </w:r>
      <w:r w:rsidRPr="005E71F4">
        <w:rPr>
          <w:sz w:val="18"/>
        </w:rPr>
        <w:t xml:space="preserve"> 33:</w:t>
      </w:r>
      <w:r w:rsidR="00803D3F" w:rsidRPr="005E71F4">
        <w:rPr>
          <w:sz w:val="18"/>
        </w:rPr>
        <w:t xml:space="preserve"> 3556-3567.</w:t>
      </w:r>
    </w:p>
    <w:p w:rsidR="00803D3F" w:rsidRPr="005E71F4" w:rsidRDefault="005E71F4" w:rsidP="00803D3F">
      <w:pPr>
        <w:pStyle w:val="a4"/>
        <w:numPr>
          <w:ilvl w:val="0"/>
          <w:numId w:val="3"/>
        </w:numPr>
        <w:tabs>
          <w:tab w:val="left" w:pos="384"/>
        </w:tabs>
        <w:spacing w:before="103" w:line="216" w:lineRule="exact"/>
        <w:ind w:right="138" w:hanging="283"/>
        <w:rPr>
          <w:sz w:val="18"/>
        </w:rPr>
      </w:pPr>
      <w:r w:rsidRPr="005E71F4">
        <w:rPr>
          <w:sz w:val="18"/>
        </w:rPr>
        <w:t xml:space="preserve">Zhang R, </w:t>
      </w:r>
      <w:proofErr w:type="spellStart"/>
      <w:r w:rsidRPr="005E71F4">
        <w:rPr>
          <w:sz w:val="18"/>
        </w:rPr>
        <w:t>Hao</w:t>
      </w:r>
      <w:proofErr w:type="spellEnd"/>
      <w:r w:rsidRPr="005E71F4">
        <w:rPr>
          <w:sz w:val="18"/>
        </w:rPr>
        <w:t xml:space="preserve"> PF, He F</w:t>
      </w:r>
      <w:r w:rsidR="00803D3F" w:rsidRPr="005E71F4">
        <w:rPr>
          <w:sz w:val="18"/>
        </w:rPr>
        <w:t>.</w:t>
      </w:r>
      <w:r w:rsidRPr="005E71F4">
        <w:rPr>
          <w:sz w:val="18"/>
        </w:rPr>
        <w:t xml:space="preserve"> (2017)</w:t>
      </w:r>
      <w:r w:rsidR="00803D3F" w:rsidRPr="005E71F4">
        <w:rPr>
          <w:sz w:val="18"/>
        </w:rPr>
        <w:t xml:space="preserve"> Internal Rupture and Rapid Bouncing Induced by </w:t>
      </w:r>
      <w:proofErr w:type="spellStart"/>
      <w:r w:rsidR="00803D3F" w:rsidRPr="005E71F4">
        <w:rPr>
          <w:sz w:val="18"/>
        </w:rPr>
        <w:t>Submillimeter</w:t>
      </w:r>
      <w:proofErr w:type="spellEnd"/>
      <w:r w:rsidR="00803D3F" w:rsidRPr="005E71F4">
        <w:rPr>
          <w:sz w:val="18"/>
        </w:rPr>
        <w:t xml:space="preserve">-scale Textures. </w:t>
      </w:r>
      <w:r w:rsidR="00803D3F" w:rsidRPr="005E71F4">
        <w:rPr>
          <w:rFonts w:hint="eastAsia"/>
          <w:sz w:val="18"/>
        </w:rPr>
        <w:t>Phys</w:t>
      </w:r>
      <w:r w:rsidR="00803D3F" w:rsidRPr="005E71F4">
        <w:rPr>
          <w:sz w:val="18"/>
        </w:rPr>
        <w:t>. Rev. E  (Under Review)</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601457">
      <w:pPr>
        <w:pStyle w:val="a3"/>
        <w:spacing w:line="40" w:lineRule="exact"/>
        <w:ind w:left="2202"/>
        <w:rPr>
          <w:rFonts w:ascii="Calibri"/>
          <w:sz w:val="4"/>
        </w:rPr>
      </w:pPr>
      <w:r>
        <w:pict>
          <v:group id="Group 4" o:spid="_x0000_s1032"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3"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A7387" w:rsidRPr="00EA7387">
        <w:rPr>
          <w:noProof/>
          <w:lang w:eastAsia="zh-CN"/>
        </w:rPr>
        <w:drawing>
          <wp:inline distT="0" distB="0" distL="0" distR="0">
            <wp:extent cx="630000" cy="630000"/>
            <wp:effectExtent l="0" t="0" r="0" b="0"/>
            <wp:docPr id="1" name="图片 1" descr="F:\photo\证件扫描\证件照\IMG_7400修-方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hoto\证件扫描\证件照\IMG_7400修-方形.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000" cy="630000"/>
                    </a:xfrm>
                    <a:prstGeom prst="rect">
                      <a:avLst/>
                    </a:prstGeom>
                    <a:noFill/>
                    <a:ln>
                      <a:noFill/>
                    </a:ln>
                  </pic:spPr>
                </pic:pic>
              </a:graphicData>
            </a:graphic>
          </wp:inline>
        </w:drawing>
      </w:r>
      <w:r w:rsidR="00EA7387" w:rsidRPr="00EA7387">
        <w:rPr>
          <w:noProof/>
          <w:lang w:eastAsia="zh-CN"/>
        </w:rPr>
        <w:t xml:space="preserve"> </w:t>
      </w:r>
      <w:r w:rsidR="00A9710C">
        <w:rPr>
          <w:rFonts w:ascii="Arial"/>
          <w:color w:val="BF5A14"/>
        </w:rPr>
        <w:t>Biography</w:t>
      </w:r>
      <w:r w:rsidR="00404E5B">
        <w:rPr>
          <w:rFonts w:ascii="Arial"/>
          <w:color w:val="BF5A14"/>
        </w:rPr>
        <w:t xml:space="preserve"> </w:t>
      </w:r>
    </w:p>
    <w:p w:rsidR="00AE3E37" w:rsidRDefault="007963E9">
      <w:pPr>
        <w:spacing w:before="41" w:line="154" w:lineRule="exact"/>
        <w:ind w:left="213" w:right="231"/>
        <w:jc w:val="both"/>
        <w:rPr>
          <w:rFonts w:ascii="Arial"/>
          <w:sz w:val="14"/>
        </w:rPr>
      </w:pPr>
      <w:proofErr w:type="spellStart"/>
      <w:r>
        <w:rPr>
          <w:rFonts w:ascii="Arial"/>
          <w:sz w:val="14"/>
        </w:rPr>
        <w:t>Rui</w:t>
      </w:r>
      <w:proofErr w:type="spellEnd"/>
      <w:r>
        <w:rPr>
          <w:rFonts w:ascii="Arial"/>
          <w:sz w:val="14"/>
        </w:rPr>
        <w:t xml:space="preserve"> Zhang</w:t>
      </w:r>
      <w:r w:rsidR="00A9710C">
        <w:rPr>
          <w:rFonts w:ascii="Arial"/>
          <w:sz w:val="14"/>
        </w:rPr>
        <w:t xml:space="preserve"> has her expertise in </w:t>
      </w:r>
      <w:r w:rsidR="000C01DA">
        <w:rPr>
          <w:rFonts w:ascii="Arial"/>
          <w:sz w:val="14"/>
        </w:rPr>
        <w:t xml:space="preserve">microfluidic </w:t>
      </w:r>
      <w:r w:rsidR="00A9710C">
        <w:rPr>
          <w:rFonts w:ascii="Arial"/>
          <w:sz w:val="14"/>
        </w:rPr>
        <w:t xml:space="preserve">and passion in </w:t>
      </w:r>
      <w:r w:rsidR="00FE35EF">
        <w:rPr>
          <w:rFonts w:ascii="Arial"/>
          <w:sz w:val="14"/>
        </w:rPr>
        <w:t>study</w:t>
      </w:r>
      <w:r w:rsidR="000C01DA">
        <w:rPr>
          <w:rFonts w:ascii="Arial"/>
          <w:sz w:val="14"/>
        </w:rPr>
        <w:t>ing the microscopic nature of drop impacts and phase transition</w:t>
      </w:r>
      <w:r w:rsidR="00A9710C">
        <w:rPr>
          <w:rFonts w:ascii="Arial"/>
          <w:sz w:val="14"/>
        </w:rPr>
        <w:t xml:space="preserve">. </w:t>
      </w:r>
      <w:r w:rsidR="000C01DA">
        <w:rPr>
          <w:rFonts w:ascii="Arial"/>
          <w:sz w:val="14"/>
        </w:rPr>
        <w:t>She has done much research on the designing of self-cleaning and anti-icing materials in high-speed drop impact condit</w:t>
      </w:r>
      <w:r w:rsidR="00627E54">
        <w:rPr>
          <w:rFonts w:ascii="Arial"/>
          <w:sz w:val="14"/>
        </w:rPr>
        <w:t>i</w:t>
      </w:r>
      <w:r w:rsidR="000C01DA">
        <w:rPr>
          <w:rFonts w:ascii="Arial"/>
          <w:sz w:val="14"/>
        </w:rPr>
        <w:t>ons. She found that hydrophobic surfaces</w:t>
      </w:r>
      <w:r w:rsidR="00FE35EF">
        <w:rPr>
          <w:rFonts w:ascii="Arial"/>
          <w:sz w:val="14"/>
        </w:rPr>
        <w:t xml:space="preserve"> with closed micro-cells</w:t>
      </w:r>
      <w:r w:rsidR="000C01DA">
        <w:rPr>
          <w:rFonts w:ascii="Arial"/>
          <w:sz w:val="14"/>
        </w:rPr>
        <w:t xml:space="preserve"> could better repel impacting drops due to the air bubbles entrapped at the center. A center-assisted recoil was found by her</w:t>
      </w:r>
      <w:r w:rsidR="00FE35EF">
        <w:rPr>
          <w:rFonts w:ascii="Arial"/>
          <w:sz w:val="14"/>
        </w:rPr>
        <w:t xml:space="preserve"> on micro-cavities</w:t>
      </w:r>
      <w:r w:rsidR="000C01DA">
        <w:rPr>
          <w:rFonts w:ascii="Arial"/>
          <w:sz w:val="14"/>
        </w:rPr>
        <w:t xml:space="preserve"> to induce internal rupture at a lower Weber number and rapid drop bouncing. The employment of </w:t>
      </w:r>
      <w:proofErr w:type="spellStart"/>
      <w:r w:rsidR="000C01DA">
        <w:rPr>
          <w:rFonts w:ascii="Arial"/>
          <w:sz w:val="14"/>
        </w:rPr>
        <w:t>submillimeter</w:t>
      </w:r>
      <w:proofErr w:type="spellEnd"/>
      <w:r w:rsidR="000C01DA">
        <w:rPr>
          <w:rFonts w:ascii="Arial"/>
          <w:sz w:val="14"/>
        </w:rPr>
        <w:t xml:space="preserve">-scale posts on </w:t>
      </w:r>
      <w:proofErr w:type="spellStart"/>
      <w:r w:rsidR="000C01DA">
        <w:rPr>
          <w:rFonts w:ascii="Arial"/>
          <w:sz w:val="14"/>
        </w:rPr>
        <w:t>superhydrophobic</w:t>
      </w:r>
      <w:proofErr w:type="spellEnd"/>
      <w:r w:rsidR="000C01DA">
        <w:rPr>
          <w:rFonts w:ascii="Arial"/>
          <w:sz w:val="14"/>
        </w:rPr>
        <w:t xml:space="preserve"> surfaces could </w:t>
      </w:r>
      <w:r w:rsidR="00EE0164">
        <w:rPr>
          <w:rFonts w:ascii="Arial"/>
          <w:sz w:val="14"/>
        </w:rPr>
        <w:t>result in internal rupture on sparse posts and stretched rebound in oblique impact, both of which could reduce the contact time of bouncing drops. These findings are believed to provide valuable guidance to the design of self-cleaning and anti-icing surfaces</w:t>
      </w:r>
      <w:r w:rsidR="00FE35EF">
        <w:rPr>
          <w:rFonts w:ascii="Arial"/>
          <w:sz w:val="14"/>
        </w:rPr>
        <w:t xml:space="preserve"> in high-speed collisions</w:t>
      </w:r>
      <w:r w:rsidR="00EE0164">
        <w:rPr>
          <w:rFonts w:ascii="Arial"/>
          <w:sz w:val="14"/>
        </w:rPr>
        <w:t xml:space="preserve">. </w:t>
      </w:r>
    </w:p>
    <w:p w:rsidR="00AE3E37" w:rsidRDefault="00A9710C" w:rsidP="007963E9">
      <w:pPr>
        <w:spacing w:before="62"/>
        <w:ind w:left="4111" w:right="3886"/>
        <w:jc w:val="center"/>
        <w:rPr>
          <w:rFonts w:ascii="Arial"/>
          <w:sz w:val="14"/>
        </w:rPr>
      </w:pPr>
      <w:r>
        <w:rPr>
          <w:rFonts w:ascii="Arial"/>
          <w:sz w:val="14"/>
        </w:rPr>
        <w:t xml:space="preserve">Email: </w:t>
      </w:r>
      <w:hyperlink r:id="rId11" w:history="1">
        <w:r w:rsidR="007963E9" w:rsidRPr="00176EE0">
          <w:rPr>
            <w:rStyle w:val="a8"/>
            <w:rFonts w:ascii="Arial" w:cs="Tw Cen MT"/>
            <w:sz w:val="14"/>
          </w:rPr>
          <w:t>r-zhang13@mails.tsinghua.edu.cn</w:t>
        </w:r>
      </w:hyperlink>
    </w:p>
    <w:p w:rsidR="00AE3E37" w:rsidRDefault="00601457">
      <w:pPr>
        <w:pStyle w:val="a3"/>
        <w:spacing w:before="2"/>
        <w:rPr>
          <w:rFonts w:ascii="Arial"/>
          <w:sz w:val="19"/>
        </w:rPr>
      </w:pPr>
      <w:r>
        <w:rPr>
          <w:noProof/>
          <w:lang w:eastAsia="zh-CN"/>
        </w:rPr>
        <w:pict>
          <v:line id="Line 3" o:spid="_x0000_s1034"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457" w:rsidRDefault="00601457">
      <w:r>
        <w:separator/>
      </w:r>
    </w:p>
  </w:endnote>
  <w:endnote w:type="continuationSeparator" w:id="0">
    <w:p w:rsidR="00601457" w:rsidRDefault="0060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01457">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eastAsia="zh-C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457" w:rsidRDefault="00601457">
      <w:r>
        <w:separator/>
      </w:r>
    </w:p>
  </w:footnote>
  <w:footnote w:type="continuationSeparator" w:id="0">
    <w:p w:rsidR="00601457" w:rsidRDefault="006014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01457">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eastAsia="zh-CN"/>
      </w:rPr>
      <w:pict>
        <v:shape id="Text Box 4" o:spid="_x0000_s2050" type="#_x0000_t202" style="position:absolute;margin-left:35pt;margin-top:48.3pt;width:515.95pt;height:40.1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AD1680"/>
    <w:multiLevelType w:val="hybridMultilevel"/>
    <w:tmpl w:val="BA1AE95A"/>
    <w:lvl w:ilvl="0" w:tplc="0409000B">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C01DA"/>
    <w:rsid w:val="000E2911"/>
    <w:rsid w:val="001263DF"/>
    <w:rsid w:val="00292ED9"/>
    <w:rsid w:val="002D4B67"/>
    <w:rsid w:val="00334202"/>
    <w:rsid w:val="00404E5B"/>
    <w:rsid w:val="00414F7B"/>
    <w:rsid w:val="004355DC"/>
    <w:rsid w:val="004749B4"/>
    <w:rsid w:val="00494130"/>
    <w:rsid w:val="004D6415"/>
    <w:rsid w:val="004F3523"/>
    <w:rsid w:val="005973B9"/>
    <w:rsid w:val="005B3A56"/>
    <w:rsid w:val="005E71F4"/>
    <w:rsid w:val="00601457"/>
    <w:rsid w:val="006060CE"/>
    <w:rsid w:val="00616076"/>
    <w:rsid w:val="00627E54"/>
    <w:rsid w:val="0063497F"/>
    <w:rsid w:val="007147B2"/>
    <w:rsid w:val="007963E9"/>
    <w:rsid w:val="00803D3F"/>
    <w:rsid w:val="00873DF0"/>
    <w:rsid w:val="008756E6"/>
    <w:rsid w:val="009B2D44"/>
    <w:rsid w:val="00A07E82"/>
    <w:rsid w:val="00A9710C"/>
    <w:rsid w:val="00AE3E37"/>
    <w:rsid w:val="00B21A57"/>
    <w:rsid w:val="00B7261B"/>
    <w:rsid w:val="00C33602"/>
    <w:rsid w:val="00CD6F55"/>
    <w:rsid w:val="00D3757C"/>
    <w:rsid w:val="00DE3104"/>
    <w:rsid w:val="00EA7387"/>
    <w:rsid w:val="00EE0164"/>
    <w:rsid w:val="00F72EEA"/>
    <w:rsid w:val="00F84CAE"/>
    <w:rsid w:val="00FE35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efaultImageDpi w14:val="0"/>
  <w15:docId w15:val="{4CBFFB51-2831-49E6-9B8D-5E41C9F3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HAns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hAnsi="Tw Cen MT" w:cs="Tw Cen MT"/>
    </w:rPr>
  </w:style>
  <w:style w:type="paragraph" w:styleId="1">
    <w:name w:val="heading 1"/>
    <w:basedOn w:val="a"/>
    <w:link w:val="1Char"/>
    <w:uiPriority w:val="1"/>
    <w:qFormat/>
    <w:rsid w:val="00CD6F55"/>
    <w:pPr>
      <w:spacing w:before="47" w:line="400" w:lineRule="exact"/>
      <w:ind w:left="100"/>
      <w:outlineLvl w:val="0"/>
    </w:pPr>
    <w:rPr>
      <w:rFonts w:ascii="Minion Pro" w:hAnsi="Minion Pro" w:cs="Minion Pro"/>
      <w:b/>
      <w:bCs/>
      <w:sz w:val="36"/>
      <w:szCs w:val="36"/>
    </w:rPr>
  </w:style>
  <w:style w:type="paragraph" w:styleId="2">
    <w:name w:val="heading 2"/>
    <w:basedOn w:val="a"/>
    <w:link w:val="2Char"/>
    <w:uiPriority w:val="1"/>
    <w:qFormat/>
    <w:rsid w:val="00CD6F55"/>
    <w:pPr>
      <w:ind w:left="100"/>
      <w:outlineLvl w:val="1"/>
    </w:pPr>
    <w:rPr>
      <w:rFonts w:ascii="Minion Pro" w:hAnsi="Minion Pro" w:cs="Minion Pro"/>
      <w:sz w:val="24"/>
      <w:szCs w:val="24"/>
    </w:rPr>
  </w:style>
  <w:style w:type="paragraph" w:styleId="3">
    <w:name w:val="heading 3"/>
    <w:basedOn w:val="a"/>
    <w:link w:val="3Char"/>
    <w:uiPriority w:val="1"/>
    <w:qFormat/>
    <w:rsid w:val="00CD6F55"/>
    <w:pPr>
      <w:ind w:left="100"/>
      <w:outlineLvl w:val="2"/>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Pr>
      <w:rFonts w:ascii="Tw Cen MT" w:hAnsi="Tw Cen MT" w:cs="Tw Cen MT"/>
      <w:b/>
      <w:bCs/>
      <w:kern w:val="44"/>
      <w:sz w:val="44"/>
      <w:szCs w:val="44"/>
    </w:rPr>
  </w:style>
  <w:style w:type="character" w:customStyle="1" w:styleId="2Char">
    <w:name w:val="标题 2 Char"/>
    <w:basedOn w:val="a0"/>
    <w:link w:val="2"/>
    <w:uiPriority w:val="9"/>
    <w:semiHidden/>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Pr>
      <w:rFonts w:ascii="Tw Cen MT" w:hAnsi="Tw Cen MT" w:cs="Tw Cen MT"/>
      <w:b/>
      <w:bCs/>
      <w:sz w:val="32"/>
      <w:szCs w:val="32"/>
    </w:rPr>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paragraph" w:styleId="a6">
    <w:name w:val="footer"/>
    <w:basedOn w:val="a"/>
    <w:link w:val="Char1"/>
    <w:uiPriority w:val="99"/>
    <w:unhideWhenUsed/>
    <w:rsid w:val="005B3A56"/>
    <w:pPr>
      <w:tabs>
        <w:tab w:val="center" w:pos="4513"/>
        <w:tab w:val="right" w:pos="9026"/>
      </w:tabs>
    </w:pPr>
  </w:style>
  <w:style w:type="character" w:customStyle="1" w:styleId="Char0">
    <w:name w:val="页眉 Char"/>
    <w:basedOn w:val="a0"/>
    <w:link w:val="a5"/>
    <w:uiPriority w:val="99"/>
    <w:locked/>
    <w:rsid w:val="005B3A56"/>
    <w:rPr>
      <w:rFonts w:ascii="Tw Cen MT" w:eastAsia="Times New Roman"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1">
    <w:name w:val="页脚 Char"/>
    <w:basedOn w:val="a0"/>
    <w:link w:val="a6"/>
    <w:uiPriority w:val="99"/>
    <w:locked/>
    <w:rsid w:val="005B3A56"/>
    <w:rPr>
      <w:rFonts w:ascii="Tw Cen MT" w:eastAsia="Times New Roman" w:hAnsi="Tw Cen MT" w:cs="Tw Cen MT"/>
    </w:rPr>
  </w:style>
  <w:style w:type="character" w:styleId="a8">
    <w:name w:val="Hyperlink"/>
    <w:basedOn w:val="a0"/>
    <w:uiPriority w:val="99"/>
    <w:unhideWhenUsed/>
    <w:rsid w:val="008756E6"/>
    <w:rPr>
      <w:rFonts w:cs="Times New Roman"/>
      <w:color w:val="0000FF" w:themeColor="hyperlink"/>
      <w:u w:val="single"/>
    </w:rPr>
  </w:style>
  <w:style w:type="character" w:customStyle="1" w:styleId="Char2">
    <w:name w:val="批注框文本 Char"/>
    <w:basedOn w:val="a0"/>
    <w:link w:val="a7"/>
    <w:uiPriority w:val="99"/>
    <w:semiHidden/>
    <w:locked/>
    <w:rsid w:val="004F3523"/>
    <w:rPr>
      <w:rFonts w:ascii="Tahoma" w:eastAsia="Times New Roman" w:hAnsi="Tahoma" w:cs="Tahoma"/>
      <w:sz w:val="16"/>
      <w:szCs w:val="16"/>
    </w:rPr>
  </w:style>
  <w:style w:type="character" w:customStyle="1" w:styleId="Char">
    <w:name w:val="正文文本 Char"/>
    <w:basedOn w:val="a0"/>
    <w:link w:val="a3"/>
    <w:uiPriority w:val="1"/>
    <w:locked/>
    <w:rsid w:val="005973B9"/>
    <w:rPr>
      <w:rFonts w:ascii="Tw Cen MT" w:eastAsia="Times New Roman"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238432">
      <w:marLeft w:val="0"/>
      <w:marRight w:val="0"/>
      <w:marTop w:val="0"/>
      <w:marBottom w:val="0"/>
      <w:divBdr>
        <w:top w:val="none" w:sz="0" w:space="0" w:color="auto"/>
        <w:left w:val="none" w:sz="0" w:space="0" w:color="auto"/>
        <w:bottom w:val="none" w:sz="0" w:space="0" w:color="auto"/>
        <w:right w:val="none" w:sz="0" w:space="0" w:color="auto"/>
      </w:divBdr>
    </w:div>
    <w:div w:id="8222384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zhang13@mails.tsinghua.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503</Words>
  <Characters>2873</Characters>
  <Application>Microsoft Office Word</Application>
  <DocSecurity>0</DocSecurity>
  <Lines>23</Lines>
  <Paragraphs>6</Paragraphs>
  <ScaleCrop>false</ScaleCrop>
  <Company>Microsoft</Company>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rebecca</cp:lastModifiedBy>
  <cp:revision>8</cp:revision>
  <dcterms:created xsi:type="dcterms:W3CDTF">2017-04-16T10:59:00Z</dcterms:created>
  <dcterms:modified xsi:type="dcterms:W3CDTF">2017-04-16T12:16:00Z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2016-08-22T16:00:00Z</vt:filetime>
  </property>
  <property fmtid="{D5CDD505-2E9C-101B-9397-08002B2CF9AE}" pid="3" name="Creator">
    <vt:lpwstr>Adobe InDesign CC 2015 (Windows)</vt:lpwstr>
  </property>
  <property fmtid="{D5CDD505-2E9C-101B-9397-08002B2CF9AE}" pid="4" name="LastSaved">
    <vt:filetime>2016-08-22T16:00:00Z</vt:filetime>
  </property>
</Properties>
</file>