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844" w:rsidRDefault="00DA4844" w:rsidP="00DA4844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E80976">
        <w:rPr>
          <w:rFonts w:ascii="Times New Roman" w:hAnsi="Times New Roman"/>
          <w:b/>
          <w:sz w:val="24"/>
          <w:szCs w:val="24"/>
        </w:rPr>
        <w:t xml:space="preserve">BIOACCUMULATION OF CARBOFURAN, A CARBAMATE PESTICIDE, BY THE BROWN MUSSEL, </w:t>
      </w:r>
      <w:r w:rsidRPr="00E80976">
        <w:rPr>
          <w:rFonts w:ascii="Times New Roman" w:hAnsi="Times New Roman"/>
          <w:b/>
          <w:i/>
          <w:sz w:val="24"/>
          <w:szCs w:val="24"/>
        </w:rPr>
        <w:t>PERNA</w:t>
      </w:r>
      <w:r w:rsidRPr="00E80976">
        <w:rPr>
          <w:rFonts w:ascii="Times New Roman" w:hAnsi="Times New Roman"/>
          <w:b/>
          <w:sz w:val="24"/>
          <w:szCs w:val="24"/>
        </w:rPr>
        <w:t xml:space="preserve"> </w:t>
      </w:r>
      <w:r w:rsidRPr="00E80976">
        <w:rPr>
          <w:rFonts w:ascii="Times New Roman" w:hAnsi="Times New Roman"/>
          <w:b/>
          <w:i/>
          <w:sz w:val="24"/>
          <w:szCs w:val="24"/>
        </w:rPr>
        <w:t>INDICA</w:t>
      </w:r>
    </w:p>
    <w:p w:rsidR="00DA4844" w:rsidRDefault="00DA4844" w:rsidP="00DA4844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Athira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Nagendran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* and </w:t>
      </w:r>
      <w:proofErr w:type="spellStart"/>
      <w:r>
        <w:rPr>
          <w:rFonts w:ascii="Times New Roman" w:hAnsi="Times New Roman"/>
          <w:b/>
          <w:sz w:val="24"/>
          <w:szCs w:val="24"/>
        </w:rPr>
        <w:t>Tresa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Radhakrishnan</w:t>
      </w:r>
      <w:r w:rsidRPr="00D05786">
        <w:rPr>
          <w:rFonts w:ascii="Times New Roman" w:hAnsi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/>
          <w:b/>
          <w:sz w:val="24"/>
          <w:szCs w:val="24"/>
        </w:rPr>
        <w:t>*</w:t>
      </w:r>
    </w:p>
    <w:p w:rsidR="00DA4844" w:rsidRDefault="00DA4844" w:rsidP="00DA4844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C82083">
        <w:rPr>
          <w:rFonts w:ascii="Times New Roman" w:hAnsi="Times New Roman"/>
          <w:b/>
          <w:sz w:val="24"/>
          <w:szCs w:val="24"/>
        </w:rPr>
        <w:t>*</w:t>
      </w:r>
      <w:r w:rsidRPr="00C82083">
        <w:rPr>
          <w:rFonts w:ascii="Times New Roman" w:hAnsi="Times New Roman"/>
          <w:sz w:val="24"/>
          <w:szCs w:val="24"/>
        </w:rPr>
        <w:t xml:space="preserve">Department of Aquatic Biology and Fisheries, University of Kerala, </w:t>
      </w:r>
      <w:proofErr w:type="spellStart"/>
      <w:r w:rsidRPr="00C82083">
        <w:rPr>
          <w:rFonts w:ascii="Times New Roman" w:hAnsi="Times New Roman"/>
          <w:sz w:val="24"/>
          <w:szCs w:val="24"/>
        </w:rPr>
        <w:t>Kariavattom</w:t>
      </w:r>
      <w:proofErr w:type="spellEnd"/>
    </w:p>
    <w:p w:rsidR="00DA4844" w:rsidRDefault="00DA4844" w:rsidP="00DA4844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D05786"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  <w:vertAlign w:val="superscript"/>
        </w:rPr>
        <w:t xml:space="preserve"> </w:t>
      </w:r>
      <w:hyperlink r:id="rId4" w:history="1">
        <w:r w:rsidRPr="00D05786">
          <w:rPr>
            <w:rStyle w:val="Hyperlink"/>
            <w:rFonts w:ascii="Times New Roman" w:hAnsi="Times New Roman"/>
            <w:sz w:val="24"/>
            <w:szCs w:val="24"/>
          </w:rPr>
          <w:t>dr_trk_aqb@yahoo.com</w:t>
        </w:r>
      </w:hyperlink>
    </w:p>
    <w:p w:rsidR="00DA4844" w:rsidRDefault="00DA4844" w:rsidP="00DA4844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Abstract</w:t>
      </w:r>
    </w:p>
    <w:p w:rsidR="00DA4844" w:rsidRDefault="00DA4844" w:rsidP="00DA4844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Pesticides entering the marine environment can either enhance man’s health and welfare by controlling various pests and predators of desirable seafood or can adversely affect man in other ways. </w:t>
      </w:r>
      <w:proofErr w:type="spellStart"/>
      <w:r>
        <w:rPr>
          <w:rFonts w:ascii="Times New Roman" w:hAnsi="Times New Roman"/>
          <w:sz w:val="20"/>
          <w:szCs w:val="20"/>
        </w:rPr>
        <w:t>Carbofuran</w:t>
      </w:r>
      <w:proofErr w:type="spellEnd"/>
      <w:r>
        <w:rPr>
          <w:rFonts w:ascii="Times New Roman" w:hAnsi="Times New Roman"/>
          <w:sz w:val="20"/>
          <w:szCs w:val="20"/>
        </w:rPr>
        <w:t xml:space="preserve"> is a pesticide which is mainly used in the field of agriculture and horticulture. It is soluble in water and is subjected to degradation by chemical hydrolysis under alkaline conditions. </w:t>
      </w:r>
      <w:r w:rsidRPr="00F16231">
        <w:rPr>
          <w:rFonts w:ascii="Times New Roman" w:hAnsi="Times New Roman"/>
          <w:sz w:val="20"/>
          <w:szCs w:val="20"/>
        </w:rPr>
        <w:t xml:space="preserve">The process by which chemicals are taken up by aquatic organisms from water directly or through consumption of food </w:t>
      </w:r>
      <w:r>
        <w:rPr>
          <w:rFonts w:ascii="Times New Roman" w:hAnsi="Times New Roman"/>
          <w:sz w:val="20"/>
          <w:szCs w:val="20"/>
        </w:rPr>
        <w:t>containing chemicals termed as bioaccumulation. A</w:t>
      </w:r>
      <w:r w:rsidRPr="00F16231">
        <w:rPr>
          <w:rFonts w:ascii="Times New Roman" w:hAnsi="Times New Roman"/>
          <w:sz w:val="20"/>
          <w:szCs w:val="20"/>
        </w:rPr>
        <w:t xml:space="preserve">ccumulation </w:t>
      </w:r>
      <w:r>
        <w:rPr>
          <w:rFonts w:ascii="Times New Roman" w:hAnsi="Times New Roman"/>
          <w:sz w:val="20"/>
          <w:szCs w:val="20"/>
        </w:rPr>
        <w:t xml:space="preserve">of </w:t>
      </w:r>
      <w:r w:rsidRPr="00F16231">
        <w:rPr>
          <w:rFonts w:ascii="Times New Roman" w:hAnsi="Times New Roman"/>
          <w:sz w:val="20"/>
          <w:szCs w:val="20"/>
        </w:rPr>
        <w:t xml:space="preserve">toxicant in higher organisms ultimately produces a serious threat in the well being of humans. In the present study, the </w:t>
      </w:r>
      <w:proofErr w:type="spellStart"/>
      <w:r w:rsidRPr="00F16231">
        <w:rPr>
          <w:rFonts w:ascii="Times New Roman" w:hAnsi="Times New Roman"/>
          <w:sz w:val="20"/>
          <w:szCs w:val="20"/>
        </w:rPr>
        <w:t>bioaccumul</w:t>
      </w:r>
      <w:r>
        <w:rPr>
          <w:rFonts w:ascii="Times New Roman" w:hAnsi="Times New Roman"/>
          <w:sz w:val="20"/>
          <w:szCs w:val="20"/>
        </w:rPr>
        <w:t>ated</w:t>
      </w:r>
      <w:proofErr w:type="spellEnd"/>
      <w:r>
        <w:rPr>
          <w:rFonts w:ascii="Times New Roman" w:hAnsi="Times New Roman"/>
          <w:sz w:val="20"/>
          <w:szCs w:val="20"/>
        </w:rPr>
        <w:t xml:space="preserve"> chemical </w:t>
      </w:r>
      <w:proofErr w:type="spellStart"/>
      <w:r>
        <w:rPr>
          <w:rFonts w:ascii="Times New Roman" w:hAnsi="Times New Roman"/>
          <w:sz w:val="20"/>
          <w:szCs w:val="20"/>
        </w:rPr>
        <w:t>c</w:t>
      </w:r>
      <w:r w:rsidRPr="00F16231">
        <w:rPr>
          <w:rFonts w:ascii="Times New Roman" w:hAnsi="Times New Roman"/>
          <w:sz w:val="20"/>
          <w:szCs w:val="20"/>
        </w:rPr>
        <w:t>arbofuran</w:t>
      </w:r>
      <w:proofErr w:type="spellEnd"/>
      <w:r>
        <w:rPr>
          <w:rFonts w:ascii="Times New Roman" w:hAnsi="Times New Roman"/>
          <w:sz w:val="20"/>
          <w:szCs w:val="20"/>
        </w:rPr>
        <w:t xml:space="preserve"> (commonly known as </w:t>
      </w:r>
      <w:proofErr w:type="spellStart"/>
      <w:r>
        <w:rPr>
          <w:rFonts w:ascii="Times New Roman" w:hAnsi="Times New Roman"/>
          <w:sz w:val="20"/>
          <w:szCs w:val="20"/>
        </w:rPr>
        <w:t>furadan</w:t>
      </w:r>
      <w:proofErr w:type="spellEnd"/>
      <w:r>
        <w:rPr>
          <w:rFonts w:ascii="Times New Roman" w:hAnsi="Times New Roman"/>
          <w:sz w:val="20"/>
          <w:szCs w:val="20"/>
        </w:rPr>
        <w:t>)</w:t>
      </w:r>
      <w:r w:rsidRPr="00F16231">
        <w:rPr>
          <w:rFonts w:ascii="Times New Roman" w:hAnsi="Times New Roman"/>
          <w:sz w:val="20"/>
          <w:szCs w:val="20"/>
        </w:rPr>
        <w:t>, a pesticide which is used to achieve best results in coconu</w:t>
      </w:r>
      <w:r>
        <w:rPr>
          <w:rFonts w:ascii="Times New Roman" w:hAnsi="Times New Roman"/>
          <w:sz w:val="20"/>
          <w:szCs w:val="20"/>
        </w:rPr>
        <w:t>t and horticulture farms resulted</w:t>
      </w:r>
      <w:r w:rsidRPr="00F16231">
        <w:rPr>
          <w:rFonts w:ascii="Times New Roman" w:hAnsi="Times New Roman"/>
          <w:sz w:val="20"/>
          <w:szCs w:val="20"/>
        </w:rPr>
        <w:t xml:space="preserve"> a</w:t>
      </w:r>
      <w:r>
        <w:rPr>
          <w:rFonts w:ascii="Times New Roman" w:hAnsi="Times New Roman"/>
          <w:sz w:val="20"/>
          <w:szCs w:val="20"/>
        </w:rPr>
        <w:t>s a</w:t>
      </w:r>
      <w:r w:rsidRPr="00F16231">
        <w:rPr>
          <w:rFonts w:ascii="Times New Roman" w:hAnsi="Times New Roman"/>
          <w:sz w:val="20"/>
          <w:szCs w:val="20"/>
        </w:rPr>
        <w:t xml:space="preserve"> major threat to people living in </w:t>
      </w:r>
      <w:proofErr w:type="spellStart"/>
      <w:r w:rsidRPr="00F16231">
        <w:rPr>
          <w:rFonts w:ascii="Times New Roman" w:hAnsi="Times New Roman"/>
          <w:sz w:val="20"/>
          <w:szCs w:val="20"/>
        </w:rPr>
        <w:t>Vizhinjam-Mulloor</w:t>
      </w:r>
      <w:proofErr w:type="spellEnd"/>
      <w:r w:rsidRPr="00F16231">
        <w:rPr>
          <w:rFonts w:ascii="Times New Roman" w:hAnsi="Times New Roman"/>
          <w:sz w:val="20"/>
          <w:szCs w:val="20"/>
        </w:rPr>
        <w:t xml:space="preserve"> area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>during</w:t>
      </w:r>
      <w:proofErr w:type="gramEnd"/>
      <w:r>
        <w:rPr>
          <w:rFonts w:ascii="Times New Roman" w:hAnsi="Times New Roman"/>
          <w:sz w:val="20"/>
          <w:szCs w:val="20"/>
        </w:rPr>
        <w:t xml:space="preserve"> 1997</w:t>
      </w:r>
      <w:r w:rsidRPr="00F16231">
        <w:rPr>
          <w:rFonts w:ascii="Times New Roman" w:hAnsi="Times New Roman"/>
          <w:sz w:val="20"/>
          <w:szCs w:val="20"/>
        </w:rPr>
        <w:t xml:space="preserve">. Consumption of brown mussel, </w:t>
      </w:r>
      <w:proofErr w:type="spellStart"/>
      <w:r w:rsidRPr="00F16231">
        <w:rPr>
          <w:rFonts w:ascii="Times New Roman" w:hAnsi="Times New Roman"/>
          <w:i/>
          <w:sz w:val="20"/>
          <w:szCs w:val="20"/>
        </w:rPr>
        <w:t>Perna</w:t>
      </w:r>
      <w:proofErr w:type="spellEnd"/>
      <w:r w:rsidRPr="00F16231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F16231">
        <w:rPr>
          <w:rFonts w:ascii="Times New Roman" w:hAnsi="Times New Roman"/>
          <w:i/>
          <w:sz w:val="20"/>
          <w:szCs w:val="20"/>
        </w:rPr>
        <w:t>indica</w:t>
      </w:r>
      <w:proofErr w:type="spellEnd"/>
      <w:r w:rsidRPr="00F16231">
        <w:rPr>
          <w:rFonts w:ascii="Times New Roman" w:hAnsi="Times New Roman"/>
          <w:sz w:val="20"/>
          <w:szCs w:val="20"/>
        </w:rPr>
        <w:t xml:space="preserve"> is the reason found by them. To substantiate th</w:t>
      </w:r>
      <w:r>
        <w:rPr>
          <w:rFonts w:ascii="Times New Roman" w:hAnsi="Times New Roman"/>
          <w:sz w:val="20"/>
          <w:szCs w:val="20"/>
        </w:rPr>
        <w:t>at</w:t>
      </w:r>
      <w:r w:rsidRPr="00F16231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assumption this</w:t>
      </w:r>
      <w:r w:rsidRPr="00F16231">
        <w:rPr>
          <w:rFonts w:ascii="Times New Roman" w:hAnsi="Times New Roman"/>
          <w:sz w:val="20"/>
          <w:szCs w:val="20"/>
        </w:rPr>
        <w:t xml:space="preserve"> study was </w:t>
      </w:r>
      <w:r>
        <w:rPr>
          <w:rFonts w:ascii="Times New Roman" w:hAnsi="Times New Roman"/>
          <w:sz w:val="20"/>
          <w:szCs w:val="20"/>
        </w:rPr>
        <w:t>conceived</w:t>
      </w:r>
      <w:r w:rsidRPr="00F16231">
        <w:rPr>
          <w:rFonts w:ascii="Times New Roman" w:hAnsi="Times New Roman"/>
          <w:sz w:val="20"/>
          <w:szCs w:val="20"/>
        </w:rPr>
        <w:t>. The 24 h LC</w:t>
      </w:r>
      <w:r w:rsidRPr="007017B4">
        <w:rPr>
          <w:rFonts w:ascii="Times New Roman" w:hAnsi="Times New Roman"/>
          <w:sz w:val="20"/>
          <w:szCs w:val="20"/>
          <w:vertAlign w:val="subscript"/>
        </w:rPr>
        <w:t xml:space="preserve">50 </w:t>
      </w:r>
      <w:r w:rsidRPr="00F16231">
        <w:rPr>
          <w:rFonts w:ascii="Times New Roman" w:hAnsi="Times New Roman"/>
          <w:sz w:val="20"/>
          <w:szCs w:val="20"/>
        </w:rPr>
        <w:t xml:space="preserve">of </w:t>
      </w:r>
      <w:proofErr w:type="spellStart"/>
      <w:r>
        <w:rPr>
          <w:rFonts w:ascii="Times New Roman" w:hAnsi="Times New Roman"/>
          <w:sz w:val="20"/>
          <w:szCs w:val="20"/>
        </w:rPr>
        <w:t>c</w:t>
      </w:r>
      <w:r w:rsidRPr="00F16231">
        <w:rPr>
          <w:rFonts w:ascii="Times New Roman" w:hAnsi="Times New Roman"/>
          <w:sz w:val="20"/>
          <w:szCs w:val="20"/>
        </w:rPr>
        <w:t>arbofuran</w:t>
      </w:r>
      <w:proofErr w:type="spellEnd"/>
      <w:r w:rsidRPr="00F16231">
        <w:rPr>
          <w:rFonts w:ascii="Times New Roman" w:hAnsi="Times New Roman"/>
          <w:sz w:val="20"/>
          <w:szCs w:val="20"/>
        </w:rPr>
        <w:t xml:space="preserve"> was determined. The </w:t>
      </w:r>
      <w:proofErr w:type="spellStart"/>
      <w:r w:rsidRPr="00F16231">
        <w:rPr>
          <w:rFonts w:ascii="Times New Roman" w:hAnsi="Times New Roman"/>
          <w:sz w:val="20"/>
          <w:szCs w:val="20"/>
        </w:rPr>
        <w:t>carbofuran</w:t>
      </w:r>
      <w:proofErr w:type="spellEnd"/>
      <w:r w:rsidRPr="00F16231">
        <w:rPr>
          <w:rFonts w:ascii="Times New Roman" w:hAnsi="Times New Roman"/>
          <w:sz w:val="20"/>
          <w:szCs w:val="20"/>
        </w:rPr>
        <w:t xml:space="preserve"> content in </w:t>
      </w:r>
      <w:r>
        <w:rPr>
          <w:rFonts w:ascii="Times New Roman" w:hAnsi="Times New Roman"/>
          <w:sz w:val="20"/>
          <w:szCs w:val="20"/>
        </w:rPr>
        <w:t xml:space="preserve">ambient </w:t>
      </w:r>
      <w:r w:rsidRPr="00F16231">
        <w:rPr>
          <w:rFonts w:ascii="Times New Roman" w:hAnsi="Times New Roman"/>
          <w:sz w:val="20"/>
          <w:szCs w:val="20"/>
        </w:rPr>
        <w:t>water, sediment and meat samples</w:t>
      </w:r>
      <w:r>
        <w:rPr>
          <w:rFonts w:ascii="Times New Roman" w:hAnsi="Times New Roman"/>
          <w:sz w:val="20"/>
          <w:szCs w:val="20"/>
        </w:rPr>
        <w:t xml:space="preserve"> from the field and experimental</w:t>
      </w:r>
      <w:r w:rsidRPr="00F16231">
        <w:rPr>
          <w:rFonts w:ascii="Times New Roman" w:hAnsi="Times New Roman"/>
          <w:sz w:val="20"/>
          <w:szCs w:val="20"/>
        </w:rPr>
        <w:t xml:space="preserve"> was determined by means of HPLC</w:t>
      </w:r>
      <w:r>
        <w:rPr>
          <w:rFonts w:ascii="Times New Roman" w:hAnsi="Times New Roman"/>
          <w:sz w:val="20"/>
          <w:szCs w:val="20"/>
        </w:rPr>
        <w:t xml:space="preserve"> technique</w:t>
      </w:r>
      <w:r w:rsidRPr="00F16231">
        <w:rPr>
          <w:rFonts w:ascii="Times New Roman" w:hAnsi="Times New Roman"/>
          <w:sz w:val="20"/>
          <w:szCs w:val="20"/>
        </w:rPr>
        <w:t xml:space="preserve">. </w:t>
      </w:r>
    </w:p>
    <w:p w:rsidR="00DA4844" w:rsidRPr="00F16231" w:rsidRDefault="00DA4844" w:rsidP="00DA4844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650C7E">
        <w:rPr>
          <w:rFonts w:ascii="Times New Roman" w:hAnsi="Times New Roman"/>
          <w:b/>
          <w:sz w:val="20"/>
          <w:szCs w:val="20"/>
        </w:rPr>
        <w:t>Key words</w:t>
      </w:r>
      <w:r>
        <w:rPr>
          <w:rFonts w:ascii="Times New Roman" w:hAnsi="Times New Roman"/>
          <w:sz w:val="20"/>
          <w:szCs w:val="20"/>
        </w:rPr>
        <w:t xml:space="preserve">: </w:t>
      </w:r>
      <w:r w:rsidRPr="00F16231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Bioaccumulation, </w:t>
      </w:r>
      <w:proofErr w:type="spellStart"/>
      <w:r>
        <w:rPr>
          <w:rFonts w:ascii="Times New Roman" w:hAnsi="Times New Roman"/>
          <w:sz w:val="20"/>
          <w:szCs w:val="20"/>
        </w:rPr>
        <w:t>Carbofuran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sz w:val="20"/>
          <w:szCs w:val="20"/>
        </w:rPr>
        <w:t>Furadan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650C7E">
        <w:rPr>
          <w:rFonts w:ascii="Times New Roman" w:hAnsi="Times New Roman"/>
          <w:i/>
          <w:sz w:val="20"/>
          <w:szCs w:val="20"/>
        </w:rPr>
        <w:t>Perna</w:t>
      </w:r>
      <w:proofErr w:type="spellEnd"/>
      <w:r w:rsidRPr="00650C7E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650C7E">
        <w:rPr>
          <w:rFonts w:ascii="Times New Roman" w:hAnsi="Times New Roman"/>
          <w:i/>
          <w:sz w:val="20"/>
          <w:szCs w:val="20"/>
        </w:rPr>
        <w:t>indica</w:t>
      </w:r>
      <w:proofErr w:type="spellEnd"/>
      <w:r>
        <w:rPr>
          <w:rFonts w:ascii="Times New Roman" w:hAnsi="Times New Roman"/>
          <w:sz w:val="20"/>
          <w:szCs w:val="20"/>
        </w:rPr>
        <w:t>, HPLC</w:t>
      </w:r>
    </w:p>
    <w:p w:rsidR="001A59B5" w:rsidRDefault="001A59B5"/>
    <w:sectPr w:rsidR="001A59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A4844"/>
    <w:rsid w:val="001A59B5"/>
    <w:rsid w:val="00DA4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A484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r_trk_aqb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1360</Characters>
  <Application>Microsoft Office Word</Application>
  <DocSecurity>0</DocSecurity>
  <Lines>11</Lines>
  <Paragraphs>3</Paragraphs>
  <ScaleCrop>false</ScaleCrop>
  <Company>office2007</Company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Athira</dc:creator>
  <cp:keywords/>
  <dc:description/>
  <cp:lastModifiedBy>Athira</cp:lastModifiedBy>
  <cp:revision>2</cp:revision>
  <dcterms:created xsi:type="dcterms:W3CDTF">2017-10-19T10:49:00Z</dcterms:created>
  <dcterms:modified xsi:type="dcterms:W3CDTF">2017-10-19T10:49:00Z</dcterms:modified>
</cp:coreProperties>
</file>