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43C4A" w:rsidP="00494130">
      <w:pPr>
        <w:pStyle w:val="1"/>
        <w:spacing w:before="170"/>
        <w:ind w:left="0"/>
      </w:pPr>
      <w:r w:rsidRPr="00343C4A">
        <w:rPr>
          <w:rFonts w:eastAsiaTheme="minorEastAsia"/>
          <w:color w:val="337AB7"/>
          <w:lang w:eastAsia="zh-CN"/>
        </w:rPr>
        <w:t>A novel method for rapid quantitative evaluating formaldehyde in squid based on electronic nose</w:t>
      </w:r>
    </w:p>
    <w:p w:rsidR="005973B9" w:rsidRPr="00724E79" w:rsidRDefault="00343C4A" w:rsidP="005973B9">
      <w:pPr>
        <w:pStyle w:val="a3"/>
        <w:spacing w:before="73" w:line="198" w:lineRule="exact"/>
        <w:ind w:left="100" w:right="5987"/>
        <w:rPr>
          <w:rFonts w:ascii="Arial" w:eastAsiaTheme="minorEastAsia"/>
          <w:lang w:eastAsia="zh-CN"/>
        </w:rPr>
      </w:pPr>
      <w:r w:rsidRPr="009F5362">
        <w:rPr>
          <w:rFonts w:ascii="Times New Roman" w:hAnsi="Times New Roman" w:cs="Times New Roman"/>
          <w:color w:val="000000" w:themeColor="text1"/>
          <w:szCs w:val="21"/>
        </w:rPr>
        <w:t xml:space="preserve">Dong-Chen </w:t>
      </w:r>
      <w:proofErr w:type="spellStart"/>
      <w:r w:rsidRPr="009F5362">
        <w:rPr>
          <w:rFonts w:ascii="Times New Roman" w:hAnsi="Times New Roman" w:cs="Times New Roman"/>
          <w:color w:val="000000" w:themeColor="text1"/>
          <w:szCs w:val="21"/>
        </w:rPr>
        <w:t>Gu</w:t>
      </w:r>
      <w:proofErr w:type="spellEnd"/>
      <w:r w:rsidR="00724E79">
        <w:rPr>
          <w:rFonts w:ascii="Times New Roman" w:eastAsiaTheme="minorEastAsia" w:hAnsi="Times New Roman" w:cs="Times New Roman" w:hint="eastAsia"/>
          <w:color w:val="000000" w:themeColor="text1"/>
          <w:szCs w:val="21"/>
          <w:lang w:eastAsia="zh-CN"/>
        </w:rPr>
        <w:t>, Shanghai Ocean University,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343C4A" w:rsidRPr="00343C4A" w:rsidRDefault="002A02E9" w:rsidP="00343C4A">
      <w:pPr>
        <w:pStyle w:val="a3"/>
        <w:spacing w:before="90" w:line="280" w:lineRule="auto"/>
        <w:ind w:left="100"/>
        <w:jc w:val="both"/>
        <w:rPr>
          <w:rFonts w:eastAsiaTheme="minorEastAsia"/>
          <w:lang w:eastAsia="zh-CN"/>
        </w:rPr>
      </w:pPr>
      <w:r>
        <w:rPr>
          <w:noProof/>
          <w:lang w:eastAsia="zh-CN"/>
        </w:rPr>
        <w:drawing>
          <wp:anchor distT="0" distB="0" distL="0" distR="0" simplePos="0" relativeHeight="251658240" behindDoc="0" locked="0" layoutInCell="1" allowOverlap="1" wp14:anchorId="062DACAA" wp14:editId="2145B764">
            <wp:simplePos x="0" y="0"/>
            <wp:positionH relativeFrom="page">
              <wp:posOffset>4011930</wp:posOffset>
            </wp:positionH>
            <wp:positionV relativeFrom="paragraph">
              <wp:posOffset>93980</wp:posOffset>
            </wp:positionV>
            <wp:extent cx="2879725" cy="21590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9725" cy="2159000"/>
                    </a:xfrm>
                    <a:prstGeom prst="rect">
                      <a:avLst/>
                    </a:prstGeom>
                  </pic:spPr>
                </pic:pic>
              </a:graphicData>
            </a:graphic>
            <wp14:sizeRelH relativeFrom="margin">
              <wp14:pctWidth>0</wp14:pctWidth>
            </wp14:sizeRelH>
            <wp14:sizeRelV relativeFrom="margin">
              <wp14:pctHeight>0</wp14:pctHeight>
            </wp14:sizeRelV>
          </wp:anchor>
        </w:drawing>
      </w:r>
      <w:r w:rsidR="00343C4A" w:rsidRPr="00343C4A">
        <w:rPr>
          <w:rFonts w:eastAsiaTheme="minorEastAsia"/>
          <w:lang w:eastAsia="zh-CN"/>
        </w:rPr>
        <w:t>Unfortunately, a severely situation happens incessantly in some countries that squids in the market are soaked in formaldehyde aqueous solution to preserve the squid appearance and extend the shelf-life, which hinders the survival and development of squid industry. Various countries in the world not only provided the maximum usage and residue limits of formaldehyde content in squid, but also developed various determination methods including spectrophotometry, electrochemistry  and Chromatography. Although those methods are reliable and accurate, high expenses, and time-consuming complicated pre-treatment processes would hinder them for rapid determinat</w:t>
      </w:r>
      <w:r w:rsidR="00343C4A">
        <w:rPr>
          <w:rFonts w:eastAsiaTheme="minorEastAsia"/>
          <w:lang w:eastAsia="zh-CN"/>
        </w:rPr>
        <w:t>ion.</w:t>
      </w:r>
    </w:p>
    <w:p w:rsidR="00343C4A" w:rsidRPr="00343C4A" w:rsidRDefault="00343C4A" w:rsidP="00343C4A">
      <w:pPr>
        <w:pStyle w:val="a3"/>
        <w:spacing w:before="90" w:line="280" w:lineRule="auto"/>
        <w:ind w:left="100"/>
        <w:jc w:val="both"/>
        <w:rPr>
          <w:rFonts w:eastAsiaTheme="minorEastAsia"/>
          <w:lang w:eastAsia="zh-CN"/>
        </w:rPr>
      </w:pPr>
      <w:r w:rsidRPr="00343C4A">
        <w:rPr>
          <w:rFonts w:eastAsiaTheme="minorEastAsia"/>
          <w:lang w:eastAsia="zh-CN"/>
        </w:rPr>
        <w:t>The aim was to establish a rapid and quantitative detection method of formaldehyde in squid based on electronic nose for screening massive samples. Identification of volatile compounds in squid with different formaldehyde content by electronic nose were mainly depended on eight sensors. Besides, the diversities of volatile constituents in squids with increasing contents of aldehydes and aromatic compounds were validated by GC-MS results. Moreover, to build a qualitative discrimination model for estimating whether formaldehyde in squid over standard limit or not, DFA and SIMCA based on PCA were used to analyze data of electronic nose data for semi-quantitative determination of formaldehyde content in squid. Finally, a rapid quantitative prediction model based on electronic nose and PLS was established (R2=0.9266). To verify the accuracy of quantitative model, t-test was employed and no significant difference between predicted values and true values was found. This approach showed well potentiality to provide a rapid, nondestructive and quantitative method for detecting formaldehyde residue in food.</w:t>
      </w:r>
    </w:p>
    <w:p w:rsidR="00AE3E37" w:rsidRDefault="00A9710C">
      <w:pPr>
        <w:pStyle w:val="3"/>
        <w:spacing w:before="74"/>
      </w:pPr>
      <w:r>
        <w:rPr>
          <w:b w:val="0"/>
        </w:rPr>
        <w:br w:type="column"/>
      </w:r>
      <w:r>
        <w:rPr>
          <w:color w:val="BF5A14"/>
        </w:rPr>
        <w:lastRenderedPageBreak/>
        <w:t>Image</w:t>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E1761" w:rsidRPr="005E1761" w:rsidRDefault="00724E79" w:rsidP="00724E79">
      <w:pPr>
        <w:pStyle w:val="a4"/>
        <w:numPr>
          <w:ilvl w:val="0"/>
          <w:numId w:val="3"/>
        </w:numPr>
        <w:tabs>
          <w:tab w:val="left" w:pos="384"/>
        </w:tabs>
        <w:spacing w:line="216" w:lineRule="exact"/>
        <w:ind w:right="137"/>
        <w:rPr>
          <w:sz w:val="18"/>
        </w:rPr>
      </w:pPr>
      <w:bookmarkStart w:id="0" w:name="OLE_LINK116"/>
      <w:bookmarkStart w:id="1" w:name="OLE_LINK117"/>
      <w:r w:rsidRPr="00724E79">
        <w:rPr>
          <w:rFonts w:eastAsiaTheme="minorEastAsia"/>
          <w:sz w:val="18"/>
          <w:lang w:eastAsia="zh-CN"/>
        </w:rPr>
        <w:t xml:space="preserve">Li, Q., Yu, X., </w:t>
      </w:r>
      <w:proofErr w:type="spellStart"/>
      <w:r w:rsidRPr="00724E79">
        <w:rPr>
          <w:rFonts w:eastAsiaTheme="minorEastAsia"/>
          <w:sz w:val="18"/>
          <w:lang w:eastAsia="zh-CN"/>
        </w:rPr>
        <w:t>Xu</w:t>
      </w:r>
      <w:proofErr w:type="spellEnd"/>
      <w:r w:rsidRPr="00724E79">
        <w:rPr>
          <w:rFonts w:eastAsiaTheme="minorEastAsia"/>
          <w:sz w:val="18"/>
          <w:lang w:eastAsia="zh-CN"/>
        </w:rPr>
        <w:t xml:space="preserve">, L., </w:t>
      </w:r>
      <w:proofErr w:type="spellStart"/>
      <w:r w:rsidRPr="00724E79">
        <w:rPr>
          <w:rFonts w:eastAsiaTheme="minorEastAsia"/>
          <w:sz w:val="18"/>
          <w:lang w:eastAsia="zh-CN"/>
        </w:rPr>
        <w:t>Gao</w:t>
      </w:r>
      <w:proofErr w:type="spellEnd"/>
      <w:r w:rsidRPr="00724E79">
        <w:rPr>
          <w:rFonts w:eastAsiaTheme="minorEastAsia"/>
          <w:sz w:val="18"/>
          <w:lang w:eastAsia="zh-CN"/>
        </w:rPr>
        <w:t xml:space="preserve">, J.-M. (2017). Novel method for the producing area identification of </w:t>
      </w:r>
      <w:proofErr w:type="spellStart"/>
      <w:r w:rsidRPr="00724E79">
        <w:rPr>
          <w:rFonts w:eastAsiaTheme="minorEastAsia"/>
          <w:sz w:val="18"/>
          <w:lang w:eastAsia="zh-CN"/>
        </w:rPr>
        <w:t>Zhongning</w:t>
      </w:r>
      <w:proofErr w:type="spellEnd"/>
      <w:r w:rsidRPr="00724E79">
        <w:rPr>
          <w:rFonts w:eastAsiaTheme="minorEastAsia"/>
          <w:sz w:val="18"/>
          <w:lang w:eastAsia="zh-CN"/>
        </w:rPr>
        <w:t xml:space="preserve"> </w:t>
      </w:r>
      <w:proofErr w:type="spellStart"/>
      <w:r w:rsidRPr="00724E79">
        <w:rPr>
          <w:rFonts w:eastAsiaTheme="minorEastAsia"/>
          <w:sz w:val="18"/>
          <w:lang w:eastAsia="zh-CN"/>
        </w:rPr>
        <w:t>Goji</w:t>
      </w:r>
      <w:proofErr w:type="spellEnd"/>
      <w:r w:rsidRPr="00724E79">
        <w:rPr>
          <w:rFonts w:eastAsiaTheme="minorEastAsia"/>
          <w:sz w:val="18"/>
          <w:lang w:eastAsia="zh-CN"/>
        </w:rPr>
        <w:t xml:space="preserve"> berries by electronic nose.</w:t>
      </w:r>
      <w:r>
        <w:rPr>
          <w:rFonts w:eastAsiaTheme="minorEastAsia"/>
          <w:sz w:val="18"/>
          <w:lang w:eastAsia="zh-CN"/>
        </w:rPr>
        <w:t xml:space="preserve"> Food Chemistry, 221, 1113-1119</w:t>
      </w:r>
      <w:r w:rsidR="005E1761" w:rsidRPr="005E1761">
        <w:rPr>
          <w:rFonts w:eastAsiaTheme="minorEastAsia"/>
          <w:sz w:val="18"/>
          <w:lang w:eastAsia="zh-CN"/>
        </w:rPr>
        <w:t>.</w:t>
      </w:r>
    </w:p>
    <w:bookmarkEnd w:id="0"/>
    <w:bookmarkEnd w:id="1"/>
    <w:p w:rsidR="00724E79" w:rsidRPr="00724E79" w:rsidRDefault="00724E79" w:rsidP="00724E79">
      <w:pPr>
        <w:pStyle w:val="a4"/>
        <w:numPr>
          <w:ilvl w:val="0"/>
          <w:numId w:val="3"/>
        </w:numPr>
        <w:tabs>
          <w:tab w:val="left" w:pos="384"/>
        </w:tabs>
        <w:spacing w:line="216" w:lineRule="exact"/>
        <w:ind w:right="137"/>
        <w:rPr>
          <w:sz w:val="18"/>
        </w:rPr>
      </w:pPr>
      <w:proofErr w:type="spellStart"/>
      <w:r w:rsidRPr="00724E79">
        <w:rPr>
          <w:rFonts w:eastAsiaTheme="minorEastAsia"/>
          <w:sz w:val="18"/>
          <w:lang w:eastAsia="zh-CN"/>
        </w:rPr>
        <w:t>Ghasemi-Varnamkhasti</w:t>
      </w:r>
      <w:proofErr w:type="spellEnd"/>
      <w:r w:rsidRPr="00724E79">
        <w:rPr>
          <w:rFonts w:eastAsiaTheme="minorEastAsia"/>
          <w:sz w:val="18"/>
          <w:lang w:eastAsia="zh-CN"/>
        </w:rPr>
        <w:t>, Lozano, J. (2016). Electronic nose as an innovative measurement system for the quality assurance and control of bakery products. Engineering in Agriculture, Environment and Food, 9(4), 365-374.</w:t>
      </w:r>
    </w:p>
    <w:p w:rsidR="005E1761" w:rsidRPr="005E1761" w:rsidRDefault="00724E79" w:rsidP="00724E79">
      <w:pPr>
        <w:pStyle w:val="a4"/>
        <w:numPr>
          <w:ilvl w:val="0"/>
          <w:numId w:val="3"/>
        </w:numPr>
        <w:tabs>
          <w:tab w:val="left" w:pos="384"/>
        </w:tabs>
        <w:spacing w:line="216" w:lineRule="exact"/>
        <w:ind w:right="137"/>
        <w:rPr>
          <w:sz w:val="18"/>
        </w:rPr>
      </w:pPr>
      <w:r w:rsidRPr="00724E79">
        <w:rPr>
          <w:sz w:val="18"/>
        </w:rPr>
        <w:t xml:space="preserve">D.-C., </w:t>
      </w:r>
      <w:proofErr w:type="spellStart"/>
      <w:r w:rsidRPr="00724E79">
        <w:rPr>
          <w:sz w:val="18"/>
        </w:rPr>
        <w:t>Zou</w:t>
      </w:r>
      <w:proofErr w:type="spellEnd"/>
      <w:r w:rsidRPr="00724E79">
        <w:rPr>
          <w:sz w:val="18"/>
        </w:rPr>
        <w:t xml:space="preserve">, M.-J., </w:t>
      </w:r>
      <w:proofErr w:type="spellStart"/>
      <w:r w:rsidRPr="00724E79">
        <w:rPr>
          <w:sz w:val="18"/>
        </w:rPr>
        <w:t>Guo</w:t>
      </w:r>
      <w:proofErr w:type="spellEnd"/>
      <w:r w:rsidRPr="00724E79">
        <w:rPr>
          <w:sz w:val="18"/>
        </w:rPr>
        <w:t>, X.-X. (2017). A rapid analytical and quantitative evaluation of formaldehyde in squid based on Tri-step IR and partial least squares (PLS). Food Chemistry, 229, 458-463</w:t>
      </w:r>
      <w:r w:rsidR="005E1761" w:rsidRPr="005E1761">
        <w:rPr>
          <w:sz w:val="18"/>
        </w:rPr>
        <w:t>.</w:t>
      </w:r>
    </w:p>
    <w:p w:rsidR="005E1761" w:rsidRPr="005E1761" w:rsidRDefault="00724E79" w:rsidP="00724E79">
      <w:pPr>
        <w:pStyle w:val="a4"/>
        <w:numPr>
          <w:ilvl w:val="0"/>
          <w:numId w:val="3"/>
        </w:numPr>
        <w:tabs>
          <w:tab w:val="left" w:pos="384"/>
        </w:tabs>
        <w:spacing w:line="216" w:lineRule="exact"/>
        <w:ind w:right="137"/>
        <w:rPr>
          <w:sz w:val="18"/>
        </w:rPr>
      </w:pPr>
      <w:proofErr w:type="spellStart"/>
      <w:r w:rsidRPr="00724E79">
        <w:rPr>
          <w:rFonts w:eastAsiaTheme="minorEastAsia"/>
          <w:sz w:val="18"/>
          <w:lang w:eastAsia="zh-CN"/>
        </w:rPr>
        <w:t>Peris</w:t>
      </w:r>
      <w:proofErr w:type="spellEnd"/>
      <w:r w:rsidRPr="00724E79">
        <w:rPr>
          <w:rFonts w:eastAsiaTheme="minorEastAsia"/>
          <w:sz w:val="18"/>
          <w:lang w:eastAsia="zh-CN"/>
        </w:rPr>
        <w:t xml:space="preserve">, M., </w:t>
      </w:r>
      <w:proofErr w:type="spellStart"/>
      <w:r w:rsidRPr="00724E79">
        <w:rPr>
          <w:rFonts w:eastAsiaTheme="minorEastAsia"/>
          <w:sz w:val="18"/>
          <w:lang w:eastAsia="zh-CN"/>
        </w:rPr>
        <w:t>Escuder-Gilabert</w:t>
      </w:r>
      <w:proofErr w:type="spellEnd"/>
      <w:r w:rsidRPr="00724E79">
        <w:rPr>
          <w:rFonts w:eastAsiaTheme="minorEastAsia"/>
          <w:sz w:val="18"/>
          <w:lang w:eastAsia="zh-CN"/>
        </w:rPr>
        <w:t>, L. (2016). Electronic noses and tongues to assess food authenticity and adulteration. Trends in Food Science &amp; Technology, 58, 40-54</w:t>
      </w:r>
      <w:r w:rsidR="005E1761" w:rsidRPr="005E1761">
        <w:rPr>
          <w:sz w:val="18"/>
        </w:rPr>
        <w:t>.</w:t>
      </w:r>
    </w:p>
    <w:p w:rsidR="00AE3E37" w:rsidRPr="004B66DD" w:rsidRDefault="00724E79" w:rsidP="00724E79">
      <w:pPr>
        <w:pStyle w:val="a3"/>
        <w:numPr>
          <w:ilvl w:val="0"/>
          <w:numId w:val="3"/>
        </w:numPr>
        <w:spacing w:before="85" w:line="216" w:lineRule="exact"/>
        <w:ind w:right="138"/>
        <w:jc w:val="both"/>
        <w:rPr>
          <w:rFonts w:ascii="Calibri" w:eastAsia="Calibri" w:hAnsi="Calibri" w:cs="Calibri"/>
          <w:szCs w:val="22"/>
        </w:rPr>
      </w:pPr>
      <w:r w:rsidRPr="00724E79">
        <w:rPr>
          <w:rFonts w:ascii="Calibri" w:eastAsia="Calibri" w:hAnsi="Calibri" w:cs="Calibri"/>
          <w:szCs w:val="22"/>
        </w:rPr>
        <w:t xml:space="preserve">Wu, N., Wang, X.-C., Tao, N.-P. (2016). Odor profiles of </w:t>
      </w:r>
      <w:proofErr w:type="spellStart"/>
      <w:r w:rsidRPr="00724E79">
        <w:rPr>
          <w:rFonts w:ascii="Calibri" w:eastAsia="Calibri" w:hAnsi="Calibri" w:cs="Calibri"/>
          <w:szCs w:val="22"/>
        </w:rPr>
        <w:t>hepatopancreas</w:t>
      </w:r>
      <w:proofErr w:type="spellEnd"/>
      <w:r w:rsidRPr="00724E79">
        <w:rPr>
          <w:rFonts w:ascii="Calibri" w:eastAsia="Calibri" w:hAnsi="Calibri" w:cs="Calibri"/>
          <w:szCs w:val="22"/>
        </w:rPr>
        <w:t xml:space="preserve"> and gonad of </w:t>
      </w:r>
      <w:proofErr w:type="spellStart"/>
      <w:r w:rsidRPr="00724E79">
        <w:rPr>
          <w:rFonts w:ascii="Calibri" w:eastAsia="Calibri" w:hAnsi="Calibri" w:cs="Calibri"/>
          <w:szCs w:val="22"/>
        </w:rPr>
        <w:t>Eriocheir</w:t>
      </w:r>
      <w:proofErr w:type="spellEnd"/>
      <w:r w:rsidRPr="00724E79">
        <w:rPr>
          <w:rFonts w:ascii="Calibri" w:eastAsia="Calibri" w:hAnsi="Calibri" w:cs="Calibri"/>
          <w:szCs w:val="22"/>
        </w:rPr>
        <w:t xml:space="preserve"> </w:t>
      </w:r>
      <w:proofErr w:type="spellStart"/>
      <w:r w:rsidRPr="00724E79">
        <w:rPr>
          <w:rFonts w:ascii="Calibri" w:eastAsia="Calibri" w:hAnsi="Calibri" w:cs="Calibri"/>
          <w:szCs w:val="22"/>
        </w:rPr>
        <w:t>sinensis</w:t>
      </w:r>
      <w:proofErr w:type="spellEnd"/>
      <w:r w:rsidRPr="00724E79">
        <w:rPr>
          <w:rFonts w:ascii="Calibri" w:eastAsia="Calibri" w:hAnsi="Calibri" w:cs="Calibri"/>
          <w:szCs w:val="22"/>
        </w:rPr>
        <w:t xml:space="preserve"> by sensory analysis, electronic nose, and GC-MS analysis. Fisheries Science, 82(3), 537-547</w:t>
      </w:r>
      <w:r w:rsidR="004B66DD" w:rsidRPr="004B66DD">
        <w:rPr>
          <w:rFonts w:ascii="Calibri" w:eastAsia="Calibri" w:hAnsi="Calibri" w:cs="Calibri"/>
          <w:szCs w:val="22"/>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ED6A36" w:rsidRDefault="00ED6A36" w:rsidP="00ED6A36">
      <w:pPr>
        <w:spacing w:before="41" w:line="154" w:lineRule="exact"/>
        <w:ind w:left="213" w:right="231"/>
        <w:jc w:val="both"/>
        <w:rPr>
          <w:rFonts w:ascii="Arial" w:eastAsiaTheme="minorEastAsia"/>
          <w:sz w:val="14"/>
          <w:lang w:eastAsia="zh-CN"/>
        </w:rPr>
      </w:pPr>
      <w:r w:rsidRPr="00ED6A36">
        <w:rPr>
          <w:rFonts w:ascii="Arial"/>
          <w:sz w:val="14"/>
        </w:rPr>
        <w:t xml:space="preserve">Dong-Chen </w:t>
      </w:r>
      <w:proofErr w:type="spellStart"/>
      <w:r w:rsidRPr="00ED6A36">
        <w:rPr>
          <w:rFonts w:ascii="Arial"/>
          <w:sz w:val="14"/>
        </w:rPr>
        <w:t>Gu</w:t>
      </w:r>
      <w:proofErr w:type="spellEnd"/>
      <w:r w:rsidR="00A9710C">
        <w:rPr>
          <w:rFonts w:ascii="Arial"/>
          <w:sz w:val="14"/>
        </w:rPr>
        <w:t xml:space="preserve"> has h</w:t>
      </w:r>
      <w:r>
        <w:rPr>
          <w:rFonts w:ascii="Arial" w:eastAsiaTheme="minorEastAsia" w:hint="eastAsia"/>
          <w:sz w:val="14"/>
          <w:lang w:eastAsia="zh-CN"/>
        </w:rPr>
        <w:t>is</w:t>
      </w:r>
      <w:r w:rsidR="00A9710C">
        <w:rPr>
          <w:rFonts w:ascii="Arial"/>
          <w:sz w:val="14"/>
        </w:rPr>
        <w:t xml:space="preserve"> expertise in evaluation and passion in </w:t>
      </w:r>
      <w:r>
        <w:rPr>
          <w:rFonts w:ascii="Arial" w:eastAsiaTheme="minorEastAsia" w:hint="eastAsia"/>
          <w:sz w:val="14"/>
          <w:lang w:eastAsia="zh-CN"/>
        </w:rPr>
        <w:t xml:space="preserve">food </w:t>
      </w:r>
      <w:r w:rsidRPr="00ED6A36">
        <w:rPr>
          <w:rFonts w:ascii="Arial" w:eastAsiaTheme="minorEastAsia"/>
          <w:sz w:val="14"/>
          <w:lang w:eastAsia="zh-CN"/>
        </w:rPr>
        <w:t>nutrition</w:t>
      </w:r>
      <w:r>
        <w:rPr>
          <w:rFonts w:ascii="Arial" w:eastAsiaTheme="minorEastAsia" w:hint="eastAsia"/>
          <w:sz w:val="14"/>
          <w:lang w:eastAsia="zh-CN"/>
        </w:rPr>
        <w:t xml:space="preserve"> and quality evaluation</w:t>
      </w:r>
      <w:r w:rsidR="00A9710C">
        <w:rPr>
          <w:rFonts w:ascii="Arial"/>
          <w:sz w:val="14"/>
        </w:rPr>
        <w:t>. H</w:t>
      </w:r>
      <w:r>
        <w:rPr>
          <w:rFonts w:ascii="Arial" w:eastAsiaTheme="minorEastAsia" w:hint="eastAsia"/>
          <w:sz w:val="14"/>
          <w:lang w:eastAsia="zh-CN"/>
        </w:rPr>
        <w:t>is</w:t>
      </w:r>
      <w:r w:rsidR="00A9710C">
        <w:rPr>
          <w:rFonts w:ascii="Arial"/>
          <w:sz w:val="14"/>
        </w:rPr>
        <w:t xml:space="preserve"> </w:t>
      </w:r>
      <w:r>
        <w:rPr>
          <w:rFonts w:ascii="Arial" w:eastAsiaTheme="minorEastAsia" w:hint="eastAsia"/>
          <w:sz w:val="14"/>
          <w:lang w:eastAsia="zh-CN"/>
        </w:rPr>
        <w:t xml:space="preserve">is </w:t>
      </w:r>
      <w:r>
        <w:rPr>
          <w:rFonts w:ascii="Arial" w:eastAsiaTheme="minorEastAsia"/>
          <w:sz w:val="14"/>
          <w:lang w:eastAsia="zh-CN"/>
        </w:rPr>
        <w:t>specialize</w:t>
      </w:r>
      <w:r>
        <w:rPr>
          <w:rFonts w:ascii="Arial" w:eastAsiaTheme="minorEastAsia" w:hint="eastAsia"/>
          <w:sz w:val="14"/>
          <w:lang w:eastAsia="zh-CN"/>
        </w:rPr>
        <w:t xml:space="preserve"> in</w:t>
      </w:r>
      <w:r w:rsidR="000E2911">
        <w:rPr>
          <w:rFonts w:ascii="Arial"/>
          <w:sz w:val="14"/>
        </w:rPr>
        <w:t xml:space="preserve"> </w:t>
      </w:r>
      <w:r>
        <w:rPr>
          <w:rFonts w:ascii="Arial" w:eastAsiaTheme="minorEastAsia" w:hint="eastAsia"/>
          <w:sz w:val="14"/>
          <w:lang w:eastAsia="zh-CN"/>
        </w:rPr>
        <w:t xml:space="preserve">establishing a novel detection for </w:t>
      </w:r>
      <w:r w:rsidRPr="00ED6A36">
        <w:rPr>
          <w:rFonts w:ascii="Arial" w:eastAsiaTheme="minorEastAsia"/>
          <w:sz w:val="14"/>
          <w:lang w:eastAsia="zh-CN"/>
        </w:rPr>
        <w:t>authenticity and adulteration</w:t>
      </w:r>
      <w:r>
        <w:rPr>
          <w:rFonts w:ascii="Arial" w:eastAsiaTheme="minorEastAsia" w:hint="eastAsia"/>
          <w:sz w:val="14"/>
          <w:lang w:eastAsia="zh-CN"/>
        </w:rPr>
        <w:t xml:space="preserve"> </w:t>
      </w:r>
      <w:r w:rsidR="0071148D">
        <w:rPr>
          <w:rFonts w:ascii="Arial" w:eastAsiaTheme="minorEastAsia" w:hint="eastAsia"/>
          <w:sz w:val="14"/>
          <w:lang w:eastAsia="zh-CN"/>
        </w:rPr>
        <w:t>in f</w:t>
      </w:r>
      <w:r w:rsidR="0071148D" w:rsidRPr="0071148D">
        <w:rPr>
          <w:rFonts w:ascii="Arial" w:eastAsiaTheme="minorEastAsia"/>
          <w:sz w:val="14"/>
          <w:lang w:eastAsia="zh-CN"/>
        </w:rPr>
        <w:t xml:space="preserve">isheries </w:t>
      </w:r>
      <w:r w:rsidR="0071148D">
        <w:rPr>
          <w:rFonts w:ascii="Arial" w:eastAsiaTheme="minorEastAsia" w:hint="eastAsia"/>
          <w:sz w:val="14"/>
          <w:lang w:eastAsia="zh-CN"/>
        </w:rPr>
        <w:t>and quality evaluation in a</w:t>
      </w:r>
      <w:r w:rsidR="0071148D" w:rsidRPr="0071148D">
        <w:rPr>
          <w:rFonts w:ascii="Arial" w:eastAsiaTheme="minorEastAsia"/>
          <w:sz w:val="14"/>
          <w:lang w:eastAsia="zh-CN"/>
        </w:rPr>
        <w:t>quaculture</w:t>
      </w:r>
      <w:r w:rsidR="0071148D">
        <w:rPr>
          <w:rFonts w:ascii="Arial" w:eastAsiaTheme="minorEastAsia" w:hint="eastAsia"/>
          <w:sz w:val="14"/>
          <w:lang w:eastAsia="zh-CN"/>
        </w:rPr>
        <w:t>.</w:t>
      </w:r>
      <w:bookmarkStart w:id="2" w:name="_GoBack"/>
      <w:bookmarkEnd w:id="2"/>
    </w:p>
    <w:p w:rsidR="00AE3E37" w:rsidRDefault="00A9710C">
      <w:pPr>
        <w:spacing w:before="62"/>
        <w:ind w:left="4217" w:right="4235"/>
        <w:jc w:val="center"/>
        <w:rPr>
          <w:rFonts w:ascii="Arial"/>
          <w:sz w:val="14"/>
        </w:rPr>
      </w:pPr>
      <w:r>
        <w:rPr>
          <w:rFonts w:ascii="Arial"/>
          <w:sz w:val="14"/>
        </w:rPr>
        <w:t xml:space="preserve">Email: </w:t>
      </w:r>
      <w:hyperlink r:id="rId12" w:history="1">
        <w:r w:rsidR="00ED6A36" w:rsidRPr="00E852A2">
          <w:rPr>
            <w:rStyle w:val="a8"/>
            <w:rFonts w:ascii="Arial" w:eastAsiaTheme="minorEastAsia" w:hint="eastAsia"/>
            <w:sz w:val="14"/>
            <w:lang w:eastAsia="zh-CN"/>
          </w:rPr>
          <w:t>710129924</w:t>
        </w:r>
        <w:r w:rsidR="00ED6A36" w:rsidRPr="00E852A2">
          <w:rPr>
            <w:rStyle w:val="a8"/>
            <w:rFonts w:ascii="Arial"/>
            <w:sz w:val="14"/>
          </w:rPr>
          <w:t>@</w:t>
        </w:r>
        <w:r w:rsidR="00ED6A36" w:rsidRPr="00E852A2">
          <w:rPr>
            <w:rStyle w:val="a8"/>
            <w:rFonts w:ascii="Arial" w:eastAsiaTheme="minorEastAsia" w:hint="eastAsia"/>
            <w:sz w:val="14"/>
            <w:lang w:eastAsia="zh-CN"/>
          </w:rPr>
          <w:t>qq</w:t>
        </w:r>
        <w:r w:rsidR="00ED6A36" w:rsidRPr="00E852A2">
          <w:rPr>
            <w:rStyle w:val="a8"/>
            <w:rFonts w:ascii="Arial"/>
            <w:sz w:val="14"/>
          </w:rPr>
          <w:t>.com</w:t>
        </w:r>
      </w:hyperlink>
    </w:p>
    <w:p w:rsidR="00AE3E37" w:rsidRPr="00284B32" w:rsidRDefault="00292ED9">
      <w:pPr>
        <w:pStyle w:val="a3"/>
        <w:spacing w:before="2"/>
        <w:rPr>
          <w:rFonts w:ascii="Arial"/>
          <w:sz w:val="14"/>
          <w:szCs w:val="14"/>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284B32">
        <w:rPr>
          <w:rFonts w:ascii="Arial"/>
          <w:sz w:val="19"/>
        </w:rPr>
        <w:t xml:space="preserve">                                                                                </w:t>
      </w:r>
      <w:r w:rsidR="00284B32" w:rsidRPr="00284B32">
        <w:rPr>
          <w:rFonts w:ascii="Arial"/>
          <w:sz w:val="14"/>
          <w:szCs w:val="14"/>
        </w:rPr>
        <w:t>Contact Number:</w:t>
      </w:r>
      <w:r w:rsidR="00284B32">
        <w:rPr>
          <w:rFonts w:ascii="Arial"/>
          <w:sz w:val="14"/>
          <w:szCs w:val="14"/>
        </w:rPr>
        <w:t xml:space="preserve"> </w: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BAE" w:rsidRDefault="00C53BAE">
      <w:r>
        <w:separator/>
      </w:r>
    </w:p>
  </w:endnote>
  <w:endnote w:type="continuationSeparator" w:id="0">
    <w:p w:rsidR="00C53BAE" w:rsidRDefault="00C53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761" w:rsidRDefault="005E1761">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E1761" w:rsidRPr="005B3A56" w:rsidRDefault="005E176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5E1761" w:rsidRPr="005B3A56" w:rsidRDefault="005E176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E1761" w:rsidRPr="005B3A56" w:rsidRDefault="005E176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E1761" w:rsidRPr="005B3A56" w:rsidRDefault="005E176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5E1761" w:rsidRPr="005B3A56" w:rsidRDefault="005E176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E1761" w:rsidRPr="005B3A56" w:rsidRDefault="005E176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5E1761" w:rsidRPr="005B3A56" w:rsidRDefault="005E176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5E1761" w:rsidRPr="005B3A56" w:rsidRDefault="005E176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5E1761" w:rsidRPr="005B3A56" w:rsidRDefault="005E176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BAE" w:rsidRDefault="00C53BAE">
      <w:r>
        <w:separator/>
      </w:r>
    </w:p>
  </w:footnote>
  <w:footnote w:type="continuationSeparator" w:id="0">
    <w:p w:rsidR="00C53BAE" w:rsidRDefault="00C53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761" w:rsidRDefault="005E1761">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5E1761" w:rsidRPr="005B3A56" w:rsidRDefault="005E176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E1761" w:rsidRPr="005B3A56" w:rsidRDefault="005E176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5E1761" w:rsidRPr="005B3A56" w:rsidRDefault="005E176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E1761" w:rsidRPr="005B3A56" w:rsidRDefault="005E176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B32"/>
    <w:rsid w:val="00292ED9"/>
    <w:rsid w:val="002A02E9"/>
    <w:rsid w:val="00343C4A"/>
    <w:rsid w:val="00404E5B"/>
    <w:rsid w:val="00414F7B"/>
    <w:rsid w:val="004355DC"/>
    <w:rsid w:val="004749B4"/>
    <w:rsid w:val="00494130"/>
    <w:rsid w:val="004A43A7"/>
    <w:rsid w:val="004B66DD"/>
    <w:rsid w:val="004F3523"/>
    <w:rsid w:val="005973B9"/>
    <w:rsid w:val="005B3A56"/>
    <w:rsid w:val="005E1761"/>
    <w:rsid w:val="006060CE"/>
    <w:rsid w:val="0063497F"/>
    <w:rsid w:val="0071148D"/>
    <w:rsid w:val="00724E79"/>
    <w:rsid w:val="00754CB3"/>
    <w:rsid w:val="007F0694"/>
    <w:rsid w:val="008134B1"/>
    <w:rsid w:val="00873DF0"/>
    <w:rsid w:val="008756E6"/>
    <w:rsid w:val="009B2D44"/>
    <w:rsid w:val="00A07E82"/>
    <w:rsid w:val="00A30CAE"/>
    <w:rsid w:val="00A447D4"/>
    <w:rsid w:val="00A9710C"/>
    <w:rsid w:val="00AE3E37"/>
    <w:rsid w:val="00B21A57"/>
    <w:rsid w:val="00C33602"/>
    <w:rsid w:val="00C53BAE"/>
    <w:rsid w:val="00CD6F55"/>
    <w:rsid w:val="00DE3104"/>
    <w:rsid w:val="00ED6A3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287884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710129924@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Customer</cp:lastModifiedBy>
  <cp:revision>6</cp:revision>
  <dcterms:created xsi:type="dcterms:W3CDTF">2017-03-23T05:35:00Z</dcterms:created>
  <dcterms:modified xsi:type="dcterms:W3CDTF">2017-03-23T06:12:00Z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