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0BA29" w14:textId="693ACFFA" w:rsidR="00CC6407" w:rsidRPr="00864006" w:rsidRDefault="00E15834" w:rsidP="00864006">
      <w:pPr>
        <w:ind w:right="425"/>
        <w:rPr>
          <w:rFonts w:ascii="Calibri" w:hAnsi="Calibri"/>
          <w:color w:val="727D84"/>
          <w:sz w:val="8"/>
          <w:szCs w:val="8"/>
        </w:rPr>
      </w:pPr>
      <w:r w:rsidRPr="00E15834">
        <w:rPr>
          <w:rFonts w:ascii="Calibri" w:hAnsi="Calibri"/>
          <w:color w:val="727D84"/>
          <w:sz w:val="8"/>
          <w:szCs w:val="8"/>
        </w:rPr>
        <w:t xml:space="preserve"> </w:t>
      </w:r>
    </w:p>
    <w:p w14:paraId="662C7F1C" w14:textId="77777777" w:rsidR="00864006" w:rsidRPr="006D1ACF" w:rsidRDefault="00864006" w:rsidP="00864006">
      <w:pPr>
        <w:jc w:val="center"/>
        <w:rPr>
          <w:rFonts w:ascii="Arial" w:eastAsia="MS PGothic" w:hAnsi="Arial" w:cs="Arial"/>
          <w:b/>
          <w:color w:val="000000"/>
          <w:lang w:val="en-GB"/>
        </w:rPr>
      </w:pPr>
      <w:r w:rsidRPr="006D1ACF">
        <w:rPr>
          <w:rFonts w:ascii="Arial" w:eastAsia="MS PGothic" w:hAnsi="Arial" w:cs="Arial"/>
          <w:b/>
          <w:color w:val="000000"/>
          <w:lang w:val="en-GB"/>
        </w:rPr>
        <w:t>TITLE</w:t>
      </w:r>
    </w:p>
    <w:p w14:paraId="5415488F" w14:textId="02D862EA" w:rsidR="00864006" w:rsidRPr="00100647" w:rsidRDefault="00864006" w:rsidP="00864006">
      <w:pPr>
        <w:jc w:val="center"/>
        <w:rPr>
          <w:rFonts w:ascii="Arial" w:eastAsia="MS PGothic" w:hAnsi="Arial" w:cs="Arial"/>
          <w:b/>
          <w:i/>
          <w:iCs/>
          <w:color w:val="C00000"/>
          <w:lang w:val="en-GB"/>
        </w:rPr>
      </w:pPr>
      <w:r w:rsidRPr="00100647">
        <w:rPr>
          <w:rFonts w:ascii="Arial" w:eastAsia="MS PGothic" w:hAnsi="Arial" w:cs="Arial"/>
          <w:b/>
          <w:i/>
          <w:iCs/>
          <w:color w:val="C00000"/>
          <w:lang w:val="en-GB"/>
        </w:rPr>
        <w:t xml:space="preserve">Behavioural change </w:t>
      </w:r>
      <w:r w:rsidR="00562F4B">
        <w:rPr>
          <w:rFonts w:ascii="Arial" w:eastAsia="MS PGothic" w:hAnsi="Arial" w:cs="Arial"/>
          <w:b/>
          <w:i/>
          <w:iCs/>
          <w:color w:val="C00000"/>
          <w:lang w:val="en-GB"/>
        </w:rPr>
        <w:t xml:space="preserve">&amp; </w:t>
      </w:r>
      <w:r w:rsidRPr="00100647">
        <w:rPr>
          <w:rFonts w:ascii="Arial" w:eastAsia="MS PGothic" w:hAnsi="Arial" w:cs="Arial"/>
          <w:b/>
          <w:i/>
          <w:iCs/>
          <w:color w:val="C00000"/>
          <w:lang w:val="en-GB"/>
        </w:rPr>
        <w:t>early adopt</w:t>
      </w:r>
      <w:r w:rsidR="00FD5514" w:rsidRPr="00100647">
        <w:rPr>
          <w:rFonts w:ascii="Arial" w:eastAsia="MS PGothic" w:hAnsi="Arial" w:cs="Arial"/>
          <w:b/>
          <w:i/>
          <w:iCs/>
          <w:color w:val="C00000"/>
          <w:lang w:val="en-GB"/>
        </w:rPr>
        <w:t xml:space="preserve">ion of </w:t>
      </w:r>
      <w:r w:rsidRPr="00100647">
        <w:rPr>
          <w:rFonts w:ascii="Arial" w:eastAsia="MS PGothic" w:hAnsi="Arial" w:cs="Arial"/>
          <w:b/>
          <w:i/>
          <w:iCs/>
          <w:color w:val="C00000"/>
          <w:lang w:val="en-GB"/>
        </w:rPr>
        <w:t>remote monitoring</w:t>
      </w:r>
      <w:r w:rsidR="00ED2DBD" w:rsidRPr="00100647">
        <w:rPr>
          <w:rFonts w:ascii="Arial" w:eastAsia="MS PGothic" w:hAnsi="Arial" w:cs="Arial"/>
          <w:b/>
          <w:i/>
          <w:iCs/>
          <w:color w:val="C00000"/>
          <w:lang w:val="en-GB"/>
        </w:rPr>
        <w:t xml:space="preserve">, </w:t>
      </w:r>
      <w:r w:rsidRPr="00100647">
        <w:rPr>
          <w:rFonts w:ascii="Arial" w:eastAsia="MS PGothic" w:hAnsi="Arial" w:cs="Arial"/>
          <w:b/>
          <w:i/>
          <w:iCs/>
          <w:color w:val="C00000"/>
          <w:lang w:val="en-GB"/>
        </w:rPr>
        <w:t>work practice and disrupting conventional pathways</w:t>
      </w:r>
      <w:r w:rsidR="00100647">
        <w:rPr>
          <w:rFonts w:ascii="Arial" w:eastAsia="MS PGothic" w:hAnsi="Arial" w:cs="Arial"/>
          <w:b/>
          <w:i/>
          <w:iCs/>
          <w:color w:val="C00000"/>
          <w:lang w:val="en-GB"/>
        </w:rPr>
        <w:t>.</w:t>
      </w:r>
    </w:p>
    <w:p w14:paraId="6ABFCDE0" w14:textId="77777777" w:rsidR="00864006" w:rsidRPr="006D1ACF" w:rsidRDefault="00864006" w:rsidP="00111EAC">
      <w:pPr>
        <w:rPr>
          <w:rFonts w:ascii="Arial" w:eastAsia="Batang" w:hAnsi="Arial" w:cs="Arial"/>
          <w:color w:val="0000FF"/>
          <w:lang w:val="en-GB"/>
        </w:rPr>
      </w:pPr>
    </w:p>
    <w:p w14:paraId="5B4A0435" w14:textId="77777777" w:rsidR="00864006" w:rsidRPr="006D1ACF" w:rsidRDefault="00864006" w:rsidP="009A1013">
      <w:pPr>
        <w:rPr>
          <w:rFonts w:ascii="Arial" w:hAnsi="Arial" w:cs="Arial"/>
          <w:color w:val="000000"/>
          <w:lang w:val="en-GB"/>
        </w:rPr>
      </w:pPr>
      <w:r w:rsidRPr="006D1ACF">
        <w:rPr>
          <w:rFonts w:ascii="Arial" w:hAnsi="Arial" w:cs="Arial"/>
          <w:color w:val="000000"/>
          <w:lang w:val="en-GB"/>
        </w:rPr>
        <w:t xml:space="preserve">Within neonatal care, there has been a sea change in behaviours and attitudes thanks to advances in sensor technology, integrated machine learning and artificial intelligence, reinforced by the development of novel materials, and innovative devices (wearables) and technologies. These will ultimately transform medical practice, improve patient </w:t>
      </w:r>
      <w:proofErr w:type="gramStart"/>
      <w:r w:rsidRPr="006D1ACF">
        <w:rPr>
          <w:rFonts w:ascii="Arial" w:hAnsi="Arial" w:cs="Arial"/>
          <w:color w:val="000000"/>
          <w:lang w:val="en-GB"/>
        </w:rPr>
        <w:t>outcomes</w:t>
      </w:r>
      <w:proofErr w:type="gramEnd"/>
      <w:r w:rsidRPr="006D1ACF">
        <w:rPr>
          <w:rFonts w:ascii="Arial" w:hAnsi="Arial" w:cs="Arial"/>
          <w:color w:val="000000"/>
          <w:lang w:val="en-GB"/>
        </w:rPr>
        <w:t xml:space="preserve"> and empower paramedical practitioners. The current pandemic underscores the urgency of incorporating technology into healthcare.</w:t>
      </w:r>
    </w:p>
    <w:p w14:paraId="41904C6E" w14:textId="77777777" w:rsidR="00864006" w:rsidRPr="006D1ACF" w:rsidRDefault="00864006" w:rsidP="009A1013">
      <w:pPr>
        <w:ind w:firstLine="720"/>
        <w:rPr>
          <w:rFonts w:ascii="Arial" w:hAnsi="Arial" w:cs="Arial"/>
          <w:color w:val="000000"/>
          <w:lang w:val="en-GB"/>
        </w:rPr>
      </w:pPr>
      <w:r w:rsidRPr="006D1ACF">
        <w:rPr>
          <w:rFonts w:ascii="Arial" w:hAnsi="Arial" w:cs="Arial"/>
          <w:color w:val="000000"/>
          <w:lang w:val="en-GB"/>
        </w:rPr>
        <w:t>If technology can accurately diagnose a patient’s condition in real time and historically, what is the role of the clinician today, and how can this technology empower ALL stakeholders? With healthcare resources overstretched, ‘self-managed’ care must become integral to the future medical ecosystem. How will this change the patient/medical practitioner relationship?</w:t>
      </w:r>
    </w:p>
    <w:p w14:paraId="57D0F65F" w14:textId="652749EE" w:rsidR="00864006" w:rsidRPr="006D1ACF" w:rsidRDefault="00864006" w:rsidP="009A1013">
      <w:pPr>
        <w:ind w:firstLine="720"/>
        <w:rPr>
          <w:rFonts w:ascii="Arial" w:hAnsi="Arial" w:cs="Arial"/>
          <w:color w:val="000000"/>
          <w:lang w:val="en-GB"/>
        </w:rPr>
      </w:pPr>
      <w:r w:rsidRPr="006D1ACF">
        <w:rPr>
          <w:rFonts w:ascii="Arial" w:hAnsi="Arial" w:cs="Arial"/>
          <w:color w:val="000000"/>
          <w:lang w:val="en-GB"/>
        </w:rPr>
        <w:t xml:space="preserve">Over the past century, the male-dominated medical profession has inadvertently undermined women’s confidence in their own intuitions. Feeling confident and empowered will benefit both a mother’s health and wellbeing as well as </w:t>
      </w:r>
      <w:r w:rsidR="008116F8">
        <w:rPr>
          <w:rFonts w:ascii="Arial" w:hAnsi="Arial" w:cs="Arial"/>
          <w:color w:val="000000"/>
          <w:lang w:val="en-GB"/>
        </w:rPr>
        <w:t xml:space="preserve">the </w:t>
      </w:r>
      <w:r w:rsidRPr="006D1ACF">
        <w:rPr>
          <w:rFonts w:ascii="Arial" w:hAnsi="Arial" w:cs="Arial"/>
          <w:color w:val="000000"/>
          <w:lang w:val="en-GB"/>
        </w:rPr>
        <w:t>infant’s physical and behavioural development. Improving maternal and infant care will result in a healthier society</w:t>
      </w:r>
      <w:r w:rsidR="00B31A46">
        <w:rPr>
          <w:rFonts w:ascii="Arial" w:hAnsi="Arial" w:cs="Arial"/>
          <w:color w:val="000000"/>
          <w:lang w:val="en-GB"/>
        </w:rPr>
        <w:t xml:space="preserve">, </w:t>
      </w:r>
      <w:r w:rsidR="00D842EF">
        <w:rPr>
          <w:rFonts w:ascii="Arial" w:hAnsi="Arial" w:cs="Arial"/>
          <w:color w:val="000000"/>
          <w:lang w:val="en-GB"/>
        </w:rPr>
        <w:t xml:space="preserve">rebalance </w:t>
      </w:r>
      <w:r w:rsidR="00CC248F">
        <w:rPr>
          <w:rFonts w:ascii="Arial" w:hAnsi="Arial" w:cs="Arial"/>
          <w:color w:val="000000"/>
          <w:lang w:val="en-GB"/>
        </w:rPr>
        <w:t>socio-eco and ethnic health</w:t>
      </w:r>
      <w:r w:rsidR="00B31A46">
        <w:rPr>
          <w:rFonts w:ascii="Arial" w:hAnsi="Arial" w:cs="Arial"/>
          <w:color w:val="000000"/>
          <w:lang w:val="en-GB"/>
        </w:rPr>
        <w:t xml:space="preserve"> inequalities</w:t>
      </w:r>
      <w:r w:rsidR="008116F8">
        <w:rPr>
          <w:rFonts w:ascii="Arial" w:hAnsi="Arial" w:cs="Arial"/>
          <w:color w:val="000000"/>
          <w:lang w:val="en-GB"/>
        </w:rPr>
        <w:t xml:space="preserve">, and </w:t>
      </w:r>
      <w:r w:rsidRPr="006D1ACF">
        <w:rPr>
          <w:rFonts w:ascii="Arial" w:hAnsi="Arial" w:cs="Arial"/>
          <w:color w:val="000000"/>
          <w:lang w:val="en-GB"/>
        </w:rPr>
        <w:t xml:space="preserve">reduce pressure on the emergency </w:t>
      </w:r>
      <w:r w:rsidR="002D7693">
        <w:rPr>
          <w:rFonts w:ascii="Arial" w:hAnsi="Arial" w:cs="Arial"/>
          <w:color w:val="000000"/>
          <w:lang w:val="en-GB"/>
        </w:rPr>
        <w:t xml:space="preserve">and other medical </w:t>
      </w:r>
      <w:r w:rsidRPr="006D1ACF">
        <w:rPr>
          <w:rFonts w:ascii="Arial" w:hAnsi="Arial" w:cs="Arial"/>
          <w:color w:val="000000"/>
          <w:lang w:val="en-GB"/>
        </w:rPr>
        <w:t>services. In societies where access to healthcare is not free, remote monitoring will make it possible to ‘do more with less’, providing greater efficiencies both for the private clinician and medical insurance companies.</w:t>
      </w:r>
    </w:p>
    <w:p w14:paraId="3B20FB29" w14:textId="07CA27BE" w:rsidR="00864006" w:rsidRPr="006D1ACF" w:rsidRDefault="00864006" w:rsidP="009A1013">
      <w:pPr>
        <w:ind w:firstLine="720"/>
        <w:rPr>
          <w:rFonts w:ascii="Arial" w:hAnsi="Arial" w:cs="Arial"/>
          <w:color w:val="000000"/>
          <w:lang w:val="en-GB"/>
        </w:rPr>
      </w:pPr>
      <w:r w:rsidRPr="006D1ACF">
        <w:rPr>
          <w:rFonts w:ascii="Arial" w:hAnsi="Arial" w:cs="Arial"/>
          <w:color w:val="000000"/>
          <w:lang w:val="en-GB"/>
        </w:rPr>
        <w:t>Ultimately, in a new era where data is king and owned by the patient (</w:t>
      </w:r>
      <w:r w:rsidR="002D7308">
        <w:rPr>
          <w:rFonts w:ascii="Arial" w:hAnsi="Arial" w:cs="Arial"/>
          <w:color w:val="000000"/>
          <w:lang w:val="en-GB"/>
        </w:rPr>
        <w:t>e.g. parents</w:t>
      </w:r>
      <w:r w:rsidRPr="006D1ACF">
        <w:rPr>
          <w:rFonts w:ascii="Arial" w:hAnsi="Arial" w:cs="Arial"/>
          <w:color w:val="000000"/>
          <w:lang w:val="en-GB"/>
        </w:rPr>
        <w:t>), we must find ways of re-inventing neonatal care, instilling trust and ensuring ethical use of the data gathered to pave the way for the integration of personalised precision medicine</w:t>
      </w:r>
      <w:r w:rsidR="007D5D69">
        <w:rPr>
          <w:rFonts w:ascii="Arial" w:hAnsi="Arial" w:cs="Arial"/>
          <w:color w:val="000000"/>
          <w:lang w:val="en-GB"/>
        </w:rPr>
        <w:t>s</w:t>
      </w:r>
      <w:r w:rsidRPr="006D1ACF">
        <w:rPr>
          <w:rFonts w:ascii="Arial" w:hAnsi="Arial" w:cs="Arial"/>
          <w:color w:val="000000"/>
          <w:lang w:val="en-GB"/>
        </w:rPr>
        <w:t>.</w:t>
      </w:r>
      <w:r w:rsidR="00256EE0">
        <w:rPr>
          <w:rFonts w:ascii="Arial" w:hAnsi="Arial" w:cs="Arial"/>
          <w:color w:val="000000"/>
          <w:lang w:val="en-GB"/>
        </w:rPr>
        <w:t xml:space="preserve"> </w:t>
      </w:r>
      <w:r w:rsidRPr="006D1ACF">
        <w:rPr>
          <w:rFonts w:ascii="Arial" w:hAnsi="Arial" w:cs="Arial"/>
          <w:color w:val="000000"/>
          <w:lang w:val="en-GB"/>
        </w:rPr>
        <w:t>(2</w:t>
      </w:r>
      <w:r w:rsidR="007D5D69">
        <w:rPr>
          <w:rFonts w:ascii="Arial" w:hAnsi="Arial" w:cs="Arial"/>
          <w:color w:val="000000"/>
          <w:lang w:val="en-GB"/>
        </w:rPr>
        <w:t>55</w:t>
      </w:r>
      <w:r w:rsidRPr="006D1ACF">
        <w:rPr>
          <w:rFonts w:ascii="Arial" w:hAnsi="Arial" w:cs="Arial"/>
          <w:color w:val="000000"/>
          <w:lang w:val="en-GB"/>
        </w:rPr>
        <w:t xml:space="preserve"> words)</w:t>
      </w:r>
    </w:p>
    <w:p w14:paraId="7B5038F8" w14:textId="3E974763" w:rsidR="00864006" w:rsidRPr="006D1ACF" w:rsidRDefault="00864006" w:rsidP="00864006">
      <w:pPr>
        <w:jc w:val="both"/>
        <w:rPr>
          <w:rFonts w:ascii="Arial" w:hAnsi="Arial" w:cs="Arial"/>
          <w:color w:val="000000"/>
          <w:lang w:val="en-GB"/>
        </w:rPr>
      </w:pPr>
    </w:p>
    <w:p w14:paraId="620DDE44" w14:textId="0F5C80D7" w:rsidR="00111EAC" w:rsidRDefault="00864006" w:rsidP="00864006">
      <w:pPr>
        <w:jc w:val="both"/>
        <w:rPr>
          <w:rFonts w:ascii="Arial" w:hAnsi="Arial" w:cs="Arial"/>
          <w:b/>
          <w:lang w:val="en-GB"/>
        </w:rPr>
      </w:pPr>
      <w:r w:rsidRPr="006D1ACF">
        <w:rPr>
          <w:rFonts w:ascii="Arial" w:hAnsi="Arial" w:cs="Arial"/>
          <w:b/>
          <w:lang w:val="en-GB"/>
        </w:rPr>
        <w:t>Biography</w:t>
      </w:r>
      <w:r w:rsidR="0036094D">
        <w:rPr>
          <w:rFonts w:ascii="Arial" w:hAnsi="Arial" w:cs="Arial"/>
          <w:b/>
          <w:lang w:val="en-GB"/>
        </w:rPr>
        <w:t>:</w:t>
      </w:r>
    </w:p>
    <w:p w14:paraId="3DF8AE90" w14:textId="6AC77DA3" w:rsidR="000F2452" w:rsidRDefault="009406AD" w:rsidP="00864006">
      <w:pPr>
        <w:jc w:val="both"/>
        <w:rPr>
          <w:rFonts w:ascii="Arial" w:hAnsi="Arial" w:cs="Arial"/>
          <w:lang w:val="en-GB"/>
        </w:rPr>
      </w:pPr>
      <w:r>
        <w:rPr>
          <w:rFonts w:ascii="Arial" w:hAnsi="Arial" w:cs="Arial"/>
          <w:noProof/>
          <w:lang w:val="en-GB"/>
        </w:rPr>
        <w:drawing>
          <wp:anchor distT="0" distB="0" distL="114300" distR="114300" simplePos="0" relativeHeight="251658240" behindDoc="0" locked="0" layoutInCell="1" allowOverlap="1" wp14:anchorId="504CFE40" wp14:editId="469CBB0B">
            <wp:simplePos x="0" y="0"/>
            <wp:positionH relativeFrom="margin">
              <wp:posOffset>-2540</wp:posOffset>
            </wp:positionH>
            <wp:positionV relativeFrom="margin">
              <wp:posOffset>4862830</wp:posOffset>
            </wp:positionV>
            <wp:extent cx="2105025" cy="2386330"/>
            <wp:effectExtent l="19050" t="19050" r="28575" b="13970"/>
            <wp:wrapSquare wrapText="bothSides"/>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medium confidence"/>
                    <pic:cNvPicPr/>
                  </pic:nvPicPr>
                  <pic:blipFill>
                    <a:blip r:embed="rId8"/>
                    <a:stretch>
                      <a:fillRect/>
                    </a:stretch>
                  </pic:blipFill>
                  <pic:spPr>
                    <a:xfrm>
                      <a:off x="0" y="0"/>
                      <a:ext cx="2105025" cy="23863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64006" w:rsidRPr="006D1ACF">
        <w:rPr>
          <w:rFonts w:ascii="Arial" w:hAnsi="Arial" w:cs="Arial"/>
          <w:lang w:val="en-GB"/>
        </w:rPr>
        <w:t xml:space="preserve">Founder/Chief DISRUPTOR Officer, Andrew Cowen is a neuro-diverse, dyslexic creative! He resigned from IBM and trained with the Alzheimer’s Society as a family caregiver. From 2005, for ten years, he ran a successful homecare agency specialising in dementia. Returning from a trip to China, he pivoted to becoming a reseller for a wearable senior remote monitoring device, adding a medical telecare subscription service. In 2017, InnovateUK awarded Mr Cowen a government grant to develop a bespoke, wearable, paediatric precision instrument. Future Care is supported by universities in the USA, Canada, Australasia and the UK, innovative companies, thought leaders and disruptors. </w:t>
      </w:r>
    </w:p>
    <w:p w14:paraId="229720C3" w14:textId="77777777" w:rsidR="000F2452" w:rsidRDefault="000F2452" w:rsidP="00864006">
      <w:pPr>
        <w:jc w:val="both"/>
        <w:rPr>
          <w:rFonts w:ascii="Arial" w:hAnsi="Arial" w:cs="Arial"/>
          <w:lang w:val="en-GB"/>
        </w:rPr>
      </w:pPr>
    </w:p>
    <w:p w14:paraId="6A3D5729" w14:textId="77777777" w:rsidR="009406AD" w:rsidRDefault="009406AD" w:rsidP="00864006">
      <w:pPr>
        <w:jc w:val="both"/>
        <w:rPr>
          <w:rFonts w:ascii="Arial" w:hAnsi="Arial" w:cs="Arial"/>
          <w:b/>
          <w:lang w:val="en-GB"/>
        </w:rPr>
      </w:pPr>
    </w:p>
    <w:p w14:paraId="40F2E6D0" w14:textId="77777777" w:rsidR="00936521" w:rsidRDefault="00936521" w:rsidP="00864006">
      <w:pPr>
        <w:jc w:val="both"/>
        <w:rPr>
          <w:rFonts w:ascii="Arial" w:hAnsi="Arial" w:cs="Arial"/>
          <w:b/>
          <w:lang w:val="en-GB"/>
        </w:rPr>
      </w:pPr>
    </w:p>
    <w:p w14:paraId="6EE9AD43" w14:textId="77777777" w:rsidR="00936521" w:rsidRDefault="00936521" w:rsidP="00864006">
      <w:pPr>
        <w:jc w:val="both"/>
        <w:rPr>
          <w:rFonts w:ascii="Arial" w:hAnsi="Arial" w:cs="Arial"/>
          <w:b/>
          <w:lang w:val="en-GB"/>
        </w:rPr>
      </w:pPr>
    </w:p>
    <w:p w14:paraId="5323FEB0" w14:textId="418D9068" w:rsidR="00864006" w:rsidRPr="006D1ACF" w:rsidRDefault="0036094D" w:rsidP="00864006">
      <w:pPr>
        <w:jc w:val="both"/>
        <w:rPr>
          <w:rFonts w:ascii="Arial" w:hAnsi="Arial" w:cs="Arial"/>
          <w:lang w:val="en-GB"/>
        </w:rPr>
      </w:pPr>
      <w:r w:rsidRPr="006D1ACF">
        <w:rPr>
          <w:rFonts w:ascii="Arial" w:hAnsi="Arial" w:cs="Arial"/>
          <w:b/>
          <w:lang w:val="en-GB"/>
        </w:rPr>
        <w:t>Presenting author</w:t>
      </w:r>
      <w:r w:rsidR="00D45482">
        <w:rPr>
          <w:rFonts w:ascii="Arial" w:hAnsi="Arial" w:cs="Arial"/>
          <w:b/>
          <w:lang w:val="en-GB"/>
        </w:rPr>
        <w:t>’s</w:t>
      </w:r>
      <w:r w:rsidRPr="006D1ACF">
        <w:rPr>
          <w:rFonts w:ascii="Arial" w:hAnsi="Arial" w:cs="Arial"/>
          <w:b/>
          <w:lang w:val="en-GB"/>
        </w:rPr>
        <w:t xml:space="preserve"> details</w:t>
      </w:r>
      <w:r w:rsidR="00722249" w:rsidRPr="006D1ACF">
        <w:rPr>
          <w:rFonts w:ascii="Arial" w:hAnsi="Arial" w:cs="Arial"/>
          <w:lang w:val="en-GB"/>
        </w:rPr>
        <w:tab/>
      </w:r>
    </w:p>
    <w:p w14:paraId="285A0879" w14:textId="77777777" w:rsidR="0048521D" w:rsidRDefault="0048521D" w:rsidP="00BD7CC0">
      <w:pPr>
        <w:autoSpaceDE w:val="0"/>
        <w:autoSpaceDN w:val="0"/>
        <w:adjustRightInd w:val="0"/>
        <w:rPr>
          <w:rFonts w:ascii="Arial" w:hAnsi="Arial" w:cs="Arial"/>
          <w:lang w:val="en-GB"/>
        </w:rPr>
      </w:pPr>
      <w:r w:rsidRPr="0048521D">
        <w:rPr>
          <w:rFonts w:ascii="Arial" w:hAnsi="Arial" w:cs="Arial"/>
          <w:lang w:val="en-GB"/>
        </w:rPr>
        <w:t>Andrew Cowen BA(Hons), PGCE, RMA, Founder &amp; CDO, The Future Care (UK) Ltd., Lon, UK</w:t>
      </w:r>
    </w:p>
    <w:p w14:paraId="0128A410" w14:textId="4F49A012" w:rsidR="00864006" w:rsidRPr="006D1ACF" w:rsidRDefault="00864006" w:rsidP="00BD7CC0">
      <w:pPr>
        <w:autoSpaceDE w:val="0"/>
        <w:autoSpaceDN w:val="0"/>
        <w:adjustRightInd w:val="0"/>
        <w:rPr>
          <w:rFonts w:ascii="Arial" w:hAnsi="Arial" w:cs="Arial"/>
          <w:color w:val="727D84"/>
        </w:rPr>
      </w:pPr>
      <w:r w:rsidRPr="006D1ACF">
        <w:rPr>
          <w:rFonts w:ascii="Arial" w:hAnsi="Arial" w:cs="Arial"/>
          <w:lang w:val="en-GB"/>
        </w:rPr>
        <w:t>+44 7905</w:t>
      </w:r>
      <w:r w:rsidR="00722249">
        <w:rPr>
          <w:rFonts w:ascii="Arial" w:hAnsi="Arial" w:cs="Arial"/>
          <w:lang w:val="en-GB"/>
        </w:rPr>
        <w:t xml:space="preserve"> </w:t>
      </w:r>
      <w:r w:rsidRPr="006D1ACF">
        <w:rPr>
          <w:rFonts w:ascii="Arial" w:hAnsi="Arial" w:cs="Arial"/>
          <w:lang w:val="en-GB"/>
        </w:rPr>
        <w:t>765</w:t>
      </w:r>
      <w:r w:rsidR="00722249">
        <w:rPr>
          <w:rFonts w:ascii="Arial" w:hAnsi="Arial" w:cs="Arial"/>
          <w:lang w:val="en-GB"/>
        </w:rPr>
        <w:t xml:space="preserve"> </w:t>
      </w:r>
      <w:r w:rsidRPr="006D1ACF">
        <w:rPr>
          <w:rFonts w:ascii="Arial" w:hAnsi="Arial" w:cs="Arial"/>
          <w:lang w:val="en-GB"/>
        </w:rPr>
        <w:t>769</w:t>
      </w:r>
      <w:r w:rsidR="0048521D">
        <w:rPr>
          <w:rFonts w:ascii="Arial" w:hAnsi="Arial" w:cs="Arial"/>
          <w:lang w:val="en-GB"/>
        </w:rPr>
        <w:t xml:space="preserve"> </w:t>
      </w:r>
      <w:r w:rsidR="00AC2CBC" w:rsidRPr="00AC2CBC">
        <w:rPr>
          <w:rFonts w:ascii="Arial" w:hAnsi="Arial" w:cs="Arial"/>
          <w:b/>
          <w:bCs/>
          <w:lang w:val="en-GB"/>
        </w:rPr>
        <w:t>|</w:t>
      </w:r>
      <w:r w:rsidR="00722249">
        <w:rPr>
          <w:rFonts w:ascii="Arial" w:hAnsi="Arial" w:cs="Arial"/>
          <w:lang w:val="en-GB"/>
        </w:rPr>
        <w:t xml:space="preserve"> </w:t>
      </w:r>
      <w:hyperlink r:id="rId9" w:history="1">
        <w:r w:rsidR="00722249" w:rsidRPr="00584DDF">
          <w:rPr>
            <w:rStyle w:val="Hyperlink"/>
            <w:rFonts w:ascii="Arial" w:hAnsi="Arial" w:cs="Arial"/>
            <w:lang w:val="en-GB"/>
          </w:rPr>
          <w:t>info@futurecareuk.com</w:t>
        </w:r>
      </w:hyperlink>
      <w:r w:rsidR="00722249">
        <w:rPr>
          <w:rFonts w:ascii="Arial" w:hAnsi="Arial" w:cs="Arial"/>
          <w:lang w:val="en-GB"/>
        </w:rPr>
        <w:t xml:space="preserve"> </w:t>
      </w:r>
      <w:r w:rsidR="00AC2CBC" w:rsidRPr="00AC2CBC">
        <w:rPr>
          <w:rFonts w:ascii="Arial" w:hAnsi="Arial" w:cs="Arial"/>
          <w:b/>
          <w:bCs/>
          <w:lang w:val="en-GB"/>
        </w:rPr>
        <w:t>|</w:t>
      </w:r>
      <w:r w:rsidRPr="006D1ACF">
        <w:rPr>
          <w:rFonts w:ascii="Arial" w:hAnsi="Arial" w:cs="Arial"/>
          <w:lang w:val="en-GB"/>
        </w:rPr>
        <w:t xml:space="preserve"> </w:t>
      </w:r>
      <w:hyperlink r:id="rId10" w:history="1">
        <w:r w:rsidRPr="006D1ACF">
          <w:rPr>
            <w:rStyle w:val="Hyperlink"/>
            <w:rFonts w:ascii="Arial" w:hAnsi="Arial" w:cs="Arial"/>
            <w:lang w:val="en-GB"/>
          </w:rPr>
          <w:t>https://www.linkedin.com/in/acowen/</w:t>
        </w:r>
      </w:hyperlink>
      <w:r w:rsidRPr="006D1ACF">
        <w:rPr>
          <w:rFonts w:ascii="Arial" w:hAnsi="Arial" w:cs="Arial"/>
          <w:lang w:val="en-GB"/>
        </w:rPr>
        <w:t xml:space="preserve"> </w:t>
      </w:r>
    </w:p>
    <w:sectPr w:rsidR="00864006" w:rsidRPr="006D1ACF" w:rsidSect="00A05564">
      <w:headerReference w:type="default" r:id="rId11"/>
      <w:footerReference w:type="default" r:id="rId12"/>
      <w:pgSz w:w="11900" w:h="16840"/>
      <w:pgMar w:top="1702" w:right="843" w:bottom="2269" w:left="709" w:header="708"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157F0" w14:textId="77777777" w:rsidR="008F3C1D" w:rsidRDefault="008F3C1D" w:rsidP="00CC6407">
      <w:r>
        <w:separator/>
      </w:r>
    </w:p>
  </w:endnote>
  <w:endnote w:type="continuationSeparator" w:id="0">
    <w:p w14:paraId="37C69EEE" w14:textId="77777777" w:rsidR="008F3C1D" w:rsidRDefault="008F3C1D" w:rsidP="00CC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524" w:type="dxa"/>
      <w:tblInd w:w="-34" w:type="dxa"/>
      <w:tblLayout w:type="fixed"/>
      <w:tblLook w:val="04A0" w:firstRow="1" w:lastRow="0" w:firstColumn="1" w:lastColumn="0" w:noHBand="0" w:noVBand="1"/>
    </w:tblPr>
    <w:tblGrid>
      <w:gridCol w:w="851"/>
      <w:gridCol w:w="4145"/>
      <w:gridCol w:w="5528"/>
    </w:tblGrid>
    <w:tr w:rsidR="00752524" w:rsidRPr="00E15834" w14:paraId="78EF8330" w14:textId="77777777" w:rsidTr="00752524">
      <w:tc>
        <w:tcPr>
          <w:tcW w:w="851" w:type="dxa"/>
          <w:vMerge w:val="restart"/>
          <w:tcBorders>
            <w:top w:val="nil"/>
            <w:left w:val="nil"/>
            <w:bottom w:val="nil"/>
            <w:right w:val="nil"/>
          </w:tcBorders>
        </w:tcPr>
        <w:p w14:paraId="6E1067D5" w14:textId="10575BCD" w:rsidR="00752524" w:rsidRPr="00E15834" w:rsidRDefault="00752524" w:rsidP="00EE5F94">
          <w:pPr>
            <w:pStyle w:val="Footer"/>
            <w:ind w:left="-108"/>
            <w:rPr>
              <w:rFonts w:ascii="Calibri" w:hAnsi="Calibri"/>
              <w:noProof/>
            </w:rPr>
          </w:pPr>
          <w:r>
            <w:rPr>
              <w:rFonts w:ascii="Calibri" w:hAnsi="Calibri"/>
              <w:noProof/>
              <w:lang w:val="en-GB" w:eastAsia="en-GB"/>
            </w:rPr>
            <w:drawing>
              <wp:inline distT="0" distB="0" distL="0" distR="0" wp14:anchorId="29968D2A" wp14:editId="258CF7B5">
                <wp:extent cx="540000" cy="531563"/>
                <wp:effectExtent l="0" t="0" r="0" b="1905"/>
                <wp:docPr id="17" name="Picture 17" descr="Macintosh HD:Users:johnlawley:Documents:TDML Clients:Care3:Letter Head:FCUK Letterhea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hnlawley:Documents:TDML Clients:Care3:Letter Head:FCUK Letterheaded.png"/>
                        <pic:cNvPicPr>
                          <a:picLocks noChangeAspect="1" noChangeArrowheads="1"/>
                        </pic:cNvPicPr>
                      </pic:nvPicPr>
                      <pic:blipFill rotWithShape="1">
                        <a:blip r:embed="rId1">
                          <a:extLst>
                            <a:ext uri="{28A0092B-C50C-407E-A947-70E740481C1C}">
                              <a14:useLocalDpi xmlns:a14="http://schemas.microsoft.com/office/drawing/2010/main" val="0"/>
                            </a:ext>
                          </a:extLst>
                        </a:blip>
                        <a:srcRect r="75940"/>
                        <a:stretch/>
                      </pic:blipFill>
                      <pic:spPr bwMode="auto">
                        <a:xfrm>
                          <a:off x="0" y="0"/>
                          <a:ext cx="540000" cy="53156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9673" w:type="dxa"/>
          <w:gridSpan w:val="2"/>
          <w:tcBorders>
            <w:top w:val="nil"/>
            <w:left w:val="nil"/>
            <w:bottom w:val="nil"/>
            <w:right w:val="nil"/>
          </w:tcBorders>
        </w:tcPr>
        <w:p w14:paraId="066C577C" w14:textId="6B987638" w:rsidR="00752524" w:rsidRPr="00170944" w:rsidRDefault="00752524" w:rsidP="00344564">
          <w:pPr>
            <w:pStyle w:val="Footer"/>
            <w:tabs>
              <w:tab w:val="clear" w:pos="8640"/>
              <w:tab w:val="left" w:pos="4320"/>
            </w:tabs>
            <w:rPr>
              <w:rFonts w:ascii="Calibri" w:hAnsi="Calibri"/>
              <w:b/>
              <w:noProof/>
              <w:color w:val="9E1C32"/>
              <w:sz w:val="4"/>
              <w:szCs w:val="4"/>
            </w:rPr>
          </w:pPr>
          <w:r w:rsidRPr="00170944">
            <w:rPr>
              <w:rFonts w:ascii="Calibri" w:hAnsi="Calibri"/>
              <w:b/>
              <w:noProof/>
              <w:color w:val="9E1C32"/>
              <w:sz w:val="4"/>
              <w:szCs w:val="4"/>
            </w:rPr>
            <w:t xml:space="preserve"> </w:t>
          </w:r>
          <w:r>
            <w:rPr>
              <w:rFonts w:ascii="Calibri" w:hAnsi="Calibri"/>
              <w:b/>
              <w:noProof/>
              <w:color w:val="9E1C32"/>
              <w:sz w:val="4"/>
              <w:szCs w:val="4"/>
            </w:rPr>
            <w:tab/>
          </w:r>
        </w:p>
        <w:p w14:paraId="0564E254" w14:textId="7948A6BA" w:rsidR="00752524" w:rsidRPr="00170944" w:rsidRDefault="00752524" w:rsidP="00EE5F94">
          <w:pPr>
            <w:pStyle w:val="Footer"/>
            <w:rPr>
              <w:rFonts w:ascii="Calibri" w:hAnsi="Calibri"/>
              <w:b/>
              <w:noProof/>
              <w:color w:val="9E1C32"/>
              <w:sz w:val="32"/>
              <w:szCs w:val="32"/>
            </w:rPr>
          </w:pPr>
          <w:r w:rsidRPr="00170944">
            <w:rPr>
              <w:rFonts w:ascii="Calibri" w:hAnsi="Calibri"/>
              <w:b/>
              <w:noProof/>
              <w:color w:val="9E1C32"/>
              <w:sz w:val="32"/>
              <w:szCs w:val="32"/>
            </w:rPr>
            <w:t>The Future Care (UK) Ltd.</w:t>
          </w:r>
        </w:p>
      </w:tc>
    </w:tr>
    <w:tr w:rsidR="00660E31" w:rsidRPr="00E15834" w14:paraId="1CCB62DE" w14:textId="77777777" w:rsidTr="00CB35F6">
      <w:tc>
        <w:tcPr>
          <w:tcW w:w="851" w:type="dxa"/>
          <w:vMerge/>
          <w:tcBorders>
            <w:top w:val="nil"/>
            <w:left w:val="nil"/>
            <w:bottom w:val="nil"/>
            <w:right w:val="nil"/>
          </w:tcBorders>
        </w:tcPr>
        <w:p w14:paraId="1788D18F" w14:textId="77777777" w:rsidR="00660E31" w:rsidRPr="00E15834" w:rsidRDefault="00660E31" w:rsidP="00660E31">
          <w:pPr>
            <w:pStyle w:val="Footer"/>
            <w:rPr>
              <w:rFonts w:ascii="Calibri" w:hAnsi="Calibri"/>
              <w:noProof/>
            </w:rPr>
          </w:pPr>
        </w:p>
      </w:tc>
      <w:tc>
        <w:tcPr>
          <w:tcW w:w="4145" w:type="dxa"/>
          <w:tcBorders>
            <w:top w:val="nil"/>
            <w:left w:val="nil"/>
            <w:bottom w:val="nil"/>
            <w:right w:val="nil"/>
          </w:tcBorders>
          <w:vAlign w:val="center"/>
        </w:tcPr>
        <w:p w14:paraId="4A4DCA29" w14:textId="77777777" w:rsidR="00660E31" w:rsidRPr="00170944" w:rsidRDefault="00660E31" w:rsidP="00660E31">
          <w:pPr>
            <w:pStyle w:val="Footer"/>
            <w:rPr>
              <w:rFonts w:ascii="Calibri" w:hAnsi="Calibri"/>
              <w:noProof/>
              <w:color w:val="727D84"/>
              <w:sz w:val="20"/>
              <w:szCs w:val="20"/>
            </w:rPr>
          </w:pPr>
          <w:r w:rsidRPr="00170944">
            <w:rPr>
              <w:rFonts w:ascii="Calibri" w:hAnsi="Calibri"/>
              <w:noProof/>
              <w:color w:val="727D84"/>
              <w:sz w:val="20"/>
              <w:szCs w:val="20"/>
            </w:rPr>
            <w:t>Office: 34 Heriot Road, London, NW4 2DG, U</w:t>
          </w:r>
          <w:r>
            <w:rPr>
              <w:rFonts w:ascii="Calibri" w:hAnsi="Calibri"/>
              <w:noProof/>
              <w:color w:val="727D84"/>
              <w:sz w:val="20"/>
              <w:szCs w:val="20"/>
            </w:rPr>
            <w:t xml:space="preserve">K </w:t>
          </w:r>
        </w:p>
      </w:tc>
      <w:tc>
        <w:tcPr>
          <w:tcW w:w="5528" w:type="dxa"/>
          <w:tcBorders>
            <w:top w:val="nil"/>
            <w:left w:val="nil"/>
            <w:bottom w:val="nil"/>
            <w:right w:val="nil"/>
          </w:tcBorders>
        </w:tcPr>
        <w:p w14:paraId="4B7215D0" w14:textId="77777777" w:rsidR="00660E31" w:rsidRPr="00801600" w:rsidRDefault="00660E31" w:rsidP="00660E31">
          <w:pPr>
            <w:pStyle w:val="Footer"/>
            <w:rPr>
              <w:rFonts w:ascii="Calibri" w:hAnsi="Calibri"/>
              <w:b/>
              <w:noProof/>
              <w:color w:val="727D84"/>
              <w:sz w:val="5"/>
              <w:szCs w:val="5"/>
            </w:rPr>
          </w:pPr>
          <w:r w:rsidRPr="00170944">
            <w:rPr>
              <w:rFonts w:ascii="Calibri" w:hAnsi="Calibri"/>
              <w:b/>
              <w:noProof/>
              <w:color w:val="727D84"/>
              <w:sz w:val="6"/>
              <w:szCs w:val="6"/>
              <w:lang w:val="en-GB" w:eastAsia="en-GB"/>
            </w:rPr>
            <w:drawing>
              <wp:anchor distT="0" distB="0" distL="114300" distR="114300" simplePos="0" relativeHeight="251671552" behindDoc="0" locked="0" layoutInCell="1" allowOverlap="1" wp14:anchorId="21025D06" wp14:editId="72B7808D">
                <wp:simplePos x="0" y="0"/>
                <wp:positionH relativeFrom="column">
                  <wp:posOffset>-8890</wp:posOffset>
                </wp:positionH>
                <wp:positionV relativeFrom="paragraph">
                  <wp:posOffset>46355</wp:posOffset>
                </wp:positionV>
                <wp:extent cx="144780" cy="142875"/>
                <wp:effectExtent l="0" t="0" r="7620" b="9525"/>
                <wp:wrapNone/>
                <wp:docPr id="18" name="Picture 18" descr="Macintosh HD:Users:johnlawley:Documents:TDML Clients:Care3:Social Media Icon:facebookF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ohnlawley:Documents:TDML Clients:Care3:Social Media Icon:facebookFCUK.png"/>
                        <pic:cNvPicPr>
                          <a:picLocks noChangeAspect="1" noChangeArrowheads="1"/>
                        </pic:cNvPicPr>
                      </pic:nvPicPr>
                      <pic:blipFill rotWithShape="1">
                        <a:blip r:embed="rId2">
                          <a:extLst>
                            <a:ext uri="{28A0092B-C50C-407E-A947-70E740481C1C}">
                              <a14:useLocalDpi xmlns:a14="http://schemas.microsoft.com/office/drawing/2010/main" val="0"/>
                            </a:ext>
                          </a:extLst>
                        </a:blip>
                        <a:srcRect r="19149" b="-1"/>
                        <a:stretch/>
                      </pic:blipFill>
                      <pic:spPr bwMode="auto">
                        <a:xfrm>
                          <a:off x="0" y="0"/>
                          <a:ext cx="144780" cy="14287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170944">
            <w:rPr>
              <w:rFonts w:ascii="Calibri" w:hAnsi="Calibri"/>
              <w:b/>
              <w:noProof/>
              <w:color w:val="727D84"/>
              <w:sz w:val="6"/>
              <w:szCs w:val="6"/>
            </w:rPr>
            <w:t xml:space="preserve"> </w:t>
          </w:r>
          <w:r w:rsidRPr="00170944">
            <w:rPr>
              <w:rFonts w:ascii="Calibri" w:hAnsi="Calibri"/>
              <w:b/>
              <w:noProof/>
              <w:color w:val="727D84"/>
              <w:sz w:val="4"/>
              <w:szCs w:val="4"/>
            </w:rPr>
            <w:t xml:space="preserve"> </w:t>
          </w:r>
        </w:p>
        <w:p w14:paraId="76DC1E02" w14:textId="71A55B48" w:rsidR="00660E31" w:rsidRPr="00660E31" w:rsidRDefault="00660E31" w:rsidP="00660E31">
          <w:pPr>
            <w:pStyle w:val="Footer"/>
            <w:rPr>
              <w:rFonts w:ascii="Calibri" w:hAnsi="Calibri"/>
              <w:b/>
              <w:noProof/>
              <w:color w:val="727D84"/>
              <w:sz w:val="22"/>
              <w:szCs w:val="22"/>
            </w:rPr>
          </w:pPr>
          <w:r w:rsidRPr="00170944">
            <w:rPr>
              <w:rFonts w:ascii="Calibri" w:hAnsi="Calibri"/>
              <w:b/>
              <w:noProof/>
              <w:color w:val="727D84"/>
              <w:sz w:val="6"/>
              <w:szCs w:val="6"/>
              <w:lang w:val="en-GB" w:eastAsia="en-GB"/>
            </w:rPr>
            <w:drawing>
              <wp:anchor distT="0" distB="0" distL="114300" distR="114300" simplePos="0" relativeHeight="251672576" behindDoc="0" locked="0" layoutInCell="1" allowOverlap="1" wp14:anchorId="04CB851B" wp14:editId="0EBE153C">
                <wp:simplePos x="0" y="0"/>
                <wp:positionH relativeFrom="column">
                  <wp:posOffset>1126490</wp:posOffset>
                </wp:positionH>
                <wp:positionV relativeFrom="paragraph">
                  <wp:posOffset>15240</wp:posOffset>
                </wp:positionV>
                <wp:extent cx="152400" cy="147320"/>
                <wp:effectExtent l="0" t="0" r="0" b="5080"/>
                <wp:wrapNone/>
                <wp:docPr id="19" name="Picture 19" descr="Macintosh HD:Users:johnlawley:Documents:TDML Clients:Care3:Social Media Icon:twitterFCU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ohnlawley:Documents:TDML Clients:Care3:Social Media Icon:twitterFCUK1.png"/>
                        <pic:cNvPicPr>
                          <a:picLocks noChangeAspect="1" noChangeArrowheads="1"/>
                        </pic:cNvPicPr>
                      </pic:nvPicPr>
                      <pic:blipFill rotWithShape="1">
                        <a:blip r:embed="rId3">
                          <a:extLst>
                            <a:ext uri="{28A0092B-C50C-407E-A947-70E740481C1C}">
                              <a14:useLocalDpi xmlns:a14="http://schemas.microsoft.com/office/drawing/2010/main" val="0"/>
                            </a:ext>
                          </a:extLst>
                        </a:blip>
                        <a:srcRect r="41291"/>
                        <a:stretch/>
                      </pic:blipFill>
                      <pic:spPr bwMode="auto">
                        <a:xfrm>
                          <a:off x="0" y="0"/>
                          <a:ext cx="152400" cy="1473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Calibri" w:hAnsi="Calibri"/>
              <w:b/>
              <w:noProof/>
              <w:color w:val="727D84"/>
              <w:sz w:val="22"/>
              <w:szCs w:val="22"/>
            </w:rPr>
            <w:t xml:space="preserve">      </w:t>
          </w:r>
          <w:hyperlink r:id="rId4" w:history="1">
            <w:r w:rsidRPr="00D07E50">
              <w:rPr>
                <w:rStyle w:val="Hyperlink"/>
                <w:rFonts w:ascii="Calibri" w:hAnsi="Calibri"/>
                <w:b/>
                <w:color w:val="727D84"/>
                <w:sz w:val="22"/>
                <w:szCs w:val="22"/>
              </w:rPr>
              <w:t>FutureCareUK</w:t>
            </w:r>
          </w:hyperlink>
          <w:r>
            <w:rPr>
              <w:rFonts w:ascii="Calibri" w:hAnsi="Calibri"/>
              <w:b/>
              <w:noProof/>
              <w:color w:val="727D84"/>
              <w:sz w:val="22"/>
              <w:szCs w:val="22"/>
            </w:rPr>
            <w:t xml:space="preserve">          </w:t>
          </w:r>
          <w:hyperlink r:id="rId5" w:history="1">
            <w:r w:rsidRPr="00D07E50">
              <w:rPr>
                <w:rStyle w:val="Hyperlink"/>
                <w:rFonts w:ascii="Calibri" w:hAnsi="Calibri"/>
                <w:b/>
                <w:noProof/>
                <w:color w:val="727D84"/>
                <w:sz w:val="22"/>
                <w:szCs w:val="22"/>
              </w:rPr>
              <w:t>@FutureCareUK</w:t>
            </w:r>
          </w:hyperlink>
          <w:r w:rsidRPr="00170944">
            <w:rPr>
              <w:rFonts w:ascii="Calibri" w:hAnsi="Calibri"/>
              <w:b/>
              <w:noProof/>
              <w:color w:val="727D84"/>
              <w:sz w:val="22"/>
              <w:szCs w:val="22"/>
            </w:rPr>
            <w:t xml:space="preserve">  </w:t>
          </w:r>
        </w:p>
      </w:tc>
    </w:tr>
    <w:tr w:rsidR="00660E31" w:rsidRPr="00E15834" w14:paraId="6D8BDC7D" w14:textId="77777777" w:rsidTr="00752524">
      <w:tc>
        <w:tcPr>
          <w:tcW w:w="10524" w:type="dxa"/>
          <w:gridSpan w:val="3"/>
          <w:tcBorders>
            <w:top w:val="nil"/>
            <w:left w:val="nil"/>
            <w:bottom w:val="nil"/>
            <w:right w:val="nil"/>
          </w:tcBorders>
        </w:tcPr>
        <w:p w14:paraId="495E34A8" w14:textId="6F017516" w:rsidR="00660E31" w:rsidRPr="00E15834" w:rsidRDefault="00660E31" w:rsidP="00660E31">
          <w:pPr>
            <w:pStyle w:val="Footer"/>
            <w:rPr>
              <w:rFonts w:ascii="Calibri" w:hAnsi="Calibri"/>
              <w:noProof/>
              <w:color w:val="727D84"/>
            </w:rPr>
          </w:pPr>
          <w:r w:rsidRPr="00170944">
            <w:rPr>
              <w:rFonts w:ascii="Calibri" w:hAnsi="Calibri"/>
              <w:noProof/>
              <w:color w:val="727D84"/>
              <w:sz w:val="22"/>
              <w:szCs w:val="22"/>
            </w:rPr>
            <w:t>VAT No.: 2</w:t>
          </w:r>
          <w:r>
            <w:rPr>
              <w:rFonts w:ascii="Calibri" w:hAnsi="Calibri"/>
              <w:noProof/>
              <w:color w:val="727D84"/>
              <w:sz w:val="22"/>
              <w:szCs w:val="22"/>
            </w:rPr>
            <w:softHyphen/>
          </w:r>
          <w:r w:rsidRPr="00170944">
            <w:rPr>
              <w:rFonts w:ascii="Calibri" w:hAnsi="Calibri"/>
              <w:noProof/>
              <w:color w:val="727D84"/>
              <w:sz w:val="22"/>
              <w:szCs w:val="22"/>
            </w:rPr>
            <w:t xml:space="preserve">34 0660 36, </w:t>
          </w:r>
          <w:r>
            <w:rPr>
              <w:rFonts w:ascii="Calibri" w:hAnsi="Calibri"/>
              <w:noProof/>
              <w:color w:val="727D84"/>
              <w:sz w:val="22"/>
              <w:szCs w:val="22"/>
            </w:rPr>
            <w:t xml:space="preserve">Company </w:t>
          </w:r>
          <w:r w:rsidRPr="00170944">
            <w:rPr>
              <w:rFonts w:ascii="Calibri" w:hAnsi="Calibri"/>
              <w:noProof/>
              <w:color w:val="727D84"/>
              <w:sz w:val="22"/>
              <w:szCs w:val="22"/>
            </w:rPr>
            <w:t>No. 08257478</w:t>
          </w:r>
          <w:r>
            <w:rPr>
              <w:rFonts w:ascii="Calibri" w:hAnsi="Calibri"/>
              <w:noProof/>
              <w:color w:val="727D84"/>
              <w:sz w:val="22"/>
              <w:szCs w:val="22"/>
            </w:rPr>
            <w:t xml:space="preserve"> </w:t>
          </w:r>
          <w:r w:rsidRPr="00170944">
            <w:rPr>
              <w:rFonts w:ascii="Calibri" w:hAnsi="Calibri"/>
              <w:noProof/>
              <w:color w:val="727D84"/>
              <w:sz w:val="22"/>
              <w:szCs w:val="22"/>
            </w:rPr>
            <w:t>Registered office, Aston House, Cornwall Avenue, London N3 1LF</w:t>
          </w:r>
        </w:p>
      </w:tc>
    </w:tr>
  </w:tbl>
  <w:p w14:paraId="1B71E11F" w14:textId="47C1EBBE" w:rsidR="00D07E50" w:rsidRPr="00E15834" w:rsidRDefault="00D07E50" w:rsidP="002D45B3">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0B189" w14:textId="77777777" w:rsidR="008F3C1D" w:rsidRDefault="008F3C1D" w:rsidP="00CC6407">
      <w:r>
        <w:separator/>
      </w:r>
    </w:p>
  </w:footnote>
  <w:footnote w:type="continuationSeparator" w:id="0">
    <w:p w14:paraId="2AA2F99B" w14:textId="77777777" w:rsidR="008F3C1D" w:rsidRDefault="008F3C1D" w:rsidP="00CC6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2B645" w14:textId="77777777" w:rsidR="00D07E50" w:rsidRDefault="00D07E50" w:rsidP="00E15834">
    <w:pPr>
      <w:pStyle w:val="Header"/>
      <w:jc w:val="right"/>
    </w:pPr>
    <w:r>
      <w:rPr>
        <w:noProof/>
        <w:lang w:val="en-GB" w:eastAsia="en-GB"/>
      </w:rPr>
      <w:drawing>
        <wp:anchor distT="0" distB="0" distL="114300" distR="114300" simplePos="0" relativeHeight="251658240" behindDoc="0" locked="0" layoutInCell="1" allowOverlap="1" wp14:anchorId="419C7D90" wp14:editId="2B89DDAC">
          <wp:simplePos x="0" y="0"/>
          <wp:positionH relativeFrom="column">
            <wp:posOffset>0</wp:posOffset>
          </wp:positionH>
          <wp:positionV relativeFrom="paragraph">
            <wp:posOffset>-220980</wp:posOffset>
          </wp:positionV>
          <wp:extent cx="3378200" cy="800100"/>
          <wp:effectExtent l="0" t="0" r="0" b="12700"/>
          <wp:wrapThrough wrapText="bothSides">
            <wp:wrapPolygon edited="0">
              <wp:start x="0" y="0"/>
              <wp:lineTo x="0" y="21257"/>
              <wp:lineTo x="5522" y="21257"/>
              <wp:lineTo x="21438" y="15771"/>
              <wp:lineTo x="21438" y="4800"/>
              <wp:lineTo x="5522" y="0"/>
              <wp:lineTo x="0" y="0"/>
            </wp:wrapPolygon>
          </wp:wrapThrough>
          <wp:docPr id="16" name="Picture 16" descr="Macintosh HD:Users:johnlawley:Desktop:FCUK Letterhea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hnlawley:Desktop:FCUK Letterhead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82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743BD" w14:textId="77777777" w:rsidR="00D07E50" w:rsidRDefault="00D07E50" w:rsidP="00A003EB">
    <w:pPr>
      <w:pStyle w:val="Header"/>
    </w:pPr>
  </w:p>
  <w:p w14:paraId="4CAE9F39" w14:textId="77777777" w:rsidR="00D07E50" w:rsidRPr="00170944" w:rsidRDefault="00D07E50" w:rsidP="00E15834">
    <w:pPr>
      <w:pStyle w:val="Header"/>
      <w:jc w:val="right"/>
      <w:rPr>
        <w:rFonts w:ascii="Calibri" w:hAnsi="Calibri"/>
        <w:b/>
        <w:color w:val="727D84"/>
        <w:sz w:val="32"/>
        <w:szCs w:val="32"/>
      </w:rPr>
    </w:pPr>
    <w:r w:rsidRPr="00E15834">
      <w:rPr>
        <w:rFonts w:ascii="Calibri" w:hAnsi="Calibri"/>
        <w:b/>
      </w:rPr>
      <w:t xml:space="preserve"> </w:t>
    </w:r>
    <w:r w:rsidRPr="00170944">
      <w:rPr>
        <w:rFonts w:ascii="Calibri" w:hAnsi="Calibri" w:cs="Times New Roman"/>
        <w:b/>
        <w:color w:val="727D84"/>
        <w:sz w:val="32"/>
        <w:szCs w:val="32"/>
      </w:rPr>
      <w:t xml:space="preserve">Page </w:t>
    </w:r>
    <w:r w:rsidRPr="00170944">
      <w:rPr>
        <w:rFonts w:ascii="Calibri" w:hAnsi="Calibri" w:cs="Times New Roman"/>
        <w:b/>
        <w:color w:val="727D84"/>
        <w:sz w:val="32"/>
        <w:szCs w:val="32"/>
      </w:rPr>
      <w:fldChar w:fldCharType="begin"/>
    </w:r>
    <w:r w:rsidRPr="00170944">
      <w:rPr>
        <w:rFonts w:ascii="Calibri" w:hAnsi="Calibri" w:cs="Times New Roman"/>
        <w:b/>
        <w:color w:val="727D84"/>
        <w:sz w:val="32"/>
        <w:szCs w:val="32"/>
      </w:rPr>
      <w:instrText xml:space="preserve"> PAGE </w:instrText>
    </w:r>
    <w:r w:rsidRPr="00170944">
      <w:rPr>
        <w:rFonts w:ascii="Calibri" w:hAnsi="Calibri" w:cs="Times New Roman"/>
        <w:b/>
        <w:color w:val="727D84"/>
        <w:sz w:val="32"/>
        <w:szCs w:val="32"/>
      </w:rPr>
      <w:fldChar w:fldCharType="separate"/>
    </w:r>
    <w:r w:rsidR="0025608E">
      <w:rPr>
        <w:rFonts w:ascii="Calibri" w:hAnsi="Calibri" w:cs="Times New Roman"/>
        <w:b/>
        <w:noProof/>
        <w:color w:val="727D84"/>
        <w:sz w:val="32"/>
        <w:szCs w:val="32"/>
      </w:rPr>
      <w:t>2</w:t>
    </w:r>
    <w:r w:rsidRPr="00170944">
      <w:rPr>
        <w:rFonts w:ascii="Calibri" w:hAnsi="Calibri" w:cs="Times New Roman"/>
        <w:b/>
        <w:color w:val="727D84"/>
        <w:sz w:val="32"/>
        <w:szCs w:val="32"/>
      </w:rPr>
      <w:fldChar w:fldCharType="end"/>
    </w:r>
    <w:r w:rsidRPr="00170944">
      <w:rPr>
        <w:rFonts w:ascii="Calibri" w:hAnsi="Calibri" w:cs="Times New Roman"/>
        <w:b/>
        <w:color w:val="727D84"/>
        <w:sz w:val="32"/>
        <w:szCs w:val="32"/>
      </w:rPr>
      <w:t xml:space="preserve"> of </w:t>
    </w:r>
    <w:r w:rsidRPr="00170944">
      <w:rPr>
        <w:rFonts w:ascii="Calibri" w:hAnsi="Calibri" w:cs="Times New Roman"/>
        <w:b/>
        <w:color w:val="727D84"/>
        <w:sz w:val="32"/>
        <w:szCs w:val="32"/>
      </w:rPr>
      <w:fldChar w:fldCharType="begin"/>
    </w:r>
    <w:r w:rsidRPr="00170944">
      <w:rPr>
        <w:rFonts w:ascii="Calibri" w:hAnsi="Calibri" w:cs="Times New Roman"/>
        <w:b/>
        <w:color w:val="727D84"/>
        <w:sz w:val="32"/>
        <w:szCs w:val="32"/>
      </w:rPr>
      <w:instrText xml:space="preserve"> NUMPAGES </w:instrText>
    </w:r>
    <w:r w:rsidRPr="00170944">
      <w:rPr>
        <w:rFonts w:ascii="Calibri" w:hAnsi="Calibri" w:cs="Times New Roman"/>
        <w:b/>
        <w:color w:val="727D84"/>
        <w:sz w:val="32"/>
        <w:szCs w:val="32"/>
      </w:rPr>
      <w:fldChar w:fldCharType="separate"/>
    </w:r>
    <w:r w:rsidR="0025608E">
      <w:rPr>
        <w:rFonts w:ascii="Calibri" w:hAnsi="Calibri" w:cs="Times New Roman"/>
        <w:b/>
        <w:noProof/>
        <w:color w:val="727D84"/>
        <w:sz w:val="32"/>
        <w:szCs w:val="32"/>
      </w:rPr>
      <w:t>2</w:t>
    </w:r>
    <w:r w:rsidRPr="00170944">
      <w:rPr>
        <w:rFonts w:ascii="Calibri" w:hAnsi="Calibri" w:cs="Times New Roman"/>
        <w:b/>
        <w:color w:val="727D84"/>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E5C97"/>
    <w:multiLevelType w:val="hybridMultilevel"/>
    <w:tmpl w:val="FCA02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82065D"/>
    <w:multiLevelType w:val="hybridMultilevel"/>
    <w:tmpl w:val="97ECA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6C26D3"/>
    <w:multiLevelType w:val="hybridMultilevel"/>
    <w:tmpl w:val="9CAE61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407"/>
    <w:rsid w:val="000F2452"/>
    <w:rsid w:val="00100647"/>
    <w:rsid w:val="00111EAC"/>
    <w:rsid w:val="0015732B"/>
    <w:rsid w:val="00170944"/>
    <w:rsid w:val="00172CF3"/>
    <w:rsid w:val="001B002A"/>
    <w:rsid w:val="00200F09"/>
    <w:rsid w:val="0025608E"/>
    <w:rsid w:val="00256EE0"/>
    <w:rsid w:val="002800FF"/>
    <w:rsid w:val="00291171"/>
    <w:rsid w:val="00296EE0"/>
    <w:rsid w:val="002D45B3"/>
    <w:rsid w:val="002D7308"/>
    <w:rsid w:val="002D7693"/>
    <w:rsid w:val="00344564"/>
    <w:rsid w:val="0036094D"/>
    <w:rsid w:val="003773FF"/>
    <w:rsid w:val="0038351B"/>
    <w:rsid w:val="0038603B"/>
    <w:rsid w:val="003B022A"/>
    <w:rsid w:val="00424C94"/>
    <w:rsid w:val="00483097"/>
    <w:rsid w:val="0048521D"/>
    <w:rsid w:val="00487338"/>
    <w:rsid w:val="004C1355"/>
    <w:rsid w:val="004C3C75"/>
    <w:rsid w:val="00501C18"/>
    <w:rsid w:val="00562F4B"/>
    <w:rsid w:val="005A78C4"/>
    <w:rsid w:val="00603A60"/>
    <w:rsid w:val="0063630F"/>
    <w:rsid w:val="0065089D"/>
    <w:rsid w:val="00660E31"/>
    <w:rsid w:val="00683FFC"/>
    <w:rsid w:val="006D1ACF"/>
    <w:rsid w:val="00722249"/>
    <w:rsid w:val="00752524"/>
    <w:rsid w:val="00776184"/>
    <w:rsid w:val="007A65E9"/>
    <w:rsid w:val="007D5D69"/>
    <w:rsid w:val="00801600"/>
    <w:rsid w:val="008116F8"/>
    <w:rsid w:val="00864006"/>
    <w:rsid w:val="00897054"/>
    <w:rsid w:val="008B093C"/>
    <w:rsid w:val="008C62AE"/>
    <w:rsid w:val="008F3C1D"/>
    <w:rsid w:val="00936521"/>
    <w:rsid w:val="009406AD"/>
    <w:rsid w:val="00984D39"/>
    <w:rsid w:val="009A1013"/>
    <w:rsid w:val="009F1F13"/>
    <w:rsid w:val="009F4BD9"/>
    <w:rsid w:val="00A003EB"/>
    <w:rsid w:val="00A05564"/>
    <w:rsid w:val="00A65681"/>
    <w:rsid w:val="00AC2CBC"/>
    <w:rsid w:val="00AE0C75"/>
    <w:rsid w:val="00AE468E"/>
    <w:rsid w:val="00B219FB"/>
    <w:rsid w:val="00B31A46"/>
    <w:rsid w:val="00B37EC1"/>
    <w:rsid w:val="00B85F35"/>
    <w:rsid w:val="00BD7CC0"/>
    <w:rsid w:val="00CB4D2A"/>
    <w:rsid w:val="00CC248F"/>
    <w:rsid w:val="00CC6407"/>
    <w:rsid w:val="00CC7C1F"/>
    <w:rsid w:val="00D07E50"/>
    <w:rsid w:val="00D1082C"/>
    <w:rsid w:val="00D1455E"/>
    <w:rsid w:val="00D45482"/>
    <w:rsid w:val="00D842EF"/>
    <w:rsid w:val="00E15834"/>
    <w:rsid w:val="00ED2DBD"/>
    <w:rsid w:val="00EE5F94"/>
    <w:rsid w:val="00F05B17"/>
    <w:rsid w:val="00F1399C"/>
    <w:rsid w:val="00FA3819"/>
    <w:rsid w:val="00FD5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DD78CA8"/>
  <w14:defaultImageDpi w14:val="300"/>
  <w15:docId w15:val="{ED491866-D31C-464E-8749-3C13754D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407"/>
    <w:pPr>
      <w:tabs>
        <w:tab w:val="center" w:pos="4320"/>
        <w:tab w:val="right" w:pos="8640"/>
      </w:tabs>
    </w:pPr>
  </w:style>
  <w:style w:type="character" w:customStyle="1" w:styleId="HeaderChar">
    <w:name w:val="Header Char"/>
    <w:basedOn w:val="DefaultParagraphFont"/>
    <w:link w:val="Header"/>
    <w:uiPriority w:val="99"/>
    <w:rsid w:val="00CC6407"/>
  </w:style>
  <w:style w:type="paragraph" w:styleId="Footer">
    <w:name w:val="footer"/>
    <w:basedOn w:val="Normal"/>
    <w:link w:val="FooterChar"/>
    <w:uiPriority w:val="99"/>
    <w:unhideWhenUsed/>
    <w:rsid w:val="00CC6407"/>
    <w:pPr>
      <w:tabs>
        <w:tab w:val="center" w:pos="4320"/>
        <w:tab w:val="right" w:pos="8640"/>
      </w:tabs>
    </w:pPr>
  </w:style>
  <w:style w:type="character" w:customStyle="1" w:styleId="FooterChar">
    <w:name w:val="Footer Char"/>
    <w:basedOn w:val="DefaultParagraphFont"/>
    <w:link w:val="Footer"/>
    <w:uiPriority w:val="99"/>
    <w:rsid w:val="00CC6407"/>
  </w:style>
  <w:style w:type="paragraph" w:styleId="BalloonText">
    <w:name w:val="Balloon Text"/>
    <w:basedOn w:val="Normal"/>
    <w:link w:val="BalloonTextChar"/>
    <w:uiPriority w:val="99"/>
    <w:semiHidden/>
    <w:unhideWhenUsed/>
    <w:rsid w:val="00CC640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6407"/>
    <w:rPr>
      <w:rFonts w:ascii="Lucida Grande" w:hAnsi="Lucida Grande" w:cs="Lucida Grande"/>
      <w:sz w:val="18"/>
      <w:szCs w:val="18"/>
    </w:rPr>
  </w:style>
  <w:style w:type="character" w:styleId="Hyperlink">
    <w:name w:val="Hyperlink"/>
    <w:basedOn w:val="DefaultParagraphFont"/>
    <w:uiPriority w:val="99"/>
    <w:unhideWhenUsed/>
    <w:rsid w:val="00776184"/>
    <w:rPr>
      <w:color w:val="0000FF" w:themeColor="hyperlink"/>
      <w:u w:val="single"/>
    </w:rPr>
  </w:style>
  <w:style w:type="table" w:styleId="TableGrid">
    <w:name w:val="Table Grid"/>
    <w:basedOn w:val="TableNormal"/>
    <w:uiPriority w:val="59"/>
    <w:rsid w:val="00E15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5732B"/>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4917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inkedin.com/in/acowen/" TargetMode="External"/><Relationship Id="rId4" Type="http://schemas.openxmlformats.org/officeDocument/2006/relationships/settings" Target="settings.xml"/><Relationship Id="rId9" Type="http://schemas.openxmlformats.org/officeDocument/2006/relationships/hyperlink" Target="mailto:info@futurecareuk.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s://twitter.com/futurecareuk" TargetMode="External"/><Relationship Id="rId4" Type="http://schemas.openxmlformats.org/officeDocument/2006/relationships/hyperlink" Target="https://www.facebook.com/FutureHealthCar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139C3-ADAA-4265-BE72-581465089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451</Words>
  <Characters>2468</Characters>
  <Application>Microsoft Office Word</Application>
  <DocSecurity>0</DocSecurity>
  <Lines>189</Lines>
  <Paragraphs>104</Paragraphs>
  <ScaleCrop>false</ScaleCrop>
  <HeadingPairs>
    <vt:vector size="2" baseType="variant">
      <vt:variant>
        <vt:lpstr>Title</vt:lpstr>
      </vt:variant>
      <vt:variant>
        <vt:i4>1</vt:i4>
      </vt:variant>
    </vt:vector>
  </HeadingPairs>
  <TitlesOfParts>
    <vt:vector size="1" baseType="lpstr">
      <vt:lpstr/>
    </vt:vector>
  </TitlesOfParts>
  <Company>LBI Ltd.</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LAWLEY</dc:creator>
  <cp:keywords/>
  <dc:description/>
  <cp:lastModifiedBy>Andrew Cowen</cp:lastModifiedBy>
  <cp:revision>2</cp:revision>
  <cp:lastPrinted>2016-04-25T13:13:00Z</cp:lastPrinted>
  <dcterms:created xsi:type="dcterms:W3CDTF">2021-08-11T09:20:00Z</dcterms:created>
  <dcterms:modified xsi:type="dcterms:W3CDTF">2021-08-11T09:20:00Z</dcterms:modified>
</cp:coreProperties>
</file>