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573" w:rsidRDefault="00490573" w:rsidP="00490573">
      <w:pPr>
        <w:widowControl w:val="0"/>
        <w:bidi w:val="0"/>
        <w:spacing w:before="170" w:line="400" w:lineRule="exact"/>
        <w:outlineLvl w:val="0"/>
        <w:rPr>
          <w:rFonts w:ascii="Minion Pro" w:eastAsia="Minion Pro" w:hAnsi="Minion Pro" w:cs="Minion Pro"/>
          <w:b/>
          <w:bCs/>
          <w:color w:val="337AB7"/>
          <w:sz w:val="36"/>
          <w:szCs w:val="36"/>
        </w:rPr>
      </w:pPr>
      <w:r w:rsidRPr="00490573">
        <w:rPr>
          <w:rFonts w:ascii="Minion Pro" w:eastAsia="Minion Pro" w:hAnsi="Minion Pro" w:cs="Minion Pro"/>
          <w:b/>
          <w:bCs/>
          <w:color w:val="337AB7"/>
          <w:sz w:val="36"/>
          <w:szCs w:val="36"/>
        </w:rPr>
        <w:t xml:space="preserve">A cohort study of the level of </w:t>
      </w:r>
      <w:proofErr w:type="spellStart"/>
      <w:r w:rsidRPr="00490573">
        <w:rPr>
          <w:rFonts w:ascii="Minion Pro" w:eastAsia="Minion Pro" w:hAnsi="Minion Pro" w:cs="Minion Pro"/>
          <w:b/>
          <w:bCs/>
          <w:color w:val="337AB7"/>
          <w:sz w:val="36"/>
          <w:szCs w:val="36"/>
        </w:rPr>
        <w:t>feacal</w:t>
      </w:r>
      <w:proofErr w:type="spellEnd"/>
      <w:r w:rsidRPr="00490573">
        <w:rPr>
          <w:rFonts w:ascii="Minion Pro" w:eastAsia="Minion Pro" w:hAnsi="Minion Pro" w:cs="Minion Pro"/>
          <w:b/>
          <w:bCs/>
          <w:color w:val="337AB7"/>
          <w:sz w:val="36"/>
          <w:szCs w:val="36"/>
        </w:rPr>
        <w:t xml:space="preserve"> </w:t>
      </w:r>
      <w:proofErr w:type="spellStart"/>
      <w:r w:rsidRPr="00490573">
        <w:rPr>
          <w:rFonts w:ascii="Minion Pro" w:eastAsia="Minion Pro" w:hAnsi="Minion Pro" w:cs="Minion Pro"/>
          <w:b/>
          <w:bCs/>
          <w:color w:val="337AB7"/>
          <w:sz w:val="36"/>
          <w:szCs w:val="36"/>
        </w:rPr>
        <w:t>calprotectin</w:t>
      </w:r>
      <w:proofErr w:type="spellEnd"/>
      <w:r w:rsidRPr="00490573">
        <w:rPr>
          <w:rFonts w:ascii="Minion Pro" w:eastAsia="Minion Pro" w:hAnsi="Minion Pro" w:cs="Minion Pro"/>
          <w:b/>
          <w:bCs/>
          <w:color w:val="337AB7"/>
          <w:sz w:val="36"/>
          <w:szCs w:val="36"/>
        </w:rPr>
        <w:t xml:space="preserve"> among autistic children</w:t>
      </w:r>
    </w:p>
    <w:p w:rsidR="004E674F" w:rsidRDefault="004E674F" w:rsidP="004E674F">
      <w:pPr>
        <w:widowControl w:val="0"/>
        <w:bidi w:val="0"/>
        <w:spacing w:before="170" w:line="400" w:lineRule="exact"/>
        <w:outlineLvl w:val="0"/>
        <w:rPr>
          <w:rFonts w:ascii="Minion Pro" w:eastAsia="Minion Pro" w:hAnsi="Minion Pro" w:cs="Minion Pro"/>
          <w:b/>
          <w:bCs/>
          <w:color w:val="337AB7"/>
          <w:sz w:val="36"/>
          <w:szCs w:val="36"/>
        </w:rPr>
      </w:pPr>
    </w:p>
    <w:p w:rsidR="004E674F" w:rsidRDefault="004E674F" w:rsidP="004E674F">
      <w:pPr>
        <w:jc w:val="right"/>
        <w:rPr>
          <w:rFonts w:ascii="Arial" w:eastAsia="SimSun" w:hAnsi="Arial" w:cs="Arial" w:hint="cs"/>
          <w:bCs/>
          <w:color w:val="000000"/>
          <w:sz w:val="18"/>
          <w:szCs w:val="18"/>
          <w:rtl/>
          <w:lang w:eastAsia="ja-JP" w:bidi="ar-EG"/>
        </w:rPr>
      </w:pPr>
      <w:proofErr w:type="spellStart"/>
      <w:r w:rsidRPr="004E674F">
        <w:rPr>
          <w:rFonts w:ascii="Arial" w:hAnsi="Arial" w:cs="Arial"/>
          <w:bCs/>
          <w:sz w:val="18"/>
          <w:szCs w:val="18"/>
          <w:lang w:eastAsia="ja-JP"/>
        </w:rPr>
        <w:t>Hanan</w:t>
      </w:r>
      <w:proofErr w:type="spellEnd"/>
      <w:r w:rsidRPr="004E674F">
        <w:rPr>
          <w:rFonts w:ascii="Arial" w:hAnsi="Arial" w:cs="Arial"/>
          <w:bCs/>
          <w:sz w:val="18"/>
          <w:szCs w:val="18"/>
          <w:lang w:eastAsia="ja-JP"/>
        </w:rPr>
        <w:t xml:space="preserve"> G </w:t>
      </w:r>
      <w:proofErr w:type="spellStart"/>
      <w:r w:rsidRPr="004E674F">
        <w:rPr>
          <w:rFonts w:ascii="Arial" w:hAnsi="Arial" w:cs="Arial"/>
          <w:bCs/>
          <w:spacing w:val="-12"/>
          <w:sz w:val="18"/>
          <w:szCs w:val="18"/>
          <w:lang w:eastAsia="ja-JP" w:bidi="ar-EG"/>
        </w:rPr>
        <w:t>Azouz</w:t>
      </w:r>
      <w:proofErr w:type="spellEnd"/>
      <w:r w:rsidRPr="004E674F">
        <w:rPr>
          <w:rFonts w:ascii="Arial" w:hAnsi="Arial" w:cs="Arial"/>
          <w:bCs/>
          <w:spacing w:val="-12"/>
          <w:sz w:val="18"/>
          <w:szCs w:val="18"/>
          <w:lang w:eastAsia="ja-JP" w:bidi="ar-EG"/>
        </w:rPr>
        <w:t xml:space="preserve"> </w:t>
      </w:r>
      <w:r w:rsidRPr="004E674F">
        <w:rPr>
          <w:rFonts w:ascii="Arial" w:hAnsi="Arial" w:cs="Arial"/>
          <w:bCs/>
          <w:spacing w:val="-12"/>
          <w:sz w:val="18"/>
          <w:szCs w:val="18"/>
          <w:vertAlign w:val="superscript"/>
          <w:lang w:eastAsia="ja-JP" w:bidi="ar-EG"/>
        </w:rPr>
        <w:t>a</w:t>
      </w:r>
      <w:r w:rsidRPr="004E674F">
        <w:rPr>
          <w:rFonts w:ascii="Arial" w:hAnsi="Arial" w:cs="Arial"/>
          <w:bCs/>
          <w:spacing w:val="-12"/>
          <w:sz w:val="18"/>
          <w:szCs w:val="18"/>
          <w:lang w:eastAsia="ja-JP" w:bidi="ar-EG"/>
        </w:rPr>
        <w:t>,</w:t>
      </w:r>
      <w:r w:rsidRPr="004E674F">
        <w:rPr>
          <w:rFonts w:ascii="Arial" w:eastAsia="SimSun" w:hAnsi="Arial" w:cs="Arial"/>
          <w:bCs/>
          <w:color w:val="000000"/>
          <w:spacing w:val="-12"/>
          <w:sz w:val="18"/>
          <w:szCs w:val="18"/>
          <w:lang w:eastAsia="ja-JP"/>
        </w:rPr>
        <w:t xml:space="preserve">   </w:t>
      </w:r>
      <w:proofErr w:type="spellStart"/>
      <w:r w:rsidRPr="004E674F">
        <w:rPr>
          <w:rFonts w:ascii="Arial" w:eastAsia="SimSun" w:hAnsi="Arial" w:cs="Arial"/>
          <w:bCs/>
          <w:color w:val="000000"/>
          <w:spacing w:val="-12"/>
          <w:sz w:val="18"/>
          <w:szCs w:val="18"/>
          <w:lang w:eastAsia="ja-JP"/>
        </w:rPr>
        <w:t>Nermeen</w:t>
      </w:r>
      <w:proofErr w:type="spellEnd"/>
      <w:r w:rsidRPr="004E674F">
        <w:rPr>
          <w:rFonts w:ascii="Arial" w:eastAsia="SimSun" w:hAnsi="Arial" w:cs="Arial"/>
          <w:bCs/>
          <w:color w:val="000000"/>
          <w:spacing w:val="-12"/>
          <w:sz w:val="18"/>
          <w:szCs w:val="18"/>
          <w:lang w:eastAsia="ja-JP"/>
        </w:rPr>
        <w:t xml:space="preserve"> </w:t>
      </w:r>
      <w:proofErr w:type="gramStart"/>
      <w:r w:rsidRPr="004E674F">
        <w:rPr>
          <w:rFonts w:ascii="Arial" w:eastAsia="SimSun" w:hAnsi="Arial" w:cs="Arial"/>
          <w:bCs/>
          <w:color w:val="000000"/>
          <w:spacing w:val="-12"/>
          <w:sz w:val="18"/>
          <w:szCs w:val="18"/>
          <w:lang w:eastAsia="ja-JP"/>
        </w:rPr>
        <w:t>H  El</w:t>
      </w:r>
      <w:proofErr w:type="gramEnd"/>
      <w:r w:rsidRPr="004E674F">
        <w:rPr>
          <w:rFonts w:ascii="Arial" w:eastAsia="SimSun" w:hAnsi="Arial" w:cs="Arial"/>
          <w:bCs/>
          <w:color w:val="000000"/>
          <w:spacing w:val="-12"/>
          <w:sz w:val="18"/>
          <w:szCs w:val="18"/>
          <w:lang w:eastAsia="ja-JP"/>
        </w:rPr>
        <w:t>-</w:t>
      </w:r>
      <w:proofErr w:type="spellStart"/>
      <w:r w:rsidRPr="004E674F">
        <w:rPr>
          <w:rFonts w:ascii="Arial" w:eastAsia="SimSun" w:hAnsi="Arial" w:cs="Arial"/>
          <w:bCs/>
          <w:color w:val="000000"/>
          <w:spacing w:val="-12"/>
          <w:sz w:val="18"/>
          <w:szCs w:val="18"/>
          <w:lang w:eastAsia="ja-JP"/>
        </w:rPr>
        <w:t>din</w:t>
      </w:r>
      <w:r w:rsidRPr="004E674F">
        <w:rPr>
          <w:rFonts w:ascii="Arial" w:hAnsi="Arial" w:cs="Arial"/>
          <w:bCs/>
          <w:spacing w:val="-12"/>
          <w:sz w:val="18"/>
          <w:szCs w:val="18"/>
          <w:vertAlign w:val="superscript"/>
          <w:lang w:eastAsia="ja-JP" w:bidi="ar-EG"/>
        </w:rPr>
        <w:t>b</w:t>
      </w:r>
      <w:proofErr w:type="spellEnd"/>
      <w:r w:rsidRPr="004E674F">
        <w:rPr>
          <w:rFonts w:ascii="Arial" w:hAnsi="Arial" w:cs="Arial"/>
          <w:bCs/>
          <w:spacing w:val="-12"/>
          <w:sz w:val="18"/>
          <w:szCs w:val="18"/>
          <w:lang w:eastAsia="ja-JP" w:bidi="ar-EG"/>
        </w:rPr>
        <w:t xml:space="preserve"> ,</w:t>
      </w:r>
      <w:r w:rsidRPr="004E674F">
        <w:rPr>
          <w:rFonts w:ascii="Arial" w:eastAsia="SimSun" w:hAnsi="Arial" w:cs="Arial"/>
          <w:bCs/>
          <w:color w:val="000000"/>
          <w:sz w:val="18"/>
          <w:szCs w:val="18"/>
          <w:lang w:eastAsia="ja-JP" w:bidi="ar-EG"/>
        </w:rPr>
        <w:t xml:space="preserve"> Mona </w:t>
      </w:r>
      <w:proofErr w:type="spellStart"/>
      <w:r w:rsidRPr="004E674F">
        <w:rPr>
          <w:rFonts w:ascii="Arial" w:eastAsia="SimSun" w:hAnsi="Arial" w:cs="Arial"/>
          <w:bCs/>
          <w:color w:val="000000"/>
          <w:sz w:val="18"/>
          <w:szCs w:val="18"/>
          <w:lang w:eastAsia="ja-JP" w:bidi="ar-EG"/>
        </w:rPr>
        <w:t>Kh</w:t>
      </w:r>
      <w:proofErr w:type="spellEnd"/>
      <w:r w:rsidRPr="004E674F">
        <w:rPr>
          <w:rFonts w:ascii="Arial" w:eastAsia="SimSun" w:hAnsi="Arial" w:cs="Arial"/>
          <w:bCs/>
          <w:color w:val="000000"/>
          <w:sz w:val="18"/>
          <w:szCs w:val="18"/>
          <w:lang w:eastAsia="ja-JP" w:bidi="ar-EG"/>
        </w:rPr>
        <w:t xml:space="preserve"> </w:t>
      </w:r>
      <w:proofErr w:type="spellStart"/>
      <w:r w:rsidRPr="004E674F">
        <w:rPr>
          <w:rFonts w:ascii="Arial" w:eastAsia="SimSun" w:hAnsi="Arial" w:cs="Arial"/>
          <w:bCs/>
          <w:color w:val="000000"/>
          <w:sz w:val="18"/>
          <w:szCs w:val="18"/>
          <w:lang w:eastAsia="ja-JP" w:bidi="ar-EG"/>
        </w:rPr>
        <w:t>Mohamed</w:t>
      </w:r>
      <w:r w:rsidRPr="004E674F">
        <w:rPr>
          <w:rFonts w:ascii="Arial" w:eastAsia="SimSun" w:hAnsi="Arial" w:cs="Arial"/>
          <w:bCs/>
          <w:color w:val="000000"/>
          <w:sz w:val="18"/>
          <w:szCs w:val="18"/>
          <w:vertAlign w:val="superscript"/>
          <w:lang w:eastAsia="ja-JP" w:bidi="ar-EG"/>
        </w:rPr>
        <w:t>a</w:t>
      </w:r>
      <w:proofErr w:type="spellEnd"/>
      <w:r w:rsidRPr="004E674F">
        <w:rPr>
          <w:rFonts w:ascii="Arial" w:eastAsia="SimSun" w:hAnsi="Arial" w:cs="Arial"/>
          <w:bCs/>
          <w:color w:val="000000"/>
          <w:sz w:val="18"/>
          <w:szCs w:val="18"/>
          <w:lang w:eastAsia="ja-JP" w:bidi="ar-EG"/>
        </w:rPr>
        <w:t>,</w:t>
      </w:r>
      <w:r w:rsidRPr="004E674F">
        <w:rPr>
          <w:rFonts w:ascii="Arial" w:eastAsia="SimSun" w:hAnsi="Arial" w:cs="Arial"/>
          <w:bCs/>
          <w:color w:val="000000"/>
          <w:sz w:val="18"/>
          <w:szCs w:val="18"/>
          <w:lang w:eastAsia="ja-JP"/>
        </w:rPr>
        <w:t xml:space="preserve"> Ahmed F  </w:t>
      </w:r>
      <w:proofErr w:type="spellStart"/>
      <w:r w:rsidRPr="004E674F">
        <w:rPr>
          <w:rFonts w:ascii="Arial" w:eastAsia="SimSun" w:hAnsi="Arial" w:cs="Arial"/>
          <w:bCs/>
          <w:color w:val="000000"/>
          <w:sz w:val="18"/>
          <w:szCs w:val="18"/>
          <w:lang w:eastAsia="ja-JP"/>
        </w:rPr>
        <w:t>Mahmoud</w:t>
      </w:r>
      <w:r w:rsidRPr="004E674F">
        <w:rPr>
          <w:rFonts w:ascii="Arial" w:eastAsia="SimSun" w:hAnsi="Arial" w:cs="Arial"/>
          <w:bCs/>
          <w:color w:val="000000"/>
          <w:sz w:val="18"/>
          <w:szCs w:val="18"/>
          <w:vertAlign w:val="superscript"/>
          <w:lang w:eastAsia="ja-JP"/>
        </w:rPr>
        <w:t>a</w:t>
      </w:r>
      <w:proofErr w:type="spellEnd"/>
      <w:r w:rsidRPr="004E674F">
        <w:rPr>
          <w:rFonts w:ascii="Arial" w:eastAsia="SimSun" w:hAnsi="Arial" w:cs="Arial"/>
          <w:bCs/>
          <w:color w:val="000000"/>
          <w:sz w:val="18"/>
          <w:szCs w:val="18"/>
          <w:lang w:eastAsia="ja-JP"/>
        </w:rPr>
        <w:t xml:space="preserve"> </w:t>
      </w:r>
      <w:r>
        <w:rPr>
          <w:rFonts w:ascii="Arial" w:eastAsia="SimSun" w:hAnsi="Arial" w:cs="Arial"/>
          <w:bCs/>
          <w:color w:val="000000"/>
          <w:sz w:val="18"/>
          <w:szCs w:val="18"/>
          <w:lang w:eastAsia="ja-JP"/>
        </w:rPr>
        <w:t xml:space="preserve"> and </w:t>
      </w:r>
      <w:r w:rsidRPr="004E674F">
        <w:rPr>
          <w:rFonts w:ascii="Arial" w:eastAsia="SimSun" w:hAnsi="Arial" w:cs="Arial"/>
          <w:bCs/>
          <w:color w:val="000000"/>
          <w:sz w:val="18"/>
          <w:szCs w:val="18"/>
          <w:lang w:eastAsia="ja-JP"/>
        </w:rPr>
        <w:t xml:space="preserve">Sara M </w:t>
      </w:r>
      <w:proofErr w:type="spellStart"/>
      <w:r w:rsidRPr="004E674F">
        <w:rPr>
          <w:rFonts w:ascii="Arial" w:eastAsia="SimSun" w:hAnsi="Arial" w:cs="Arial"/>
          <w:bCs/>
          <w:color w:val="000000"/>
          <w:sz w:val="18"/>
          <w:szCs w:val="18"/>
          <w:lang w:eastAsia="ja-JP"/>
        </w:rPr>
        <w:t>Naguib</w:t>
      </w:r>
      <w:r w:rsidRPr="004E674F">
        <w:rPr>
          <w:rFonts w:ascii="Arial" w:eastAsia="SimSun" w:hAnsi="Arial" w:cs="Arial"/>
          <w:bCs/>
          <w:color w:val="000000"/>
          <w:sz w:val="18"/>
          <w:szCs w:val="18"/>
          <w:vertAlign w:val="superscript"/>
          <w:lang w:eastAsia="ja-JP"/>
        </w:rPr>
        <w:t>a</w:t>
      </w:r>
      <w:proofErr w:type="spellEnd"/>
      <w:r w:rsidRPr="004E674F">
        <w:rPr>
          <w:rFonts w:ascii="Arial" w:eastAsia="SimSun" w:hAnsi="Arial" w:cs="Arial"/>
          <w:bCs/>
          <w:color w:val="000000"/>
          <w:sz w:val="18"/>
          <w:szCs w:val="18"/>
          <w:vertAlign w:val="superscript"/>
          <w:lang w:eastAsia="ja-JP"/>
        </w:rPr>
        <w:t>*</w:t>
      </w:r>
      <w:r w:rsidRPr="004E674F">
        <w:rPr>
          <w:rFonts w:ascii="Arial" w:eastAsia="SimSun" w:hAnsi="Arial" w:cs="Arial"/>
          <w:bCs/>
          <w:color w:val="000000"/>
          <w:sz w:val="18"/>
          <w:szCs w:val="18"/>
          <w:lang w:eastAsia="ja-JP"/>
        </w:rPr>
        <w:t>.</w:t>
      </w:r>
    </w:p>
    <w:p w:rsidR="004E674F" w:rsidRPr="004E674F" w:rsidRDefault="004E674F" w:rsidP="004E674F">
      <w:pPr>
        <w:jc w:val="right"/>
        <w:rPr>
          <w:rFonts w:ascii="Arial" w:eastAsia="SimSun" w:hAnsi="Arial" w:cs="Arial" w:hint="cs"/>
          <w:bCs/>
          <w:color w:val="000000"/>
          <w:sz w:val="18"/>
          <w:szCs w:val="18"/>
          <w:rtl/>
          <w:lang w:eastAsia="ja-JP" w:bidi="ar-EG"/>
        </w:rPr>
      </w:pPr>
    </w:p>
    <w:p w:rsidR="00EE24D2" w:rsidRPr="00EE24D2" w:rsidRDefault="00EE24D2" w:rsidP="004E674F">
      <w:pPr>
        <w:pStyle w:val="BodyText"/>
        <w:spacing w:before="73" w:line="198" w:lineRule="exact"/>
        <w:ind w:right="5987"/>
        <w:rPr>
          <w:rFonts w:ascii="Arial"/>
        </w:rPr>
      </w:pPr>
    </w:p>
    <w:p w:rsidR="00490573" w:rsidRDefault="00490573" w:rsidP="00EE24D2">
      <w:pPr>
        <w:jc w:val="right"/>
        <w:rPr>
          <w:rFonts w:ascii="Arial" w:eastAsia="Arial" w:hAnsi="Arial" w:cs="Arial"/>
          <w:b/>
          <w:bCs/>
          <w:color w:val="BF5A14"/>
          <w:sz w:val="20"/>
          <w:szCs w:val="20"/>
        </w:rPr>
        <w:sectPr w:rsidR="00490573" w:rsidSect="00151655">
          <w:pgSz w:w="11906" w:h="16838"/>
          <w:pgMar w:top="1440" w:right="1800" w:bottom="1440" w:left="1800" w:header="708" w:footer="708" w:gutter="0"/>
          <w:cols w:space="708"/>
          <w:bidi/>
          <w:rtlGutter/>
          <w:docGrid w:linePitch="360"/>
        </w:sectPr>
      </w:pPr>
    </w:p>
    <w:p w:rsidR="00EE24D2" w:rsidRPr="00EE24D2" w:rsidRDefault="004E674F" w:rsidP="00EE24D2">
      <w:pPr>
        <w:jc w:val="right"/>
        <w:rPr>
          <w:rFonts w:ascii="Arial" w:eastAsia="Arial" w:hAnsi="Arial" w:cs="Arial" w:hint="cs"/>
          <w:b/>
          <w:bCs/>
          <w:color w:val="BF5A14"/>
          <w:sz w:val="20"/>
          <w:szCs w:val="20"/>
          <w:rtl/>
          <w:lang w:bidi="ar-EG"/>
        </w:rPr>
      </w:pPr>
      <w:r>
        <w:rPr>
          <w:rFonts w:ascii="Arial" w:eastAsia="Arial" w:hAnsi="Arial" w:cs="Arial"/>
          <w:b/>
          <w:bCs/>
          <w:color w:val="BF5A14"/>
          <w:sz w:val="20"/>
          <w:szCs w:val="20"/>
        </w:rPr>
        <w:lastRenderedPageBreak/>
        <w:t>Abstract</w:t>
      </w:r>
    </w:p>
    <w:p w:rsidR="00EE24D2" w:rsidRPr="00EE24D2" w:rsidRDefault="00EE24D2" w:rsidP="00EE24D2">
      <w:pPr>
        <w:autoSpaceDE w:val="0"/>
        <w:autoSpaceDN w:val="0"/>
        <w:bidi w:val="0"/>
        <w:adjustRightInd w:val="0"/>
        <w:spacing w:before="200" w:line="360" w:lineRule="auto"/>
        <w:ind w:firstLine="567"/>
        <w:jc w:val="both"/>
        <w:rPr>
          <w:rFonts w:ascii="Tw Cen MT" w:eastAsia="Tw Cen MT" w:hAnsi="Tw Cen MT" w:cs="Tw Cen MT"/>
          <w:sz w:val="18"/>
          <w:szCs w:val="18"/>
        </w:rPr>
      </w:pPr>
      <w:r w:rsidRPr="00EE24D2">
        <w:rPr>
          <w:rFonts w:ascii="Tw Cen MT" w:eastAsia="Tw Cen MT" w:hAnsi="Tw Cen MT" w:cs="Tw Cen MT"/>
          <w:b/>
          <w:sz w:val="18"/>
          <w:szCs w:val="18"/>
        </w:rPr>
        <w:t>Aim</w:t>
      </w:r>
      <w:r w:rsidRPr="00EE24D2">
        <w:rPr>
          <w:rFonts w:ascii="Tw Cen MT" w:eastAsia="Tw Cen MT" w:hAnsi="Tw Cen MT" w:cs="Tw Cen MT"/>
          <w:b/>
          <w:sz w:val="18"/>
          <w:szCs w:val="18"/>
        </w:rPr>
        <w:t>:</w:t>
      </w:r>
      <w:r w:rsidRPr="00850AEC">
        <w:rPr>
          <w:rFonts w:asciiTheme="majorBidi" w:hAnsiTheme="majorBidi" w:cstheme="majorBidi"/>
          <w:color w:val="000000"/>
          <w:sz w:val="28"/>
          <w:szCs w:val="28"/>
        </w:rPr>
        <w:t xml:space="preserve"> </w:t>
      </w:r>
      <w:r w:rsidR="00490573" w:rsidRPr="00490573">
        <w:rPr>
          <w:rFonts w:ascii="Tw Cen MT" w:eastAsia="Tw Cen MT" w:hAnsi="Tw Cen MT" w:cs="Tw Cen MT"/>
          <w:sz w:val="18"/>
          <w:szCs w:val="18"/>
        </w:rPr>
        <w:t xml:space="preserve">Our study aims </w:t>
      </w:r>
      <w:r w:rsidRPr="00EE24D2">
        <w:rPr>
          <w:rFonts w:ascii="Tw Cen MT" w:eastAsia="Tw Cen MT" w:hAnsi="Tw Cen MT" w:cs="Tw Cen MT"/>
          <w:sz w:val="18"/>
          <w:szCs w:val="18"/>
        </w:rPr>
        <w:t xml:space="preserve">to study the level of </w:t>
      </w:r>
      <w:proofErr w:type="spellStart"/>
      <w:r w:rsidRPr="00EE24D2">
        <w:rPr>
          <w:rFonts w:ascii="Tw Cen MT" w:eastAsia="Tw Cen MT" w:hAnsi="Tw Cen MT" w:cs="Tw Cen MT"/>
          <w:sz w:val="18"/>
          <w:szCs w:val="18"/>
        </w:rPr>
        <w:t>feacal</w:t>
      </w:r>
      <w:proofErr w:type="spellEnd"/>
      <w:r w:rsidRPr="00EE24D2">
        <w:rPr>
          <w:rFonts w:ascii="Tw Cen MT" w:eastAsia="Tw Cen MT" w:hAnsi="Tw Cen MT" w:cs="Tw Cen MT"/>
          <w:sz w:val="18"/>
          <w:szCs w:val="18"/>
        </w:rPr>
        <w:t xml:space="preserve"> </w:t>
      </w:r>
      <w:proofErr w:type="spellStart"/>
      <w:r w:rsidRPr="00EE24D2">
        <w:rPr>
          <w:rFonts w:ascii="Tw Cen MT" w:eastAsia="Tw Cen MT" w:hAnsi="Tw Cen MT" w:cs="Tw Cen MT"/>
          <w:sz w:val="18"/>
          <w:szCs w:val="18"/>
        </w:rPr>
        <w:t>calprotectin</w:t>
      </w:r>
      <w:proofErr w:type="spellEnd"/>
      <w:r w:rsidRPr="00EE24D2">
        <w:rPr>
          <w:rFonts w:ascii="Tw Cen MT" w:eastAsia="Tw Cen MT" w:hAnsi="Tw Cen MT" w:cs="Tw Cen MT"/>
          <w:sz w:val="18"/>
          <w:szCs w:val="18"/>
        </w:rPr>
        <w:t xml:space="preserve"> as a marker of bowel inflammation in children with autism and its possible relation to gastrointestinal manifestations if any.</w:t>
      </w:r>
    </w:p>
    <w:p w:rsidR="00EE24D2" w:rsidRPr="00EE24D2" w:rsidRDefault="00EE24D2" w:rsidP="00EE24D2">
      <w:pPr>
        <w:autoSpaceDE w:val="0"/>
        <w:autoSpaceDN w:val="0"/>
        <w:bidi w:val="0"/>
        <w:adjustRightInd w:val="0"/>
        <w:spacing w:before="200" w:line="360" w:lineRule="auto"/>
        <w:ind w:firstLine="567"/>
        <w:jc w:val="both"/>
        <w:rPr>
          <w:rFonts w:ascii="Tw Cen MT" w:eastAsia="Tw Cen MT" w:hAnsi="Tw Cen MT" w:cs="Tw Cen MT"/>
          <w:sz w:val="18"/>
          <w:szCs w:val="18"/>
        </w:rPr>
      </w:pPr>
      <w:r w:rsidRPr="00EE24D2">
        <w:rPr>
          <w:rFonts w:ascii="Tw Cen MT" w:eastAsia="Tw Cen MT" w:hAnsi="Tw Cen MT" w:cs="Tw Cen MT"/>
          <w:b/>
          <w:sz w:val="18"/>
          <w:szCs w:val="18"/>
        </w:rPr>
        <w:t>Methods</w:t>
      </w:r>
      <w:r w:rsidRPr="00850AEC">
        <w:rPr>
          <w:rFonts w:asciiTheme="majorBidi" w:hAnsiTheme="majorBidi" w:cstheme="majorBidi"/>
          <w:i/>
          <w:iCs/>
          <w:color w:val="000000"/>
          <w:sz w:val="28"/>
          <w:szCs w:val="28"/>
        </w:rPr>
        <w:t xml:space="preserve">: </w:t>
      </w:r>
      <w:proofErr w:type="spellStart"/>
      <w:r w:rsidRPr="00EE24D2">
        <w:rPr>
          <w:rFonts w:ascii="Tw Cen MT" w:eastAsia="Tw Cen MT" w:hAnsi="Tw Cen MT" w:cs="Tw Cen MT"/>
          <w:sz w:val="18"/>
          <w:szCs w:val="18"/>
        </w:rPr>
        <w:t>Calprotectin</w:t>
      </w:r>
      <w:proofErr w:type="spellEnd"/>
      <w:r w:rsidRPr="00EE24D2">
        <w:rPr>
          <w:rFonts w:ascii="Tw Cen MT" w:eastAsia="Tw Cen MT" w:hAnsi="Tw Cen MT" w:cs="Tw Cen MT"/>
          <w:sz w:val="18"/>
          <w:szCs w:val="18"/>
        </w:rPr>
        <w:t xml:space="preserve"> levels were assessed in stool samples of forty autistic children (Group I). Autism severity was assessed by Childhood Autism Rating Scale (CARS). Severity of gastrointestinal symptoms was assessed using a modified six-item GI Severity Index (6-GSI) questionnaire. A control group of 40 healthy children (Group II) matching in age and sex with the previous group was also included to compare their levels of FC with Group I. </w:t>
      </w:r>
    </w:p>
    <w:p w:rsidR="00EE24D2" w:rsidRPr="00EE24D2" w:rsidRDefault="00EE24D2" w:rsidP="00490573">
      <w:pPr>
        <w:autoSpaceDE w:val="0"/>
        <w:autoSpaceDN w:val="0"/>
        <w:bidi w:val="0"/>
        <w:adjustRightInd w:val="0"/>
        <w:spacing w:before="200" w:line="360" w:lineRule="auto"/>
        <w:ind w:firstLine="567"/>
        <w:jc w:val="both"/>
        <w:rPr>
          <w:rFonts w:ascii="Tw Cen MT" w:eastAsia="Tw Cen MT" w:hAnsi="Tw Cen MT" w:cs="Tw Cen MT"/>
          <w:sz w:val="18"/>
          <w:szCs w:val="18"/>
        </w:rPr>
      </w:pPr>
      <w:r w:rsidRPr="00EE24D2">
        <w:rPr>
          <w:rFonts w:ascii="Tw Cen MT" w:eastAsia="Tw Cen MT" w:hAnsi="Tw Cen MT" w:cs="Tw Cen MT"/>
          <w:b/>
          <w:sz w:val="18"/>
          <w:szCs w:val="18"/>
        </w:rPr>
        <w:t>Result</w:t>
      </w:r>
      <w:r w:rsidRPr="00EE24D2">
        <w:rPr>
          <w:rFonts w:ascii="Tw Cen MT" w:eastAsia="Tw Cen MT" w:hAnsi="Tw Cen MT" w:cs="Tw Cen MT"/>
          <w:b/>
          <w:sz w:val="18"/>
          <w:szCs w:val="18"/>
        </w:rPr>
        <w:t>:</w:t>
      </w:r>
      <w:r w:rsidRPr="00850AEC">
        <w:rPr>
          <w:rFonts w:asciiTheme="majorBidi" w:hAnsiTheme="majorBidi" w:cstheme="majorBidi"/>
          <w:color w:val="000000"/>
          <w:sz w:val="28"/>
          <w:szCs w:val="28"/>
        </w:rPr>
        <w:t xml:space="preserve"> </w:t>
      </w:r>
      <w:r w:rsidRPr="00EE24D2">
        <w:rPr>
          <w:rFonts w:ascii="Tw Cen MT" w:eastAsia="Tw Cen MT" w:hAnsi="Tw Cen MT" w:cs="Tw Cen MT"/>
          <w:sz w:val="18"/>
          <w:szCs w:val="18"/>
        </w:rPr>
        <w:t>Gastrointestinal symptoms were present in 57.5% of children with autism: abdominal pain (47.5%), constipation (32.5%), diarrhea (17.5%) and others. No statistically significant difference was found between FC levels of cases and controls. It was not correlated with CARS. There was a positive correlation between CARS and 6GIS.</w:t>
      </w:r>
      <w:r w:rsidR="00490573" w:rsidRPr="00490573">
        <w:rPr>
          <w:rFonts w:ascii="Calibri" w:eastAsia="Calibri" w:hAnsi="Calibri" w:cs="Arial"/>
          <w:color w:val="000000"/>
          <w:sz w:val="22"/>
          <w:szCs w:val="22"/>
          <w:lang w:eastAsia="en-GB"/>
        </w:rPr>
        <w:t xml:space="preserve"> </w:t>
      </w:r>
      <w:r w:rsidR="00490573">
        <w:rPr>
          <w:rFonts w:ascii="Tw Cen MT" w:eastAsia="Tw Cen MT" w:hAnsi="Tw Cen MT" w:cs="Tw Cen MT"/>
          <w:sz w:val="18"/>
          <w:szCs w:val="18"/>
        </w:rPr>
        <w:t>Also, p</w:t>
      </w:r>
      <w:r w:rsidR="00490573" w:rsidRPr="00490573">
        <w:rPr>
          <w:rFonts w:ascii="Tw Cen MT" w:eastAsia="Tw Cen MT" w:hAnsi="Tw Cen MT" w:cs="Tw Cen MT"/>
          <w:sz w:val="18"/>
          <w:szCs w:val="18"/>
        </w:rPr>
        <w:t>ositive correlation between level of FC and GI severity index was found</w:t>
      </w:r>
      <w:r w:rsidR="00490573">
        <w:rPr>
          <w:rFonts w:ascii="Tw Cen MT" w:eastAsia="Tw Cen MT" w:hAnsi="Tw Cen MT" w:cs="Tw Cen MT"/>
          <w:sz w:val="18"/>
          <w:szCs w:val="18"/>
        </w:rPr>
        <w:t xml:space="preserve"> in autistic patients.</w:t>
      </w:r>
    </w:p>
    <w:p w:rsidR="00EE24D2" w:rsidRDefault="00EE24D2" w:rsidP="00EE24D2">
      <w:pPr>
        <w:autoSpaceDE w:val="0"/>
        <w:autoSpaceDN w:val="0"/>
        <w:bidi w:val="0"/>
        <w:adjustRightInd w:val="0"/>
        <w:spacing w:before="200"/>
        <w:jc w:val="both"/>
        <w:rPr>
          <w:rFonts w:ascii="Tw Cen MT" w:eastAsia="Tw Cen MT" w:hAnsi="Tw Cen MT" w:cs="Tw Cen MT"/>
          <w:sz w:val="18"/>
          <w:szCs w:val="18"/>
        </w:rPr>
      </w:pPr>
      <w:r w:rsidRPr="00EE24D2">
        <w:rPr>
          <w:rFonts w:ascii="Tw Cen MT" w:eastAsia="Tw Cen MT" w:hAnsi="Tw Cen MT" w:cs="Tw Cen MT"/>
          <w:b/>
          <w:sz w:val="18"/>
          <w:szCs w:val="18"/>
        </w:rPr>
        <w:t>C</w:t>
      </w:r>
      <w:r>
        <w:rPr>
          <w:rFonts w:ascii="Tw Cen MT" w:eastAsia="Tw Cen MT" w:hAnsi="Tw Cen MT" w:cs="Tw Cen MT"/>
          <w:b/>
          <w:sz w:val="18"/>
          <w:szCs w:val="18"/>
        </w:rPr>
        <w:t>onclusion</w:t>
      </w:r>
      <w:r w:rsidRPr="00EE24D2">
        <w:rPr>
          <w:rFonts w:ascii="Tw Cen MT" w:eastAsia="Tw Cen MT" w:hAnsi="Tw Cen MT" w:cs="Tw Cen MT"/>
          <w:b/>
          <w:sz w:val="18"/>
          <w:szCs w:val="18"/>
        </w:rPr>
        <w:t>:</w:t>
      </w:r>
      <w:r w:rsidRPr="00850AEC">
        <w:rPr>
          <w:rFonts w:asciiTheme="majorBidi" w:hAnsiTheme="majorBidi" w:cstheme="majorBidi"/>
          <w:color w:val="000000"/>
          <w:sz w:val="28"/>
          <w:szCs w:val="28"/>
        </w:rPr>
        <w:t xml:space="preserve"> </w:t>
      </w:r>
      <w:r w:rsidRPr="00EE24D2">
        <w:rPr>
          <w:rFonts w:ascii="Tw Cen MT" w:eastAsia="Tw Cen MT" w:hAnsi="Tw Cen MT" w:cs="Tw Cen MT"/>
          <w:sz w:val="18"/>
          <w:szCs w:val="18"/>
        </w:rPr>
        <w:t>FC is not specifically elevated in children with autism. Gastrointestinal manifestations are a common comorbidity in autistic patients. Autism severity strongly correlated to the severity of gastrointestinal manifestations.</w:t>
      </w:r>
      <w:r w:rsidRPr="00EE24D2">
        <w:rPr>
          <w:rFonts w:ascii="Calibri" w:eastAsia="Calibri" w:hAnsi="Calibri" w:cs="Arial"/>
          <w:color w:val="000000"/>
          <w:sz w:val="22"/>
          <w:szCs w:val="22"/>
          <w:lang w:eastAsia="en-GB"/>
        </w:rPr>
        <w:t xml:space="preserve"> </w:t>
      </w:r>
      <w:r w:rsidRPr="00EE24D2">
        <w:rPr>
          <w:rFonts w:ascii="Tw Cen MT" w:eastAsia="Tw Cen MT" w:hAnsi="Tw Cen MT" w:cs="Tw Cen MT"/>
          <w:sz w:val="18"/>
          <w:szCs w:val="18"/>
        </w:rPr>
        <w:t>However, FC as a lab marker could be used as an indicator of GI problems severity in autistic subgroup who has GI symptoms. Researches should be done on larger group of ASD patients with follow up of FC levels.</w:t>
      </w:r>
    </w:p>
    <w:p w:rsidR="0011669A" w:rsidRDefault="0011669A" w:rsidP="0011669A">
      <w:pPr>
        <w:pStyle w:val="Heading3"/>
        <w:spacing w:before="74"/>
        <w:jc w:val="right"/>
      </w:pPr>
    </w:p>
    <w:p w:rsidR="0011669A" w:rsidRDefault="0011669A" w:rsidP="0011669A">
      <w:pPr>
        <w:pStyle w:val="BodyText"/>
        <w:spacing w:before="2"/>
        <w:rPr>
          <w:rFonts w:ascii="Arial"/>
          <w:b/>
          <w:sz w:val="16"/>
        </w:rPr>
      </w:pPr>
    </w:p>
    <w:p w:rsidR="00A71A4E" w:rsidRPr="00EE24D2" w:rsidRDefault="00A71A4E" w:rsidP="00A71A4E">
      <w:pPr>
        <w:autoSpaceDE w:val="0"/>
        <w:autoSpaceDN w:val="0"/>
        <w:bidi w:val="0"/>
        <w:adjustRightInd w:val="0"/>
        <w:spacing w:before="200"/>
        <w:jc w:val="both"/>
        <w:rPr>
          <w:rFonts w:ascii="Tw Cen MT" w:eastAsia="Tw Cen MT" w:hAnsi="Tw Cen MT" w:cs="Tw Cen MT"/>
          <w:sz w:val="18"/>
          <w:szCs w:val="18"/>
        </w:rPr>
      </w:pPr>
    </w:p>
    <w:p w:rsidR="0011669A" w:rsidRDefault="0011669A" w:rsidP="0011669A">
      <w:pPr>
        <w:spacing w:line="204" w:lineRule="exact"/>
        <w:jc w:val="right"/>
        <w:rPr>
          <w:rFonts w:ascii="Arial"/>
          <w:b/>
          <w:sz w:val="20"/>
        </w:rPr>
      </w:pPr>
      <w:r>
        <w:rPr>
          <w:rFonts w:ascii="Arial"/>
          <w:b/>
          <w:color w:val="BF5A14"/>
          <w:sz w:val="20"/>
        </w:rPr>
        <w:t>Recent Publications (minimum 5)</w:t>
      </w:r>
    </w:p>
    <w:p w:rsidR="0011669A" w:rsidRDefault="0011669A" w:rsidP="0011669A">
      <w:pPr>
        <w:pStyle w:val="ListParagraph"/>
        <w:widowControl w:val="0"/>
        <w:numPr>
          <w:ilvl w:val="0"/>
          <w:numId w:val="2"/>
        </w:numPr>
        <w:tabs>
          <w:tab w:val="left" w:pos="384"/>
        </w:tabs>
        <w:bidi w:val="0"/>
        <w:spacing w:before="103" w:line="216" w:lineRule="exact"/>
        <w:ind w:right="138"/>
        <w:contextualSpacing w:val="0"/>
        <w:jc w:val="both"/>
        <w:rPr>
          <w:rFonts w:ascii="Calibri" w:eastAsia="Calibri" w:hAnsi="Calibri" w:cs="Calibri"/>
          <w:sz w:val="18"/>
          <w:szCs w:val="22"/>
        </w:rPr>
      </w:pPr>
      <w:proofErr w:type="spellStart"/>
      <w:r w:rsidRPr="0011669A">
        <w:rPr>
          <w:rFonts w:ascii="Calibri" w:eastAsia="Calibri" w:hAnsi="Calibri" w:cs="Calibri"/>
          <w:sz w:val="18"/>
          <w:szCs w:val="22"/>
        </w:rPr>
        <w:t>Babinská</w:t>
      </w:r>
      <w:proofErr w:type="spellEnd"/>
      <w:r w:rsidRPr="0011669A">
        <w:rPr>
          <w:rFonts w:ascii="Calibri" w:eastAsia="Calibri" w:hAnsi="Calibri" w:cs="Calibri"/>
          <w:sz w:val="18"/>
          <w:szCs w:val="22"/>
        </w:rPr>
        <w:t xml:space="preserve">, K., </w:t>
      </w:r>
      <w:proofErr w:type="spellStart"/>
      <w:r w:rsidRPr="0011669A">
        <w:rPr>
          <w:rFonts w:ascii="Calibri" w:eastAsia="Calibri" w:hAnsi="Calibri" w:cs="Calibri"/>
          <w:sz w:val="18"/>
          <w:szCs w:val="22"/>
        </w:rPr>
        <w:t>Tomova</w:t>
      </w:r>
      <w:proofErr w:type="spellEnd"/>
      <w:r w:rsidRPr="0011669A">
        <w:rPr>
          <w:rFonts w:ascii="Calibri" w:eastAsia="Calibri" w:hAnsi="Calibri" w:cs="Calibri"/>
          <w:sz w:val="18"/>
          <w:szCs w:val="22"/>
        </w:rPr>
        <w:t xml:space="preserve">, A., </w:t>
      </w:r>
      <w:proofErr w:type="spellStart"/>
      <w:r w:rsidRPr="0011669A">
        <w:rPr>
          <w:rFonts w:ascii="Calibri" w:eastAsia="Calibri" w:hAnsi="Calibri" w:cs="Calibri"/>
          <w:sz w:val="18"/>
          <w:szCs w:val="22"/>
        </w:rPr>
        <w:t>Celušáková</w:t>
      </w:r>
      <w:proofErr w:type="spellEnd"/>
      <w:r w:rsidRPr="0011669A">
        <w:rPr>
          <w:rFonts w:ascii="Calibri" w:eastAsia="Calibri" w:hAnsi="Calibri" w:cs="Calibri"/>
          <w:sz w:val="18"/>
          <w:szCs w:val="22"/>
        </w:rPr>
        <w:t xml:space="preserve">, H., </w:t>
      </w:r>
      <w:proofErr w:type="spellStart"/>
      <w:r w:rsidRPr="0011669A">
        <w:rPr>
          <w:rFonts w:ascii="Calibri" w:eastAsia="Calibri" w:hAnsi="Calibri" w:cs="Calibri"/>
          <w:sz w:val="18"/>
          <w:szCs w:val="22"/>
        </w:rPr>
        <w:t>Babková</w:t>
      </w:r>
      <w:proofErr w:type="spellEnd"/>
      <w:r w:rsidRPr="0011669A">
        <w:rPr>
          <w:rFonts w:ascii="Calibri" w:eastAsia="Calibri" w:hAnsi="Calibri" w:cs="Calibri"/>
          <w:sz w:val="18"/>
          <w:szCs w:val="22"/>
        </w:rPr>
        <w:t>, J.</w:t>
      </w:r>
      <w:r w:rsidR="00EC4297">
        <w:rPr>
          <w:rFonts w:ascii="Calibri" w:eastAsia="Calibri" w:hAnsi="Calibri" w:cs="Calibri"/>
          <w:sz w:val="18"/>
          <w:szCs w:val="22"/>
        </w:rPr>
        <w:t xml:space="preserve">, </w:t>
      </w:r>
      <w:proofErr w:type="spellStart"/>
      <w:r w:rsidR="00EC4297">
        <w:rPr>
          <w:rFonts w:ascii="Calibri" w:eastAsia="Calibri" w:hAnsi="Calibri" w:cs="Calibri"/>
          <w:sz w:val="18"/>
          <w:szCs w:val="22"/>
        </w:rPr>
        <w:t>Repiská</w:t>
      </w:r>
      <w:proofErr w:type="spellEnd"/>
      <w:r w:rsidR="00EC4297">
        <w:rPr>
          <w:rFonts w:ascii="Calibri" w:eastAsia="Calibri" w:hAnsi="Calibri" w:cs="Calibri"/>
          <w:sz w:val="18"/>
          <w:szCs w:val="22"/>
        </w:rPr>
        <w:t xml:space="preserve">, G., </w:t>
      </w:r>
      <w:proofErr w:type="spellStart"/>
      <w:r w:rsidR="00EC4297">
        <w:rPr>
          <w:rFonts w:ascii="Calibri" w:eastAsia="Calibri" w:hAnsi="Calibri" w:cs="Calibri"/>
          <w:sz w:val="18"/>
          <w:szCs w:val="22"/>
        </w:rPr>
        <w:t>Kubranská</w:t>
      </w:r>
      <w:proofErr w:type="spellEnd"/>
      <w:r w:rsidR="00EC4297">
        <w:rPr>
          <w:rFonts w:ascii="Calibri" w:eastAsia="Calibri" w:hAnsi="Calibri" w:cs="Calibri"/>
          <w:sz w:val="18"/>
          <w:szCs w:val="22"/>
        </w:rPr>
        <w:t>, A.</w:t>
      </w:r>
      <w:proofErr w:type="gramStart"/>
      <w:r w:rsidR="00EC4297">
        <w:rPr>
          <w:rFonts w:ascii="Calibri" w:eastAsia="Calibri" w:hAnsi="Calibri" w:cs="Calibri"/>
          <w:sz w:val="18"/>
          <w:szCs w:val="22"/>
        </w:rPr>
        <w:t>, .</w:t>
      </w:r>
      <w:r w:rsidRPr="0011669A">
        <w:rPr>
          <w:rFonts w:ascii="Calibri" w:eastAsia="Calibri" w:hAnsi="Calibri" w:cs="Calibri"/>
          <w:sz w:val="18"/>
          <w:szCs w:val="22"/>
        </w:rPr>
        <w:t>.</w:t>
      </w:r>
      <w:proofErr w:type="gramEnd"/>
      <w:r w:rsidRPr="0011669A">
        <w:rPr>
          <w:rFonts w:ascii="Calibri" w:eastAsia="Calibri" w:hAnsi="Calibri" w:cs="Calibri"/>
          <w:sz w:val="18"/>
          <w:szCs w:val="22"/>
        </w:rPr>
        <w:t xml:space="preserve"> &amp; </w:t>
      </w:r>
      <w:proofErr w:type="spellStart"/>
      <w:r w:rsidRPr="0011669A">
        <w:rPr>
          <w:rFonts w:ascii="Calibri" w:eastAsia="Calibri" w:hAnsi="Calibri" w:cs="Calibri"/>
          <w:sz w:val="18"/>
          <w:szCs w:val="22"/>
        </w:rPr>
        <w:t>Ostatníková</w:t>
      </w:r>
      <w:proofErr w:type="spellEnd"/>
      <w:r w:rsidRPr="0011669A">
        <w:rPr>
          <w:rFonts w:ascii="Calibri" w:eastAsia="Calibri" w:hAnsi="Calibri" w:cs="Calibri"/>
          <w:sz w:val="18"/>
          <w:szCs w:val="22"/>
        </w:rPr>
        <w:t xml:space="preserve">, D. (2017). Fecal </w:t>
      </w:r>
      <w:proofErr w:type="spellStart"/>
      <w:r w:rsidRPr="0011669A">
        <w:rPr>
          <w:rFonts w:ascii="Calibri" w:eastAsia="Calibri" w:hAnsi="Calibri" w:cs="Calibri"/>
          <w:sz w:val="18"/>
          <w:szCs w:val="22"/>
        </w:rPr>
        <w:t>Calprotectin</w:t>
      </w:r>
      <w:proofErr w:type="spellEnd"/>
      <w:r w:rsidRPr="0011669A">
        <w:rPr>
          <w:rFonts w:ascii="Calibri" w:eastAsia="Calibri" w:hAnsi="Calibri" w:cs="Calibri"/>
          <w:sz w:val="18"/>
          <w:szCs w:val="22"/>
        </w:rPr>
        <w:t xml:space="preserve"> Levels Correlate With Main Domains of the Autism Diagnostic Interview-Revised (ADI-R) in a Sample of Individuals </w:t>
      </w:r>
      <w:proofErr w:type="gramStart"/>
      <w:r w:rsidRPr="0011669A">
        <w:rPr>
          <w:rFonts w:ascii="Calibri" w:eastAsia="Calibri" w:hAnsi="Calibri" w:cs="Calibri"/>
          <w:sz w:val="18"/>
          <w:szCs w:val="22"/>
        </w:rPr>
        <w:t>With</w:t>
      </w:r>
      <w:proofErr w:type="gramEnd"/>
      <w:r w:rsidRPr="0011669A">
        <w:rPr>
          <w:rFonts w:ascii="Calibri" w:eastAsia="Calibri" w:hAnsi="Calibri" w:cs="Calibri"/>
          <w:sz w:val="18"/>
          <w:szCs w:val="22"/>
        </w:rPr>
        <w:t xml:space="preserve"> Autism Spectrum Disorders From Slovakia. Physiological research, 66(4), 517-S522</w:t>
      </w:r>
      <w:r>
        <w:rPr>
          <w:rFonts w:ascii="Calibri" w:eastAsia="Calibri" w:hAnsi="Calibri" w:cs="Calibri"/>
          <w:sz w:val="18"/>
          <w:szCs w:val="22"/>
        </w:rPr>
        <w:t>.</w:t>
      </w:r>
    </w:p>
    <w:p w:rsidR="00EC4297" w:rsidRDefault="00EC4297" w:rsidP="00EC4297">
      <w:pPr>
        <w:pStyle w:val="ListParagraph"/>
        <w:widowControl w:val="0"/>
        <w:numPr>
          <w:ilvl w:val="0"/>
          <w:numId w:val="2"/>
        </w:numPr>
        <w:tabs>
          <w:tab w:val="left" w:pos="384"/>
        </w:tabs>
        <w:bidi w:val="0"/>
        <w:spacing w:before="103" w:line="216" w:lineRule="exact"/>
        <w:ind w:right="138"/>
        <w:contextualSpacing w:val="0"/>
        <w:jc w:val="both"/>
        <w:rPr>
          <w:rFonts w:ascii="Calibri" w:eastAsia="Calibri" w:hAnsi="Calibri" w:cs="Calibri"/>
          <w:sz w:val="18"/>
          <w:szCs w:val="22"/>
        </w:rPr>
      </w:pPr>
      <w:proofErr w:type="spellStart"/>
      <w:r w:rsidRPr="00EC4297">
        <w:rPr>
          <w:rFonts w:ascii="Calibri" w:eastAsia="Calibri" w:hAnsi="Calibri" w:cs="Calibri"/>
          <w:sz w:val="18"/>
          <w:szCs w:val="22"/>
        </w:rPr>
        <w:t>Wos</w:t>
      </w:r>
      <w:proofErr w:type="spellEnd"/>
      <w:r w:rsidRPr="00EC4297">
        <w:rPr>
          <w:rFonts w:ascii="Calibri" w:eastAsia="Calibri" w:hAnsi="Calibri" w:cs="Calibri"/>
          <w:sz w:val="18"/>
          <w:szCs w:val="22"/>
        </w:rPr>
        <w:t xml:space="preserve">, H., </w:t>
      </w:r>
      <w:proofErr w:type="spellStart"/>
      <w:r w:rsidRPr="00EC4297">
        <w:rPr>
          <w:rFonts w:ascii="Calibri" w:eastAsia="Calibri" w:hAnsi="Calibri" w:cs="Calibri"/>
          <w:sz w:val="18"/>
          <w:szCs w:val="22"/>
        </w:rPr>
        <w:t>Komraus</w:t>
      </w:r>
      <w:proofErr w:type="spellEnd"/>
      <w:r w:rsidRPr="00EC4297">
        <w:rPr>
          <w:rFonts w:ascii="Calibri" w:eastAsia="Calibri" w:hAnsi="Calibri" w:cs="Calibri"/>
          <w:sz w:val="18"/>
          <w:szCs w:val="22"/>
        </w:rPr>
        <w:t xml:space="preserve">, M., </w:t>
      </w:r>
      <w:proofErr w:type="spellStart"/>
      <w:r w:rsidRPr="00EC4297">
        <w:rPr>
          <w:rFonts w:ascii="Calibri" w:eastAsia="Calibri" w:hAnsi="Calibri" w:cs="Calibri"/>
          <w:sz w:val="18"/>
          <w:szCs w:val="22"/>
        </w:rPr>
        <w:t>Kazek</w:t>
      </w:r>
      <w:proofErr w:type="spellEnd"/>
      <w:r w:rsidRPr="00EC4297">
        <w:rPr>
          <w:rFonts w:ascii="Calibri" w:eastAsia="Calibri" w:hAnsi="Calibri" w:cs="Calibri"/>
          <w:sz w:val="18"/>
          <w:szCs w:val="22"/>
        </w:rPr>
        <w:t xml:space="preserve">, B., </w:t>
      </w:r>
      <w:proofErr w:type="spellStart"/>
      <w:r w:rsidRPr="00EC4297">
        <w:rPr>
          <w:rFonts w:ascii="Calibri" w:eastAsia="Calibri" w:hAnsi="Calibri" w:cs="Calibri"/>
          <w:sz w:val="18"/>
          <w:szCs w:val="22"/>
        </w:rPr>
        <w:t>Marszał</w:t>
      </w:r>
      <w:proofErr w:type="spellEnd"/>
      <w:r w:rsidRPr="00EC4297">
        <w:rPr>
          <w:rFonts w:ascii="Calibri" w:eastAsia="Calibri" w:hAnsi="Calibri" w:cs="Calibri"/>
          <w:sz w:val="18"/>
          <w:szCs w:val="22"/>
        </w:rPr>
        <w:t xml:space="preserve">, E., </w:t>
      </w:r>
      <w:proofErr w:type="spellStart"/>
      <w:r w:rsidRPr="00EC4297">
        <w:rPr>
          <w:rFonts w:ascii="Calibri" w:eastAsia="Calibri" w:hAnsi="Calibri" w:cs="Calibri"/>
          <w:sz w:val="18"/>
          <w:szCs w:val="22"/>
        </w:rPr>
        <w:t>Grzybowska-Chlebowczyk</w:t>
      </w:r>
      <w:proofErr w:type="spellEnd"/>
      <w:r w:rsidRPr="00EC4297">
        <w:rPr>
          <w:rFonts w:ascii="Calibri" w:eastAsia="Calibri" w:hAnsi="Calibri" w:cs="Calibri"/>
          <w:sz w:val="18"/>
          <w:szCs w:val="22"/>
        </w:rPr>
        <w:t xml:space="preserve">, U., &amp; </w:t>
      </w:r>
      <w:proofErr w:type="spellStart"/>
      <w:r w:rsidRPr="00EC4297">
        <w:rPr>
          <w:rFonts w:ascii="Calibri" w:eastAsia="Calibri" w:hAnsi="Calibri" w:cs="Calibri"/>
          <w:sz w:val="18"/>
          <w:szCs w:val="22"/>
        </w:rPr>
        <w:t>Wiecek</w:t>
      </w:r>
      <w:proofErr w:type="spellEnd"/>
      <w:r w:rsidRPr="00EC4297">
        <w:rPr>
          <w:rFonts w:ascii="Calibri" w:eastAsia="Calibri" w:hAnsi="Calibri" w:cs="Calibri"/>
          <w:sz w:val="18"/>
          <w:szCs w:val="22"/>
        </w:rPr>
        <w:t xml:space="preserve">, S. (2008). </w:t>
      </w:r>
      <w:proofErr w:type="spellStart"/>
      <w:r w:rsidRPr="00EC4297">
        <w:rPr>
          <w:rFonts w:ascii="Calibri" w:eastAsia="Calibri" w:hAnsi="Calibri" w:cs="Calibri"/>
          <w:sz w:val="18"/>
          <w:szCs w:val="22"/>
        </w:rPr>
        <w:t>Faecal</w:t>
      </w:r>
      <w:proofErr w:type="spellEnd"/>
      <w:r w:rsidRPr="00EC4297">
        <w:rPr>
          <w:rFonts w:ascii="Calibri" w:eastAsia="Calibri" w:hAnsi="Calibri" w:cs="Calibri"/>
          <w:sz w:val="18"/>
          <w:szCs w:val="22"/>
        </w:rPr>
        <w:t xml:space="preserve"> </w:t>
      </w:r>
      <w:proofErr w:type="spellStart"/>
      <w:r w:rsidRPr="00EC4297">
        <w:rPr>
          <w:rFonts w:ascii="Calibri" w:eastAsia="Calibri" w:hAnsi="Calibri" w:cs="Calibri"/>
          <w:sz w:val="18"/>
          <w:szCs w:val="22"/>
        </w:rPr>
        <w:t>calprotectin</w:t>
      </w:r>
      <w:proofErr w:type="spellEnd"/>
      <w:r w:rsidRPr="00EC4297">
        <w:rPr>
          <w:rFonts w:ascii="Calibri" w:eastAsia="Calibri" w:hAnsi="Calibri" w:cs="Calibri"/>
          <w:sz w:val="18"/>
          <w:szCs w:val="22"/>
        </w:rPr>
        <w:t xml:space="preserve"> in children with autistic spectrum disorders.</w:t>
      </w:r>
      <w:r w:rsidRPr="00EC4297">
        <w:rPr>
          <w:rFonts w:ascii="Calibri" w:eastAsia="Calibri" w:hAnsi="Calibri" w:cs="Calibri"/>
          <w:sz w:val="18"/>
          <w:szCs w:val="22"/>
          <w:rtl/>
        </w:rPr>
        <w:t>‏</w:t>
      </w:r>
    </w:p>
    <w:p w:rsidR="00EC4297" w:rsidRDefault="00EC4297" w:rsidP="00EC4297">
      <w:pPr>
        <w:pStyle w:val="ListParagraph"/>
        <w:widowControl w:val="0"/>
        <w:numPr>
          <w:ilvl w:val="0"/>
          <w:numId w:val="2"/>
        </w:numPr>
        <w:tabs>
          <w:tab w:val="left" w:pos="384"/>
        </w:tabs>
        <w:bidi w:val="0"/>
        <w:spacing w:before="103" w:line="216" w:lineRule="exact"/>
        <w:ind w:right="138"/>
        <w:contextualSpacing w:val="0"/>
        <w:jc w:val="both"/>
        <w:rPr>
          <w:rFonts w:ascii="Calibri" w:eastAsia="Calibri" w:hAnsi="Calibri" w:cs="Calibri"/>
          <w:sz w:val="18"/>
          <w:szCs w:val="22"/>
        </w:rPr>
      </w:pPr>
      <w:r>
        <w:rPr>
          <w:rFonts w:ascii="Calibri" w:eastAsia="Calibri" w:hAnsi="Calibri" w:cs="Calibri"/>
          <w:sz w:val="18"/>
          <w:szCs w:val="22"/>
        </w:rPr>
        <w:t>D</w:t>
      </w:r>
      <w:r w:rsidRPr="00EC4297">
        <w:rPr>
          <w:rFonts w:ascii="Calibri" w:eastAsia="Calibri" w:hAnsi="Calibri" w:cs="Calibri"/>
          <w:sz w:val="18"/>
          <w:szCs w:val="22"/>
        </w:rPr>
        <w:t xml:space="preserve"> </w:t>
      </w:r>
      <w:r w:rsidRPr="00EC4297">
        <w:rPr>
          <w:rFonts w:ascii="Calibri" w:eastAsia="Calibri" w:hAnsi="Calibri" w:cs="Calibri"/>
          <w:sz w:val="18"/>
          <w:szCs w:val="22"/>
        </w:rPr>
        <w:t xml:space="preserve">e </w:t>
      </w:r>
      <w:proofErr w:type="spellStart"/>
      <w:r w:rsidRPr="00EC4297">
        <w:rPr>
          <w:rFonts w:ascii="Calibri" w:eastAsia="Calibri" w:hAnsi="Calibri" w:cs="Calibri"/>
          <w:sz w:val="18"/>
          <w:szCs w:val="22"/>
        </w:rPr>
        <w:t>Magistris</w:t>
      </w:r>
      <w:proofErr w:type="spellEnd"/>
      <w:r w:rsidRPr="00EC4297">
        <w:rPr>
          <w:rFonts w:ascii="Calibri" w:eastAsia="Calibri" w:hAnsi="Calibri" w:cs="Calibri"/>
          <w:sz w:val="18"/>
          <w:szCs w:val="22"/>
        </w:rPr>
        <w:t xml:space="preserve">, L., </w:t>
      </w:r>
      <w:proofErr w:type="spellStart"/>
      <w:r w:rsidRPr="00EC4297">
        <w:rPr>
          <w:rFonts w:ascii="Calibri" w:eastAsia="Calibri" w:hAnsi="Calibri" w:cs="Calibri"/>
          <w:sz w:val="18"/>
          <w:szCs w:val="22"/>
        </w:rPr>
        <w:t>Familiari</w:t>
      </w:r>
      <w:proofErr w:type="spellEnd"/>
      <w:r w:rsidRPr="00EC4297">
        <w:rPr>
          <w:rFonts w:ascii="Calibri" w:eastAsia="Calibri" w:hAnsi="Calibri" w:cs="Calibri"/>
          <w:sz w:val="18"/>
          <w:szCs w:val="22"/>
        </w:rPr>
        <w:t xml:space="preserve">, V., </w:t>
      </w:r>
      <w:proofErr w:type="spellStart"/>
      <w:r w:rsidRPr="00EC4297">
        <w:rPr>
          <w:rFonts w:ascii="Calibri" w:eastAsia="Calibri" w:hAnsi="Calibri" w:cs="Calibri"/>
          <w:sz w:val="18"/>
          <w:szCs w:val="22"/>
        </w:rPr>
        <w:t>Pascotto</w:t>
      </w:r>
      <w:proofErr w:type="spellEnd"/>
      <w:r w:rsidRPr="00EC4297">
        <w:rPr>
          <w:rFonts w:ascii="Calibri" w:eastAsia="Calibri" w:hAnsi="Calibri" w:cs="Calibri"/>
          <w:sz w:val="18"/>
          <w:szCs w:val="22"/>
        </w:rPr>
        <w:t xml:space="preserve">, A., </w:t>
      </w:r>
      <w:proofErr w:type="spellStart"/>
      <w:r w:rsidRPr="00EC4297">
        <w:rPr>
          <w:rFonts w:ascii="Calibri" w:eastAsia="Calibri" w:hAnsi="Calibri" w:cs="Calibri"/>
          <w:sz w:val="18"/>
          <w:szCs w:val="22"/>
        </w:rPr>
        <w:t>Sapone</w:t>
      </w:r>
      <w:proofErr w:type="spellEnd"/>
      <w:r w:rsidRPr="00EC4297">
        <w:rPr>
          <w:rFonts w:ascii="Calibri" w:eastAsia="Calibri" w:hAnsi="Calibri" w:cs="Calibri"/>
          <w:sz w:val="18"/>
          <w:szCs w:val="22"/>
        </w:rPr>
        <w:t xml:space="preserve">, A., </w:t>
      </w:r>
      <w:proofErr w:type="spellStart"/>
      <w:r w:rsidRPr="00EC4297">
        <w:rPr>
          <w:rFonts w:ascii="Calibri" w:eastAsia="Calibri" w:hAnsi="Calibri" w:cs="Calibri"/>
          <w:sz w:val="18"/>
          <w:szCs w:val="22"/>
        </w:rPr>
        <w:t>Frolli</w:t>
      </w:r>
      <w:proofErr w:type="spellEnd"/>
      <w:r w:rsidRPr="00EC4297">
        <w:rPr>
          <w:rFonts w:ascii="Calibri" w:eastAsia="Calibri" w:hAnsi="Calibri" w:cs="Calibri"/>
          <w:sz w:val="18"/>
          <w:szCs w:val="22"/>
        </w:rPr>
        <w:t xml:space="preserve">, A., </w:t>
      </w:r>
      <w:proofErr w:type="spellStart"/>
      <w:r w:rsidRPr="00EC4297">
        <w:rPr>
          <w:rFonts w:ascii="Calibri" w:eastAsia="Calibri" w:hAnsi="Calibri" w:cs="Calibri"/>
          <w:sz w:val="18"/>
          <w:szCs w:val="22"/>
        </w:rPr>
        <w:t>Iardino</w:t>
      </w:r>
      <w:proofErr w:type="spellEnd"/>
      <w:r w:rsidRPr="00EC4297">
        <w:rPr>
          <w:rFonts w:ascii="Calibri" w:eastAsia="Calibri" w:hAnsi="Calibri" w:cs="Calibri"/>
          <w:sz w:val="18"/>
          <w:szCs w:val="22"/>
        </w:rPr>
        <w:t>, P</w:t>
      </w:r>
      <w:proofErr w:type="gramStart"/>
      <w:r w:rsidRPr="00EC4297">
        <w:rPr>
          <w:rFonts w:ascii="Calibri" w:eastAsia="Calibri" w:hAnsi="Calibri" w:cs="Calibri"/>
          <w:sz w:val="18"/>
          <w:szCs w:val="22"/>
        </w:rPr>
        <w:t>., ...</w:t>
      </w:r>
      <w:proofErr w:type="gramEnd"/>
      <w:r w:rsidRPr="00EC4297">
        <w:rPr>
          <w:rFonts w:ascii="Calibri" w:eastAsia="Calibri" w:hAnsi="Calibri" w:cs="Calibri"/>
          <w:sz w:val="18"/>
          <w:szCs w:val="22"/>
        </w:rPr>
        <w:t xml:space="preserve"> &amp; </w:t>
      </w:r>
      <w:proofErr w:type="spellStart"/>
      <w:r w:rsidRPr="00EC4297">
        <w:rPr>
          <w:rFonts w:ascii="Calibri" w:eastAsia="Calibri" w:hAnsi="Calibri" w:cs="Calibri"/>
          <w:sz w:val="18"/>
          <w:szCs w:val="22"/>
        </w:rPr>
        <w:t>Militerni</w:t>
      </w:r>
      <w:proofErr w:type="spellEnd"/>
      <w:r w:rsidRPr="00EC4297">
        <w:rPr>
          <w:rFonts w:ascii="Calibri" w:eastAsia="Calibri" w:hAnsi="Calibri" w:cs="Calibri"/>
          <w:sz w:val="18"/>
          <w:szCs w:val="22"/>
        </w:rPr>
        <w:t>, R. (2010). Alterations of the intestinal barrier in patients with autism spectrum disorders and in their first-degree relatives. Journal of pediatric gastroenterology and nutrition, 51(4), 418-424</w:t>
      </w:r>
      <w:r>
        <w:rPr>
          <w:rFonts w:ascii="Calibri" w:eastAsia="Calibri" w:hAnsi="Calibri" w:cs="Calibri"/>
          <w:sz w:val="18"/>
          <w:szCs w:val="22"/>
        </w:rPr>
        <w:t>.</w:t>
      </w:r>
    </w:p>
    <w:p w:rsidR="00EC4297" w:rsidRPr="00EC4297" w:rsidRDefault="00EC4297" w:rsidP="00490573">
      <w:pPr>
        <w:pStyle w:val="ListParagraph"/>
        <w:widowControl w:val="0"/>
        <w:numPr>
          <w:ilvl w:val="0"/>
          <w:numId w:val="2"/>
        </w:numPr>
        <w:tabs>
          <w:tab w:val="left" w:pos="384"/>
        </w:tabs>
        <w:bidi w:val="0"/>
        <w:spacing w:before="103" w:line="216" w:lineRule="exact"/>
        <w:ind w:right="138"/>
        <w:contextualSpacing w:val="0"/>
        <w:jc w:val="both"/>
        <w:rPr>
          <w:rFonts w:ascii="Calibri" w:eastAsia="Calibri" w:hAnsi="Calibri" w:cs="Calibri"/>
          <w:sz w:val="18"/>
          <w:szCs w:val="22"/>
        </w:rPr>
      </w:pPr>
      <w:proofErr w:type="spellStart"/>
      <w:r w:rsidRPr="00EC4297">
        <w:rPr>
          <w:rFonts w:ascii="Calibri" w:eastAsia="Calibri" w:hAnsi="Calibri" w:cs="Calibri"/>
          <w:sz w:val="18"/>
          <w:szCs w:val="22"/>
        </w:rPr>
        <w:t>Kendy</w:t>
      </w:r>
      <w:proofErr w:type="spellEnd"/>
      <w:r w:rsidRPr="00EC4297">
        <w:rPr>
          <w:rFonts w:ascii="Calibri" w:eastAsia="Calibri" w:hAnsi="Calibri" w:cs="Calibri"/>
          <w:sz w:val="18"/>
          <w:szCs w:val="22"/>
        </w:rPr>
        <w:t xml:space="preserve"> U, </w:t>
      </w:r>
      <w:proofErr w:type="spellStart"/>
      <w:r w:rsidRPr="00EC4297">
        <w:rPr>
          <w:rFonts w:ascii="Calibri" w:eastAsia="Calibri" w:hAnsi="Calibri" w:cs="Calibri"/>
          <w:sz w:val="18"/>
          <w:szCs w:val="22"/>
        </w:rPr>
        <w:t>María</w:t>
      </w:r>
      <w:proofErr w:type="spellEnd"/>
      <w:r w:rsidRPr="00EC4297">
        <w:rPr>
          <w:rFonts w:ascii="Calibri" w:eastAsia="Calibri" w:hAnsi="Calibri" w:cs="Calibri"/>
          <w:sz w:val="18"/>
          <w:szCs w:val="22"/>
        </w:rPr>
        <w:t xml:space="preserve"> C,  &amp; </w:t>
      </w:r>
      <w:proofErr w:type="spellStart"/>
      <w:r w:rsidRPr="00EC4297">
        <w:rPr>
          <w:rFonts w:ascii="Calibri" w:eastAsia="Calibri" w:hAnsi="Calibri" w:cs="Calibri"/>
          <w:sz w:val="18"/>
          <w:szCs w:val="22"/>
        </w:rPr>
        <w:t>Rivero</w:t>
      </w:r>
      <w:proofErr w:type="spellEnd"/>
      <w:r w:rsidRPr="00EC4297">
        <w:rPr>
          <w:rFonts w:ascii="Calibri" w:eastAsia="Calibri" w:hAnsi="Calibri" w:cs="Calibri"/>
          <w:sz w:val="18"/>
          <w:szCs w:val="22"/>
        </w:rPr>
        <w:t xml:space="preserve">, </w:t>
      </w:r>
      <w:proofErr w:type="spellStart"/>
      <w:r w:rsidRPr="00EC4297">
        <w:rPr>
          <w:rFonts w:ascii="Calibri" w:eastAsia="Calibri" w:hAnsi="Calibri" w:cs="Calibri"/>
          <w:sz w:val="18"/>
          <w:szCs w:val="22"/>
        </w:rPr>
        <w:t>Zulbey</w:t>
      </w:r>
      <w:proofErr w:type="spellEnd"/>
      <w:r w:rsidRPr="00EC4297">
        <w:rPr>
          <w:rFonts w:ascii="Calibri" w:eastAsia="Calibri" w:hAnsi="Calibri" w:cs="Calibri"/>
          <w:sz w:val="18"/>
          <w:szCs w:val="22"/>
        </w:rPr>
        <w:t xml:space="preserve"> &amp; Mena, </w:t>
      </w:r>
      <w:proofErr w:type="spellStart"/>
      <w:r w:rsidRPr="00EC4297">
        <w:rPr>
          <w:rFonts w:ascii="Calibri" w:eastAsia="Calibri" w:hAnsi="Calibri" w:cs="Calibri"/>
          <w:sz w:val="18"/>
          <w:szCs w:val="22"/>
        </w:rPr>
        <w:t>Armindo</w:t>
      </w:r>
      <w:proofErr w:type="spellEnd"/>
      <w:r w:rsidRPr="00EC4297">
        <w:rPr>
          <w:rFonts w:ascii="Calibri" w:eastAsia="Calibri" w:hAnsi="Calibri" w:cs="Calibri"/>
          <w:sz w:val="18"/>
          <w:szCs w:val="22"/>
        </w:rPr>
        <w:t xml:space="preserve"> &amp; </w:t>
      </w:r>
      <w:proofErr w:type="spellStart"/>
      <w:r w:rsidRPr="00EC4297">
        <w:rPr>
          <w:rFonts w:ascii="Calibri" w:eastAsia="Calibri" w:hAnsi="Calibri" w:cs="Calibri"/>
          <w:sz w:val="18"/>
          <w:szCs w:val="22"/>
        </w:rPr>
        <w:t>Martínez</w:t>
      </w:r>
      <w:proofErr w:type="spellEnd"/>
      <w:r w:rsidRPr="00EC4297">
        <w:rPr>
          <w:rFonts w:ascii="Calibri" w:eastAsia="Calibri" w:hAnsi="Calibri" w:cs="Calibri"/>
          <w:sz w:val="18"/>
          <w:szCs w:val="22"/>
        </w:rPr>
        <w:t xml:space="preserve"> Méndez, </w:t>
      </w:r>
      <w:proofErr w:type="spellStart"/>
      <w:r w:rsidRPr="00EC4297">
        <w:rPr>
          <w:rFonts w:ascii="Calibri" w:eastAsia="Calibri" w:hAnsi="Calibri" w:cs="Calibri"/>
          <w:sz w:val="18"/>
          <w:szCs w:val="22"/>
        </w:rPr>
        <w:t>Dilia</w:t>
      </w:r>
      <w:proofErr w:type="spellEnd"/>
      <w:r w:rsidRPr="00EC4297">
        <w:rPr>
          <w:rFonts w:ascii="Calibri" w:eastAsia="Calibri" w:hAnsi="Calibri" w:cs="Calibri"/>
          <w:sz w:val="18"/>
          <w:szCs w:val="22"/>
        </w:rPr>
        <w:t xml:space="preserve"> K. &amp; </w:t>
      </w:r>
      <w:proofErr w:type="spellStart"/>
      <w:r w:rsidRPr="00EC4297">
        <w:rPr>
          <w:rFonts w:ascii="Calibri" w:eastAsia="Calibri" w:hAnsi="Calibri" w:cs="Calibri"/>
          <w:sz w:val="18"/>
          <w:szCs w:val="22"/>
        </w:rPr>
        <w:t>Montiel</w:t>
      </w:r>
      <w:proofErr w:type="spellEnd"/>
      <w:r w:rsidRPr="00EC4297">
        <w:rPr>
          <w:rFonts w:ascii="Calibri" w:eastAsia="Calibri" w:hAnsi="Calibri" w:cs="Calibri"/>
          <w:sz w:val="18"/>
          <w:szCs w:val="22"/>
        </w:rPr>
        <w:t xml:space="preserve">, Nola &amp; </w:t>
      </w:r>
      <w:proofErr w:type="spellStart"/>
      <w:r w:rsidRPr="00EC4297">
        <w:rPr>
          <w:rFonts w:ascii="Calibri" w:eastAsia="Calibri" w:hAnsi="Calibri" w:cs="Calibri"/>
          <w:sz w:val="18"/>
          <w:szCs w:val="22"/>
        </w:rPr>
        <w:t>Semprún</w:t>
      </w:r>
      <w:proofErr w:type="spellEnd"/>
      <w:r w:rsidRPr="00EC4297">
        <w:rPr>
          <w:rFonts w:ascii="Calibri" w:eastAsia="Calibri" w:hAnsi="Calibri" w:cs="Calibri"/>
          <w:sz w:val="18"/>
          <w:szCs w:val="22"/>
        </w:rPr>
        <w:t xml:space="preserve">-Hernández, </w:t>
      </w:r>
      <w:proofErr w:type="spellStart"/>
      <w:r w:rsidRPr="00EC4297">
        <w:rPr>
          <w:rFonts w:ascii="Calibri" w:eastAsia="Calibri" w:hAnsi="Calibri" w:cs="Calibri"/>
          <w:sz w:val="18"/>
          <w:szCs w:val="22"/>
        </w:rPr>
        <w:t>Neomar</w:t>
      </w:r>
      <w:proofErr w:type="spellEnd"/>
      <w:r w:rsidRPr="00EC4297">
        <w:rPr>
          <w:rFonts w:ascii="Calibri" w:eastAsia="Calibri" w:hAnsi="Calibri" w:cs="Calibri"/>
          <w:sz w:val="18"/>
          <w:szCs w:val="22"/>
        </w:rPr>
        <w:t xml:space="preserve">. (2017). Nonspecific gastrointestinal inflammation not associated with </w:t>
      </w:r>
      <w:proofErr w:type="spellStart"/>
      <w:r w:rsidRPr="00EC4297">
        <w:rPr>
          <w:rFonts w:ascii="Calibri" w:eastAsia="Calibri" w:hAnsi="Calibri" w:cs="Calibri"/>
          <w:sz w:val="18"/>
          <w:szCs w:val="22"/>
        </w:rPr>
        <w:t>enteropathogens</w:t>
      </w:r>
      <w:proofErr w:type="spellEnd"/>
      <w:r w:rsidRPr="00EC4297">
        <w:rPr>
          <w:rFonts w:ascii="Calibri" w:eastAsia="Calibri" w:hAnsi="Calibri" w:cs="Calibri"/>
          <w:sz w:val="18"/>
          <w:szCs w:val="22"/>
        </w:rPr>
        <w:t xml:space="preserve"> in children with Autism Spectrum Disorder. 18. 103-115.</w:t>
      </w:r>
    </w:p>
    <w:p w:rsidR="00EC4297" w:rsidRPr="00490573" w:rsidRDefault="00EC4297" w:rsidP="00490573">
      <w:pPr>
        <w:pStyle w:val="ListParagraph"/>
        <w:widowControl w:val="0"/>
        <w:numPr>
          <w:ilvl w:val="0"/>
          <w:numId w:val="2"/>
        </w:numPr>
        <w:tabs>
          <w:tab w:val="left" w:pos="384"/>
        </w:tabs>
        <w:bidi w:val="0"/>
        <w:spacing w:before="103" w:line="216" w:lineRule="exact"/>
        <w:ind w:right="138"/>
        <w:contextualSpacing w:val="0"/>
        <w:jc w:val="both"/>
        <w:rPr>
          <w:rFonts w:ascii="Calibri" w:eastAsia="Calibri" w:hAnsi="Calibri" w:cs="Calibri"/>
          <w:sz w:val="18"/>
          <w:szCs w:val="22"/>
        </w:rPr>
      </w:pPr>
      <w:proofErr w:type="spellStart"/>
      <w:r w:rsidRPr="00490573">
        <w:rPr>
          <w:rFonts w:ascii="Calibri" w:eastAsia="Calibri" w:hAnsi="Calibri" w:cs="Calibri"/>
          <w:sz w:val="18"/>
          <w:szCs w:val="22"/>
        </w:rPr>
        <w:t>Holingue</w:t>
      </w:r>
      <w:proofErr w:type="spellEnd"/>
      <w:r w:rsidRPr="00490573">
        <w:rPr>
          <w:rFonts w:ascii="Calibri" w:eastAsia="Calibri" w:hAnsi="Calibri" w:cs="Calibri"/>
          <w:sz w:val="18"/>
          <w:szCs w:val="22"/>
        </w:rPr>
        <w:t xml:space="preserve">, C., </w:t>
      </w:r>
      <w:proofErr w:type="spellStart"/>
      <w:r w:rsidRPr="00490573">
        <w:rPr>
          <w:rFonts w:ascii="Calibri" w:eastAsia="Calibri" w:hAnsi="Calibri" w:cs="Calibri"/>
          <w:sz w:val="18"/>
          <w:szCs w:val="22"/>
        </w:rPr>
        <w:t>Newill</w:t>
      </w:r>
      <w:proofErr w:type="spellEnd"/>
      <w:r w:rsidRPr="00490573">
        <w:rPr>
          <w:rFonts w:ascii="Calibri" w:eastAsia="Calibri" w:hAnsi="Calibri" w:cs="Calibri"/>
          <w:sz w:val="18"/>
          <w:szCs w:val="22"/>
        </w:rPr>
        <w:t xml:space="preserve">, C., Lee, L. C., </w:t>
      </w:r>
      <w:proofErr w:type="spellStart"/>
      <w:r w:rsidRPr="00490573">
        <w:rPr>
          <w:rFonts w:ascii="Calibri" w:eastAsia="Calibri" w:hAnsi="Calibri" w:cs="Calibri"/>
          <w:sz w:val="18"/>
          <w:szCs w:val="22"/>
        </w:rPr>
        <w:t>Pasricha</w:t>
      </w:r>
      <w:proofErr w:type="spellEnd"/>
      <w:r w:rsidRPr="00490573">
        <w:rPr>
          <w:rFonts w:ascii="Calibri" w:eastAsia="Calibri" w:hAnsi="Calibri" w:cs="Calibri"/>
          <w:sz w:val="18"/>
          <w:szCs w:val="22"/>
        </w:rPr>
        <w:t xml:space="preserve">, P. J., &amp; Daniele </w:t>
      </w:r>
      <w:proofErr w:type="spellStart"/>
      <w:r w:rsidRPr="00490573">
        <w:rPr>
          <w:rFonts w:ascii="Calibri" w:eastAsia="Calibri" w:hAnsi="Calibri" w:cs="Calibri"/>
          <w:sz w:val="18"/>
          <w:szCs w:val="22"/>
        </w:rPr>
        <w:t>Fallin</w:t>
      </w:r>
      <w:proofErr w:type="spellEnd"/>
      <w:r w:rsidRPr="00490573">
        <w:rPr>
          <w:rFonts w:ascii="Calibri" w:eastAsia="Calibri" w:hAnsi="Calibri" w:cs="Calibri"/>
          <w:sz w:val="18"/>
          <w:szCs w:val="22"/>
        </w:rPr>
        <w:t>, M. (2018). Gastrointestinal symptoms in autism spectrum disorder: a review of the literature on ascertainment and prevalence. Autism Research, 11(1), 24-36.</w:t>
      </w:r>
    </w:p>
    <w:p w:rsidR="00490573" w:rsidRDefault="00490573" w:rsidP="00490573">
      <w:pPr>
        <w:pStyle w:val="ListParagraph"/>
        <w:widowControl w:val="0"/>
        <w:numPr>
          <w:ilvl w:val="0"/>
          <w:numId w:val="2"/>
        </w:numPr>
        <w:tabs>
          <w:tab w:val="left" w:pos="384"/>
        </w:tabs>
        <w:bidi w:val="0"/>
        <w:spacing w:before="103" w:line="216" w:lineRule="exact"/>
        <w:ind w:right="138"/>
        <w:contextualSpacing w:val="0"/>
        <w:jc w:val="both"/>
        <w:rPr>
          <w:rFonts w:ascii="Calibri" w:eastAsia="Calibri" w:hAnsi="Calibri" w:cs="Calibri"/>
          <w:sz w:val="18"/>
          <w:szCs w:val="22"/>
        </w:rPr>
        <w:sectPr w:rsidR="00490573" w:rsidSect="00490573">
          <w:type w:val="continuous"/>
          <w:pgSz w:w="11906" w:h="16838"/>
          <w:pgMar w:top="1440" w:right="1800" w:bottom="1440" w:left="1800" w:header="708" w:footer="708" w:gutter="0"/>
          <w:cols w:num="2" w:space="709"/>
          <w:rtlGutter/>
          <w:docGrid w:linePitch="360"/>
        </w:sectPr>
      </w:pPr>
    </w:p>
    <w:p w:rsidR="008113C6" w:rsidRDefault="004E674F" w:rsidP="00EE24D2">
      <w:pPr>
        <w:pStyle w:val="Heading1"/>
        <w:spacing w:before="170"/>
        <w:ind w:left="0"/>
        <w:rPr>
          <w:color w:val="337AB7"/>
        </w:rPr>
      </w:pPr>
      <w:r>
        <w:rPr>
          <w:rFonts w:ascii="Calibri"/>
          <w:noProof/>
          <w:sz w:val="4"/>
        </w:rPr>
        <w:lastRenderedPageBreak/>
        <mc:AlternateContent>
          <mc:Choice Requires="wpg">
            <w:drawing>
              <wp:inline distT="0" distB="0" distL="0" distR="0" wp14:anchorId="54C09D61" wp14:editId="7C62797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4E674F" w:rsidRPr="004E674F" w:rsidRDefault="004E674F" w:rsidP="004E674F">
      <w:pPr>
        <w:jc w:val="right"/>
        <w:rPr>
          <w:rFonts w:ascii="Arial" w:eastAsia="SimSun" w:hAnsi="Arial" w:cs="Arial"/>
          <w:b/>
          <w:bCs/>
          <w:color w:val="000000"/>
          <w:sz w:val="14"/>
          <w:szCs w:val="14"/>
          <w:lang w:eastAsia="ja-JP"/>
        </w:rPr>
      </w:pPr>
    </w:p>
    <w:p w:rsidR="004E674F" w:rsidRPr="004E674F" w:rsidRDefault="004E674F" w:rsidP="004E674F">
      <w:pPr>
        <w:jc w:val="right"/>
        <w:rPr>
          <w:rFonts w:ascii="Arial" w:hAnsi="Arial" w:cs="Arial" w:hint="cs"/>
          <w:sz w:val="14"/>
          <w:szCs w:val="14"/>
          <w:rtl/>
          <w:lang w:bidi="ar-EG"/>
        </w:rPr>
      </w:pPr>
      <w:proofErr w:type="gramStart"/>
      <w:r w:rsidRPr="004E674F">
        <w:rPr>
          <w:rFonts w:ascii="Arial" w:eastAsia="SimSun" w:hAnsi="Arial" w:cs="Arial"/>
          <w:b/>
          <w:bCs/>
          <w:color w:val="000000"/>
          <w:sz w:val="14"/>
          <w:szCs w:val="14"/>
          <w:vertAlign w:val="superscript"/>
          <w:lang w:eastAsia="ja-JP"/>
        </w:rPr>
        <w:t>a</w:t>
      </w:r>
      <w:proofErr w:type="gramEnd"/>
      <w:r w:rsidRPr="004E674F">
        <w:rPr>
          <w:rFonts w:ascii="Arial" w:eastAsia="SimSun" w:hAnsi="Arial" w:cs="Arial"/>
          <w:b/>
          <w:bCs/>
          <w:color w:val="000000"/>
          <w:sz w:val="14"/>
          <w:szCs w:val="14"/>
          <w:vertAlign w:val="superscript"/>
          <w:lang w:eastAsia="ja-JP"/>
        </w:rPr>
        <w:t xml:space="preserve"> </w:t>
      </w:r>
      <w:r w:rsidRPr="004E674F">
        <w:rPr>
          <w:rFonts w:ascii="Arial" w:hAnsi="Arial" w:cs="Arial"/>
          <w:sz w:val="14"/>
          <w:szCs w:val="14"/>
        </w:rPr>
        <w:t>Department of Pediatrics, Alexandria Faculty of Medicine, Egypt.</w:t>
      </w:r>
      <w:bookmarkStart w:id="0" w:name="_GoBack"/>
      <w:bookmarkEnd w:id="0"/>
    </w:p>
    <w:p w:rsidR="004E674F" w:rsidRPr="004E674F" w:rsidRDefault="004E674F" w:rsidP="004E674F">
      <w:pPr>
        <w:jc w:val="right"/>
        <w:rPr>
          <w:rFonts w:ascii="Arial" w:eastAsia="SimSun" w:hAnsi="Arial" w:cs="Arial"/>
          <w:b/>
          <w:bCs/>
          <w:color w:val="000000"/>
          <w:sz w:val="14"/>
          <w:szCs w:val="14"/>
          <w:vertAlign w:val="superscript"/>
          <w:lang w:eastAsia="ja-JP" w:bidi="ar-EG"/>
        </w:rPr>
      </w:pPr>
      <w:proofErr w:type="gramStart"/>
      <w:r w:rsidRPr="004E674F">
        <w:rPr>
          <w:rFonts w:ascii="Arial" w:hAnsi="Arial" w:cs="Arial"/>
          <w:sz w:val="14"/>
          <w:szCs w:val="14"/>
          <w:vertAlign w:val="superscript"/>
        </w:rPr>
        <w:t>b</w:t>
      </w:r>
      <w:proofErr w:type="gramEnd"/>
      <w:r w:rsidRPr="004E674F">
        <w:rPr>
          <w:rFonts w:ascii="Arial" w:hAnsi="Arial" w:cs="Arial"/>
          <w:sz w:val="14"/>
          <w:szCs w:val="14"/>
          <w:vertAlign w:val="superscript"/>
        </w:rPr>
        <w:t xml:space="preserve"> </w:t>
      </w:r>
      <w:r w:rsidRPr="004E674F">
        <w:rPr>
          <w:rFonts w:ascii="Arial" w:hAnsi="Arial" w:cs="Arial"/>
          <w:sz w:val="14"/>
          <w:szCs w:val="14"/>
        </w:rPr>
        <w:t>Department of Clinical Pathology,</w:t>
      </w:r>
      <w:r w:rsidRPr="004E674F">
        <w:rPr>
          <w:rFonts w:ascii="Arial" w:hAnsi="Arial" w:cs="Arial"/>
          <w:sz w:val="14"/>
          <w:szCs w:val="14"/>
          <w:vertAlign w:val="superscript"/>
        </w:rPr>
        <w:t xml:space="preserve"> </w:t>
      </w:r>
      <w:r w:rsidRPr="004E674F">
        <w:rPr>
          <w:rFonts w:ascii="Arial" w:hAnsi="Arial" w:cs="Arial"/>
          <w:sz w:val="14"/>
          <w:szCs w:val="14"/>
        </w:rPr>
        <w:t>Alexandria Faculty of Medicine, Egypt.</w:t>
      </w:r>
    </w:p>
    <w:p w:rsidR="004E674F" w:rsidRPr="004E674F" w:rsidRDefault="004E674F" w:rsidP="004E674F">
      <w:pPr>
        <w:jc w:val="right"/>
        <w:rPr>
          <w:rFonts w:ascii="Arial" w:hAnsi="Arial" w:cs="Arial"/>
          <w:sz w:val="14"/>
          <w:szCs w:val="14"/>
        </w:rPr>
      </w:pPr>
      <w:r w:rsidRPr="004E674F">
        <w:rPr>
          <w:rFonts w:ascii="Arial" w:eastAsia="SimSun" w:hAnsi="Arial" w:cs="Arial"/>
          <w:color w:val="000000"/>
          <w:sz w:val="14"/>
          <w:szCs w:val="14"/>
          <w:vertAlign w:val="superscript"/>
          <w:lang w:eastAsia="ja-JP" w:bidi="ar-EG"/>
        </w:rPr>
        <w:t>*</w:t>
      </w:r>
      <w:r w:rsidRPr="004E674F">
        <w:rPr>
          <w:rFonts w:ascii="Arial" w:eastAsia="SimSun" w:hAnsi="Arial" w:cs="Arial"/>
          <w:color w:val="000000"/>
          <w:sz w:val="14"/>
          <w:szCs w:val="14"/>
          <w:lang w:eastAsia="ja-JP" w:bidi="ar-EG"/>
        </w:rPr>
        <w:t>Corresponding author</w:t>
      </w:r>
      <w:r w:rsidRPr="004E674F">
        <w:rPr>
          <w:rFonts w:ascii="Arial" w:hAnsi="Arial" w:cs="Arial"/>
          <w:sz w:val="14"/>
          <w:szCs w:val="14"/>
        </w:rPr>
        <w:t>: Department of Pediatrics, Alexandria Faculty of Medicine, Alexandria, Egypt.</w:t>
      </w:r>
    </w:p>
    <w:p w:rsidR="004E674F" w:rsidRPr="004E674F" w:rsidRDefault="004E674F" w:rsidP="004E674F">
      <w:pPr>
        <w:jc w:val="right"/>
        <w:rPr>
          <w:rFonts w:asciiTheme="majorBidi" w:hAnsiTheme="majorBidi" w:cstheme="majorBidi"/>
          <w:sz w:val="28"/>
          <w:szCs w:val="28"/>
        </w:rPr>
      </w:pPr>
      <w:r w:rsidRPr="004E674F">
        <w:rPr>
          <w:rFonts w:ascii="Arial" w:hAnsi="Arial" w:cs="Arial"/>
          <w:sz w:val="14"/>
          <w:szCs w:val="14"/>
        </w:rPr>
        <w:t xml:space="preserve">E-mail address: </w:t>
      </w:r>
      <w:hyperlink r:id="rId7" w:history="1">
        <w:r w:rsidRPr="004E674F">
          <w:rPr>
            <w:rFonts w:ascii="Arial" w:hAnsi="Arial" w:cs="Arial"/>
            <w:color w:val="0000FF" w:themeColor="hyperlink"/>
            <w:sz w:val="14"/>
            <w:szCs w:val="14"/>
            <w:u w:val="single"/>
          </w:rPr>
          <w:t>sara.sara.naguib@gmail.com</w:t>
        </w:r>
      </w:hyperlink>
      <w:r w:rsidRPr="004E674F">
        <w:rPr>
          <w:rFonts w:ascii="Arial" w:hAnsi="Arial" w:cs="Arial"/>
          <w:sz w:val="14"/>
          <w:szCs w:val="14"/>
        </w:rPr>
        <w:t xml:space="preserve">. (S. M. </w:t>
      </w:r>
      <w:proofErr w:type="spellStart"/>
      <w:r w:rsidRPr="004E674F">
        <w:rPr>
          <w:rFonts w:ascii="Arial" w:hAnsi="Arial" w:cs="Arial"/>
          <w:sz w:val="14"/>
          <w:szCs w:val="14"/>
        </w:rPr>
        <w:t>Naguib</w:t>
      </w:r>
      <w:proofErr w:type="spellEnd"/>
      <w:r w:rsidRPr="004E674F">
        <w:rPr>
          <w:rFonts w:ascii="Arial" w:hAnsi="Arial" w:cs="Arial"/>
          <w:sz w:val="14"/>
          <w:szCs w:val="14"/>
        </w:rPr>
        <w:t>)</w:t>
      </w:r>
    </w:p>
    <w:p w:rsidR="0011669A" w:rsidRDefault="0011669A" w:rsidP="0011669A">
      <w:pPr>
        <w:pStyle w:val="Heading1"/>
        <w:spacing w:before="170"/>
        <w:ind w:left="0"/>
        <w:rPr>
          <w:color w:val="337AB7"/>
        </w:rPr>
      </w:pPr>
    </w:p>
    <w:p w:rsidR="0011669A" w:rsidRDefault="0011669A" w:rsidP="0011669A">
      <w:pPr>
        <w:pStyle w:val="Heading1"/>
        <w:spacing w:before="170"/>
        <w:ind w:left="0"/>
        <w:rPr>
          <w:color w:val="337AB7"/>
        </w:rPr>
      </w:pPr>
    </w:p>
    <w:p w:rsidR="0011669A" w:rsidRDefault="0011669A" w:rsidP="0011669A">
      <w:pPr>
        <w:pStyle w:val="Heading1"/>
        <w:spacing w:before="170"/>
        <w:ind w:left="0"/>
        <w:rPr>
          <w:color w:val="337AB7"/>
        </w:rPr>
      </w:pPr>
    </w:p>
    <w:p w:rsidR="0011669A" w:rsidRDefault="0011669A" w:rsidP="0011669A">
      <w:pPr>
        <w:pStyle w:val="Heading1"/>
        <w:spacing w:before="170"/>
        <w:ind w:left="0"/>
        <w:rPr>
          <w:color w:val="337AB7"/>
        </w:rPr>
      </w:pPr>
    </w:p>
    <w:p w:rsidR="0011669A" w:rsidRDefault="0011669A" w:rsidP="0011669A">
      <w:pPr>
        <w:pStyle w:val="Heading1"/>
        <w:spacing w:before="170"/>
        <w:ind w:left="0"/>
        <w:rPr>
          <w:color w:val="337AB7"/>
        </w:rPr>
      </w:pPr>
    </w:p>
    <w:p w:rsidR="0011669A" w:rsidRPr="00EE24D2" w:rsidRDefault="0011669A" w:rsidP="0011669A">
      <w:pPr>
        <w:pStyle w:val="Heading1"/>
        <w:spacing w:before="170"/>
        <w:ind w:left="0"/>
        <w:rPr>
          <w:rFonts w:hint="cs"/>
          <w:color w:val="337AB7"/>
        </w:rPr>
      </w:pPr>
    </w:p>
    <w:sectPr w:rsidR="0011669A" w:rsidRPr="00EE24D2" w:rsidSect="00490573">
      <w:type w:val="continuous"/>
      <w:pgSz w:w="11906" w:h="16838"/>
      <w:pgMar w:top="1440" w:right="1800" w:bottom="1440" w:left="1800"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B4689"/>
    <w:multiLevelType w:val="hybridMultilevel"/>
    <w:tmpl w:val="4CF26C30"/>
    <w:lvl w:ilvl="0" w:tplc="0A5A9ED2">
      <w:start w:val="11"/>
      <w:numFmt w:val="decimal"/>
      <w:lvlText w:val="%1-"/>
      <w:lvlJc w:val="left"/>
      <w:pPr>
        <w:ind w:left="502" w:hanging="360"/>
      </w:pPr>
      <w:rPr>
        <w:rFonts w:cs="Times New Roman"/>
      </w:rPr>
    </w:lvl>
    <w:lvl w:ilvl="1" w:tplc="04090019">
      <w:start w:val="1"/>
      <w:numFmt w:val="lowerLetter"/>
      <w:lvlText w:val="%2."/>
      <w:lvlJc w:val="left"/>
      <w:pPr>
        <w:ind w:left="1364" w:hanging="360"/>
      </w:pPr>
      <w:rPr>
        <w:rFonts w:cs="Times New Roman"/>
      </w:rPr>
    </w:lvl>
    <w:lvl w:ilvl="2" w:tplc="0409001B">
      <w:start w:val="1"/>
      <w:numFmt w:val="lowerRoman"/>
      <w:lvlText w:val="%3."/>
      <w:lvlJc w:val="right"/>
      <w:pPr>
        <w:ind w:left="2084" w:hanging="180"/>
      </w:pPr>
      <w:rPr>
        <w:rFonts w:cs="Times New Roman"/>
      </w:rPr>
    </w:lvl>
    <w:lvl w:ilvl="3" w:tplc="0409000F">
      <w:start w:val="1"/>
      <w:numFmt w:val="decimal"/>
      <w:lvlText w:val="%4."/>
      <w:lvlJc w:val="left"/>
      <w:pPr>
        <w:ind w:left="2804" w:hanging="360"/>
      </w:pPr>
      <w:rPr>
        <w:rFonts w:cs="Times New Roman"/>
      </w:rPr>
    </w:lvl>
    <w:lvl w:ilvl="4" w:tplc="04090019">
      <w:start w:val="1"/>
      <w:numFmt w:val="lowerLetter"/>
      <w:lvlText w:val="%5."/>
      <w:lvlJc w:val="left"/>
      <w:pPr>
        <w:ind w:left="3524" w:hanging="360"/>
      </w:pPr>
      <w:rPr>
        <w:rFonts w:cs="Times New Roman"/>
      </w:rPr>
    </w:lvl>
    <w:lvl w:ilvl="5" w:tplc="0409001B">
      <w:start w:val="1"/>
      <w:numFmt w:val="lowerRoman"/>
      <w:lvlText w:val="%6."/>
      <w:lvlJc w:val="right"/>
      <w:pPr>
        <w:ind w:left="4244" w:hanging="180"/>
      </w:pPr>
      <w:rPr>
        <w:rFonts w:cs="Times New Roman"/>
      </w:rPr>
    </w:lvl>
    <w:lvl w:ilvl="6" w:tplc="0409000F">
      <w:start w:val="1"/>
      <w:numFmt w:val="decimal"/>
      <w:lvlText w:val="%7."/>
      <w:lvlJc w:val="left"/>
      <w:pPr>
        <w:ind w:left="4964" w:hanging="360"/>
      </w:pPr>
      <w:rPr>
        <w:rFonts w:cs="Times New Roman"/>
      </w:rPr>
    </w:lvl>
    <w:lvl w:ilvl="7" w:tplc="04090019">
      <w:start w:val="1"/>
      <w:numFmt w:val="lowerLetter"/>
      <w:lvlText w:val="%8."/>
      <w:lvlJc w:val="left"/>
      <w:pPr>
        <w:ind w:left="5684" w:hanging="360"/>
      </w:pPr>
      <w:rPr>
        <w:rFonts w:cs="Times New Roman"/>
      </w:rPr>
    </w:lvl>
    <w:lvl w:ilvl="8" w:tplc="0409001B">
      <w:start w:val="1"/>
      <w:numFmt w:val="lowerRoman"/>
      <w:lvlText w:val="%9."/>
      <w:lvlJc w:val="right"/>
      <w:pPr>
        <w:ind w:left="6404" w:hanging="180"/>
      </w:pPr>
      <w:rPr>
        <w:rFonts w:cs="Times New Roman"/>
      </w:rPr>
    </w:lvl>
  </w:abstractNum>
  <w:abstractNum w:abstractNumId="1">
    <w:nsid w:val="434A1FF2"/>
    <w:multiLevelType w:val="hybridMultilevel"/>
    <w:tmpl w:val="E5CC6A6C"/>
    <w:lvl w:ilvl="0" w:tplc="14E62A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44582800"/>
    <w:multiLevelType w:val="hybridMultilevel"/>
    <w:tmpl w:val="C99A9820"/>
    <w:lvl w:ilvl="0" w:tplc="A8B48474">
      <w:start w:val="1"/>
      <w:numFmt w:val="decimal"/>
      <w:lvlText w:val="%1."/>
      <w:lvlJc w:val="left"/>
      <w:pPr>
        <w:ind w:left="743" w:hanging="360"/>
      </w:pPr>
      <w:rPr>
        <w:rFonts w:hint="default"/>
      </w:rPr>
    </w:lvl>
    <w:lvl w:ilvl="1" w:tplc="04090019" w:tentative="1">
      <w:start w:val="1"/>
      <w:numFmt w:val="lowerLetter"/>
      <w:lvlText w:val="%2."/>
      <w:lvlJc w:val="left"/>
      <w:pPr>
        <w:ind w:left="1463" w:hanging="360"/>
      </w:pPr>
    </w:lvl>
    <w:lvl w:ilvl="2" w:tplc="0409001B" w:tentative="1">
      <w:start w:val="1"/>
      <w:numFmt w:val="lowerRoman"/>
      <w:lvlText w:val="%3."/>
      <w:lvlJc w:val="right"/>
      <w:pPr>
        <w:ind w:left="2183" w:hanging="180"/>
      </w:pPr>
    </w:lvl>
    <w:lvl w:ilvl="3" w:tplc="0409000F" w:tentative="1">
      <w:start w:val="1"/>
      <w:numFmt w:val="decimal"/>
      <w:lvlText w:val="%4."/>
      <w:lvlJc w:val="left"/>
      <w:pPr>
        <w:ind w:left="2903" w:hanging="360"/>
      </w:pPr>
    </w:lvl>
    <w:lvl w:ilvl="4" w:tplc="04090019" w:tentative="1">
      <w:start w:val="1"/>
      <w:numFmt w:val="lowerLetter"/>
      <w:lvlText w:val="%5."/>
      <w:lvlJc w:val="left"/>
      <w:pPr>
        <w:ind w:left="3623" w:hanging="360"/>
      </w:pPr>
    </w:lvl>
    <w:lvl w:ilvl="5" w:tplc="0409001B" w:tentative="1">
      <w:start w:val="1"/>
      <w:numFmt w:val="lowerRoman"/>
      <w:lvlText w:val="%6."/>
      <w:lvlJc w:val="right"/>
      <w:pPr>
        <w:ind w:left="4343" w:hanging="180"/>
      </w:pPr>
    </w:lvl>
    <w:lvl w:ilvl="6" w:tplc="0409000F" w:tentative="1">
      <w:start w:val="1"/>
      <w:numFmt w:val="decimal"/>
      <w:lvlText w:val="%7."/>
      <w:lvlJc w:val="left"/>
      <w:pPr>
        <w:ind w:left="5063" w:hanging="360"/>
      </w:pPr>
    </w:lvl>
    <w:lvl w:ilvl="7" w:tplc="04090019" w:tentative="1">
      <w:start w:val="1"/>
      <w:numFmt w:val="lowerLetter"/>
      <w:lvlText w:val="%8."/>
      <w:lvlJc w:val="left"/>
      <w:pPr>
        <w:ind w:left="5783" w:hanging="360"/>
      </w:pPr>
    </w:lvl>
    <w:lvl w:ilvl="8" w:tplc="0409001B" w:tentative="1">
      <w:start w:val="1"/>
      <w:numFmt w:val="lowerRoman"/>
      <w:lvlText w:val="%9."/>
      <w:lvlJc w:val="right"/>
      <w:pPr>
        <w:ind w:left="6503"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4D2"/>
    <w:rsid w:val="0011669A"/>
    <w:rsid w:val="00151655"/>
    <w:rsid w:val="00490573"/>
    <w:rsid w:val="004E674F"/>
    <w:rsid w:val="008113C6"/>
    <w:rsid w:val="00A71A4E"/>
    <w:rsid w:val="00CD1977"/>
    <w:rsid w:val="00EC4297"/>
    <w:rsid w:val="00EE24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4D2"/>
    <w:pPr>
      <w:bidi/>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EE24D2"/>
    <w:pPr>
      <w:widowControl w:val="0"/>
      <w:bidi w:val="0"/>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1"/>
    <w:unhideWhenUsed/>
    <w:qFormat/>
    <w:rsid w:val="0011669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E24D2"/>
    <w:rPr>
      <w:rFonts w:ascii="Minion Pro" w:eastAsia="Minion Pro" w:hAnsi="Minion Pro" w:cs="Minion Pro"/>
      <w:b/>
      <w:bCs/>
      <w:sz w:val="36"/>
      <w:szCs w:val="36"/>
    </w:rPr>
  </w:style>
  <w:style w:type="paragraph" w:styleId="BodyText">
    <w:name w:val="Body Text"/>
    <w:basedOn w:val="Normal"/>
    <w:link w:val="BodyTextChar"/>
    <w:uiPriority w:val="1"/>
    <w:qFormat/>
    <w:rsid w:val="00EE24D2"/>
    <w:pPr>
      <w:widowControl w:val="0"/>
      <w:bidi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EE24D2"/>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11669A"/>
    <w:rPr>
      <w:rFonts w:ascii="Tahoma" w:hAnsi="Tahoma" w:cs="Tahoma"/>
      <w:sz w:val="16"/>
      <w:szCs w:val="16"/>
    </w:rPr>
  </w:style>
  <w:style w:type="character" w:customStyle="1" w:styleId="BalloonTextChar">
    <w:name w:val="Balloon Text Char"/>
    <w:basedOn w:val="DefaultParagraphFont"/>
    <w:link w:val="BalloonText"/>
    <w:uiPriority w:val="99"/>
    <w:semiHidden/>
    <w:rsid w:val="0011669A"/>
    <w:rPr>
      <w:rFonts w:ascii="Tahoma" w:eastAsia="Times New Roman" w:hAnsi="Tahoma" w:cs="Tahoma"/>
      <w:sz w:val="16"/>
      <w:szCs w:val="16"/>
    </w:rPr>
  </w:style>
  <w:style w:type="character" w:customStyle="1" w:styleId="Heading3Char">
    <w:name w:val="Heading 3 Char"/>
    <w:basedOn w:val="DefaultParagraphFont"/>
    <w:link w:val="Heading3"/>
    <w:uiPriority w:val="9"/>
    <w:semiHidden/>
    <w:rsid w:val="0011669A"/>
    <w:rPr>
      <w:rFonts w:asciiTheme="majorHAnsi" w:eastAsiaTheme="majorEastAsia" w:hAnsiTheme="majorHAnsi" w:cstheme="majorBidi"/>
      <w:b/>
      <w:bCs/>
      <w:color w:val="4F81BD" w:themeColor="accent1"/>
      <w:sz w:val="24"/>
      <w:szCs w:val="24"/>
    </w:rPr>
  </w:style>
  <w:style w:type="paragraph" w:styleId="ListParagraph">
    <w:name w:val="List Paragraph"/>
    <w:basedOn w:val="Normal"/>
    <w:link w:val="ListParagraphChar"/>
    <w:uiPriority w:val="99"/>
    <w:qFormat/>
    <w:rsid w:val="0011669A"/>
    <w:pPr>
      <w:ind w:left="720"/>
      <w:contextualSpacing/>
    </w:pPr>
  </w:style>
  <w:style w:type="character" w:customStyle="1" w:styleId="ListParagraphChar">
    <w:name w:val="List Paragraph Char"/>
    <w:link w:val="ListParagraph"/>
    <w:uiPriority w:val="99"/>
    <w:locked/>
    <w:rsid w:val="00EC4297"/>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4D2"/>
    <w:pPr>
      <w:bidi/>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EE24D2"/>
    <w:pPr>
      <w:widowControl w:val="0"/>
      <w:bidi w:val="0"/>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1"/>
    <w:unhideWhenUsed/>
    <w:qFormat/>
    <w:rsid w:val="0011669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E24D2"/>
    <w:rPr>
      <w:rFonts w:ascii="Minion Pro" w:eastAsia="Minion Pro" w:hAnsi="Minion Pro" w:cs="Minion Pro"/>
      <w:b/>
      <w:bCs/>
      <w:sz w:val="36"/>
      <w:szCs w:val="36"/>
    </w:rPr>
  </w:style>
  <w:style w:type="paragraph" w:styleId="BodyText">
    <w:name w:val="Body Text"/>
    <w:basedOn w:val="Normal"/>
    <w:link w:val="BodyTextChar"/>
    <w:uiPriority w:val="1"/>
    <w:qFormat/>
    <w:rsid w:val="00EE24D2"/>
    <w:pPr>
      <w:widowControl w:val="0"/>
      <w:bidi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EE24D2"/>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11669A"/>
    <w:rPr>
      <w:rFonts w:ascii="Tahoma" w:hAnsi="Tahoma" w:cs="Tahoma"/>
      <w:sz w:val="16"/>
      <w:szCs w:val="16"/>
    </w:rPr>
  </w:style>
  <w:style w:type="character" w:customStyle="1" w:styleId="BalloonTextChar">
    <w:name w:val="Balloon Text Char"/>
    <w:basedOn w:val="DefaultParagraphFont"/>
    <w:link w:val="BalloonText"/>
    <w:uiPriority w:val="99"/>
    <w:semiHidden/>
    <w:rsid w:val="0011669A"/>
    <w:rPr>
      <w:rFonts w:ascii="Tahoma" w:eastAsia="Times New Roman" w:hAnsi="Tahoma" w:cs="Tahoma"/>
      <w:sz w:val="16"/>
      <w:szCs w:val="16"/>
    </w:rPr>
  </w:style>
  <w:style w:type="character" w:customStyle="1" w:styleId="Heading3Char">
    <w:name w:val="Heading 3 Char"/>
    <w:basedOn w:val="DefaultParagraphFont"/>
    <w:link w:val="Heading3"/>
    <w:uiPriority w:val="9"/>
    <w:semiHidden/>
    <w:rsid w:val="0011669A"/>
    <w:rPr>
      <w:rFonts w:asciiTheme="majorHAnsi" w:eastAsiaTheme="majorEastAsia" w:hAnsiTheme="majorHAnsi" w:cstheme="majorBidi"/>
      <w:b/>
      <w:bCs/>
      <w:color w:val="4F81BD" w:themeColor="accent1"/>
      <w:sz w:val="24"/>
      <w:szCs w:val="24"/>
    </w:rPr>
  </w:style>
  <w:style w:type="paragraph" w:styleId="ListParagraph">
    <w:name w:val="List Paragraph"/>
    <w:basedOn w:val="Normal"/>
    <w:link w:val="ListParagraphChar"/>
    <w:uiPriority w:val="99"/>
    <w:qFormat/>
    <w:rsid w:val="0011669A"/>
    <w:pPr>
      <w:ind w:left="720"/>
      <w:contextualSpacing/>
    </w:pPr>
  </w:style>
  <w:style w:type="character" w:customStyle="1" w:styleId="ListParagraphChar">
    <w:name w:val="List Paragraph Char"/>
    <w:link w:val="ListParagraph"/>
    <w:uiPriority w:val="99"/>
    <w:locked/>
    <w:rsid w:val="00EC429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ara.sara.naguib@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B770E-227D-4975-9893-927C77D63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2019-12-07T08:48:00Z</dcterms:created>
  <dcterms:modified xsi:type="dcterms:W3CDTF">2019-12-07T08:48:00Z</dcterms:modified>
</cp:coreProperties>
</file>