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368" w:rsidRPr="00020368" w:rsidRDefault="00020368">
      <w:pPr>
        <w:rPr>
          <w:b/>
        </w:rPr>
      </w:pPr>
      <w:r w:rsidRPr="00020368">
        <w:rPr>
          <w:b/>
        </w:rPr>
        <w:t xml:space="preserve">                                               Community-Acquired </w:t>
      </w:r>
      <w:r w:rsidRPr="00020368">
        <w:rPr>
          <w:b/>
          <w:i/>
        </w:rPr>
        <w:t>Clostridium Difficile</w:t>
      </w:r>
    </w:p>
    <w:p w:rsidR="00020368" w:rsidRDefault="00020368"/>
    <w:p w:rsidR="00020368" w:rsidRDefault="00020368"/>
    <w:p w:rsidR="00003DAA" w:rsidRDefault="00AC4FE6">
      <w:r>
        <w:t xml:space="preserve">The epidemiology of </w:t>
      </w:r>
      <w:r w:rsidRPr="00AC4FE6">
        <w:rPr>
          <w:i/>
        </w:rPr>
        <w:t>Clostridium difficile</w:t>
      </w:r>
      <w:r>
        <w:t xml:space="preserve"> is changi</w:t>
      </w:r>
      <w:r w:rsidR="00B664A3">
        <w:t>ng.  Typically associated as a n</w:t>
      </w:r>
      <w:r>
        <w:t xml:space="preserve">osocomial infection, </w:t>
      </w:r>
      <w:r w:rsidR="005D3834">
        <w:t xml:space="preserve">it </w:t>
      </w:r>
      <w:r>
        <w:t>is</w:t>
      </w:r>
      <w:r w:rsidR="00020368">
        <w:t xml:space="preserve"> now seen within the community</w:t>
      </w:r>
      <w:r>
        <w:t xml:space="preserve"> in patients with few or no risk factors. This change has been attributed to </w:t>
      </w:r>
      <w:r w:rsidR="005D3834">
        <w:t>a more virulent strain known as the North</w:t>
      </w:r>
      <w:r w:rsidR="00240A31">
        <w:t xml:space="preserve"> American Pulsed Field type 1, </w:t>
      </w:r>
      <w:r w:rsidR="005D3834">
        <w:t xml:space="preserve">which is </w:t>
      </w:r>
      <w:r w:rsidR="00B664A3">
        <w:t xml:space="preserve">correlated </w:t>
      </w:r>
      <w:proofErr w:type="gramStart"/>
      <w:r w:rsidR="005D3834">
        <w:t>with</w:t>
      </w:r>
      <w:r w:rsidR="00047DDF">
        <w:t xml:space="preserve"> </w:t>
      </w:r>
      <w:bookmarkStart w:id="0" w:name="_GoBack"/>
      <w:bookmarkEnd w:id="0"/>
      <w:r w:rsidR="005D3834">
        <w:t xml:space="preserve"> higher</w:t>
      </w:r>
      <w:proofErr w:type="gramEnd"/>
      <w:r w:rsidR="005D3834">
        <w:t xml:space="preserve"> morbidity and mortality. </w:t>
      </w:r>
      <w:r>
        <w:t xml:space="preserve">This presentation will review the </w:t>
      </w:r>
      <w:r w:rsidR="005D3834">
        <w:t xml:space="preserve">research findings depicting an increase incidence in </w:t>
      </w:r>
      <w:r w:rsidR="005D3834" w:rsidRPr="008F696E">
        <w:rPr>
          <w:i/>
        </w:rPr>
        <w:t>Community-Acquired Clostridium</w:t>
      </w:r>
      <w:r w:rsidR="005D3834">
        <w:t xml:space="preserve"> difficile, its</w:t>
      </w:r>
      <w:r w:rsidR="008F696E">
        <w:t>’</w:t>
      </w:r>
      <w:r w:rsidR="005D3834">
        <w:t xml:space="preserve"> changing </w:t>
      </w:r>
      <w:r>
        <w:t xml:space="preserve">epidemiology </w:t>
      </w:r>
      <w:r w:rsidR="005D3834" w:rsidRPr="008F696E">
        <w:t xml:space="preserve">and </w:t>
      </w:r>
      <w:r w:rsidRPr="00AC4FE6">
        <w:t>clinical implications</w:t>
      </w:r>
      <w:r>
        <w:rPr>
          <w:i/>
        </w:rPr>
        <w:t>.</w:t>
      </w:r>
    </w:p>
    <w:sectPr w:rsidR="00003D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E6"/>
    <w:rsid w:val="00003DAA"/>
    <w:rsid w:val="00020368"/>
    <w:rsid w:val="00047DDF"/>
    <w:rsid w:val="00240A31"/>
    <w:rsid w:val="005D3834"/>
    <w:rsid w:val="008F696E"/>
    <w:rsid w:val="00AC4FE6"/>
    <w:rsid w:val="00B6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3452A0-6EE3-4868-853D-8DC9F694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Medical Branch - Galveston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Juneau, Cheryl</dc:creator>
  <cp:keywords/>
  <dc:description/>
  <cp:lastModifiedBy>Juneau, Cheryl</cp:lastModifiedBy>
  <cp:revision>2</cp:revision>
  <dcterms:created xsi:type="dcterms:W3CDTF">2017-01-17T18:54:00Z</dcterms:created>
  <dcterms:modified xsi:type="dcterms:W3CDTF">2017-01-17T18:54:00Z</dcterms:modified>
</cp:coreProperties>
</file>