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DA1" w:rsidRPr="003E3E12" w:rsidRDefault="00786DA1" w:rsidP="00786DA1">
      <w:pPr>
        <w:jc w:val="both"/>
        <w:rPr>
          <w:rFonts w:ascii="Times New Roman" w:hAnsi="Times New Roman" w:cs="Times New Roman"/>
          <w:sz w:val="24"/>
          <w:szCs w:val="24"/>
        </w:rPr>
      </w:pPr>
      <w:proofErr w:type="gramStart"/>
      <w:r w:rsidRPr="003E3E12">
        <w:rPr>
          <w:rFonts w:ascii="Times New Roman" w:hAnsi="Times New Roman" w:cs="Times New Roman"/>
          <w:sz w:val="24"/>
          <w:szCs w:val="24"/>
        </w:rPr>
        <w:t>Title :</w:t>
      </w:r>
      <w:proofErr w:type="gramEnd"/>
      <w:r w:rsidRPr="003E3E12">
        <w:rPr>
          <w:rFonts w:ascii="Times New Roman" w:hAnsi="Times New Roman" w:cs="Times New Roman"/>
          <w:sz w:val="24"/>
          <w:szCs w:val="24"/>
        </w:rPr>
        <w:t xml:space="preserve"> Management and clinical study of Eyelid injuries</w:t>
      </w:r>
    </w:p>
    <w:p w:rsidR="00786DA1" w:rsidRPr="003E3E12" w:rsidRDefault="00786DA1" w:rsidP="00786DA1">
      <w:pPr>
        <w:jc w:val="both"/>
        <w:rPr>
          <w:rFonts w:ascii="Times New Roman" w:hAnsi="Times New Roman" w:cs="Times New Roman"/>
          <w:sz w:val="24"/>
          <w:szCs w:val="24"/>
        </w:rPr>
      </w:pPr>
      <w:r w:rsidRPr="003E3E12">
        <w:rPr>
          <w:rFonts w:ascii="Times New Roman" w:hAnsi="Times New Roman" w:cs="Times New Roman"/>
          <w:sz w:val="24"/>
          <w:szCs w:val="24"/>
        </w:rPr>
        <w:t xml:space="preserve">Statement of the </w:t>
      </w:r>
      <w:proofErr w:type="gramStart"/>
      <w:r w:rsidRPr="003E3E12">
        <w:rPr>
          <w:rFonts w:ascii="Times New Roman" w:hAnsi="Times New Roman" w:cs="Times New Roman"/>
          <w:sz w:val="24"/>
          <w:szCs w:val="24"/>
        </w:rPr>
        <w:t>problem :</w:t>
      </w:r>
      <w:proofErr w:type="gramEnd"/>
      <w:r w:rsidRPr="003E3E12">
        <w:rPr>
          <w:rFonts w:ascii="Times New Roman" w:hAnsi="Times New Roman" w:cs="Times New Roman"/>
          <w:sz w:val="24"/>
          <w:szCs w:val="24"/>
        </w:rPr>
        <w:t xml:space="preserve"> One of the most important functions of eyelids is to protect the eye from external injuries. Eyelid injuries are most commonly associated with Road traffic accidents (RTA). The purpose of this study was to evaluate the types of lid injuries, modes of impact and their management.</w:t>
      </w:r>
    </w:p>
    <w:p w:rsidR="00786DA1" w:rsidRPr="003E3E12" w:rsidRDefault="00786DA1" w:rsidP="00786DA1">
      <w:pPr>
        <w:jc w:val="both"/>
        <w:rPr>
          <w:rFonts w:ascii="Times New Roman" w:hAnsi="Times New Roman" w:cs="Times New Roman"/>
          <w:sz w:val="24"/>
          <w:szCs w:val="24"/>
        </w:rPr>
      </w:pPr>
      <w:r w:rsidRPr="003E3E12">
        <w:rPr>
          <w:rFonts w:ascii="Times New Roman" w:hAnsi="Times New Roman" w:cs="Times New Roman"/>
          <w:sz w:val="24"/>
          <w:szCs w:val="24"/>
        </w:rPr>
        <w:t xml:space="preserve">Methodology </w:t>
      </w:r>
      <w:r>
        <w:rPr>
          <w:rFonts w:ascii="Times New Roman" w:hAnsi="Times New Roman" w:cs="Times New Roman"/>
          <w:sz w:val="24"/>
          <w:szCs w:val="24"/>
        </w:rPr>
        <w:t xml:space="preserve">and theoretical </w:t>
      </w:r>
      <w:proofErr w:type="gramStart"/>
      <w:r>
        <w:rPr>
          <w:rFonts w:ascii="Times New Roman" w:hAnsi="Times New Roman" w:cs="Times New Roman"/>
          <w:sz w:val="24"/>
          <w:szCs w:val="24"/>
        </w:rPr>
        <w:t>orientation :</w:t>
      </w:r>
      <w:proofErr w:type="gramEnd"/>
      <w:r>
        <w:rPr>
          <w:rFonts w:ascii="Times New Roman" w:hAnsi="Times New Roman" w:cs="Times New Roman"/>
          <w:sz w:val="24"/>
          <w:szCs w:val="24"/>
        </w:rPr>
        <w:t xml:space="preserve"> T</w:t>
      </w:r>
      <w:r w:rsidRPr="003E3E12">
        <w:rPr>
          <w:rFonts w:ascii="Times New Roman" w:hAnsi="Times New Roman" w:cs="Times New Roman"/>
          <w:sz w:val="24"/>
          <w:szCs w:val="24"/>
        </w:rPr>
        <w:t xml:space="preserve">his study was conducted in Department of Ophthalmology, </w:t>
      </w:r>
      <w:proofErr w:type="spellStart"/>
      <w:r w:rsidRPr="003E3E12">
        <w:rPr>
          <w:rFonts w:ascii="Times New Roman" w:hAnsi="Times New Roman" w:cs="Times New Roman"/>
          <w:sz w:val="24"/>
          <w:szCs w:val="24"/>
        </w:rPr>
        <w:t>Bapuji</w:t>
      </w:r>
      <w:proofErr w:type="spellEnd"/>
      <w:r w:rsidRPr="003E3E12">
        <w:rPr>
          <w:rFonts w:ascii="Times New Roman" w:hAnsi="Times New Roman" w:cs="Times New Roman"/>
          <w:sz w:val="24"/>
          <w:szCs w:val="24"/>
        </w:rPr>
        <w:t xml:space="preserve"> Eye Hospital, JJM Medical </w:t>
      </w:r>
      <w:r>
        <w:rPr>
          <w:rFonts w:ascii="Times New Roman" w:hAnsi="Times New Roman" w:cs="Times New Roman"/>
          <w:sz w:val="24"/>
          <w:szCs w:val="24"/>
        </w:rPr>
        <w:t xml:space="preserve">College, </w:t>
      </w:r>
      <w:proofErr w:type="spellStart"/>
      <w:r>
        <w:rPr>
          <w:rFonts w:ascii="Times New Roman" w:hAnsi="Times New Roman" w:cs="Times New Roman"/>
          <w:sz w:val="24"/>
          <w:szCs w:val="24"/>
        </w:rPr>
        <w:t>Davangere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Karnataka,India</w:t>
      </w:r>
      <w:proofErr w:type="spellEnd"/>
      <w:r w:rsidRPr="003E3E12">
        <w:rPr>
          <w:rFonts w:ascii="Times New Roman" w:hAnsi="Times New Roman" w:cs="Times New Roman"/>
          <w:sz w:val="24"/>
          <w:szCs w:val="24"/>
        </w:rPr>
        <w:t>. 50 cases of eyelid injuries were recruited for this study. Relevant ocular examinations were done. Lid injuries were managed according to the protocol, e</w:t>
      </w:r>
      <w:r>
        <w:rPr>
          <w:rFonts w:ascii="Times New Roman" w:hAnsi="Times New Roman" w:cs="Times New Roman"/>
          <w:sz w:val="24"/>
          <w:szCs w:val="24"/>
        </w:rPr>
        <w:t xml:space="preserve">ither by suturing or by </w:t>
      </w:r>
      <w:proofErr w:type="spellStart"/>
      <w:r>
        <w:rPr>
          <w:rFonts w:ascii="Times New Roman" w:hAnsi="Times New Roman" w:cs="Times New Roman"/>
          <w:sz w:val="24"/>
          <w:szCs w:val="24"/>
        </w:rPr>
        <w:t>Minimono</w:t>
      </w:r>
      <w:r w:rsidRPr="003E3E12">
        <w:rPr>
          <w:rFonts w:ascii="Times New Roman" w:hAnsi="Times New Roman" w:cs="Times New Roman"/>
          <w:sz w:val="24"/>
          <w:szCs w:val="24"/>
        </w:rPr>
        <w:t>ka</w:t>
      </w:r>
      <w:proofErr w:type="spellEnd"/>
      <w:r w:rsidRPr="003E3E12">
        <w:rPr>
          <w:rFonts w:ascii="Times New Roman" w:hAnsi="Times New Roman" w:cs="Times New Roman"/>
          <w:sz w:val="24"/>
          <w:szCs w:val="24"/>
        </w:rPr>
        <w:t xml:space="preserve"> stent for </w:t>
      </w:r>
      <w:proofErr w:type="spellStart"/>
      <w:r w:rsidRPr="003E3E12">
        <w:rPr>
          <w:rFonts w:ascii="Times New Roman" w:hAnsi="Times New Roman" w:cs="Times New Roman"/>
          <w:sz w:val="24"/>
          <w:szCs w:val="24"/>
        </w:rPr>
        <w:t>canalicular</w:t>
      </w:r>
      <w:proofErr w:type="spellEnd"/>
      <w:r w:rsidRPr="003E3E12">
        <w:rPr>
          <w:rFonts w:ascii="Times New Roman" w:hAnsi="Times New Roman" w:cs="Times New Roman"/>
          <w:sz w:val="24"/>
          <w:szCs w:val="24"/>
        </w:rPr>
        <w:t xml:space="preserve"> tear. All patients were followed up on day 7 and week 6. Suture removal done after 7 days and stents removed after 3 months.</w:t>
      </w:r>
    </w:p>
    <w:p w:rsidR="00786DA1" w:rsidRPr="003E3E12" w:rsidRDefault="00786DA1" w:rsidP="00786DA1">
      <w:pPr>
        <w:jc w:val="both"/>
        <w:rPr>
          <w:rFonts w:ascii="Times New Roman" w:hAnsi="Times New Roman" w:cs="Times New Roman"/>
          <w:sz w:val="24"/>
          <w:szCs w:val="24"/>
        </w:rPr>
      </w:pPr>
      <w:proofErr w:type="gramStart"/>
      <w:r w:rsidRPr="003E3E12">
        <w:rPr>
          <w:rFonts w:ascii="Times New Roman" w:hAnsi="Times New Roman" w:cs="Times New Roman"/>
          <w:sz w:val="24"/>
          <w:szCs w:val="24"/>
        </w:rPr>
        <w:t>Findings :Out</w:t>
      </w:r>
      <w:proofErr w:type="gramEnd"/>
      <w:r w:rsidRPr="003E3E12">
        <w:rPr>
          <w:rFonts w:ascii="Times New Roman" w:hAnsi="Times New Roman" w:cs="Times New Roman"/>
          <w:sz w:val="24"/>
          <w:szCs w:val="24"/>
        </w:rPr>
        <w:t xml:space="preserve"> of the 50 patients, 88% were males. RTA was the leading cause in 54% of cases, out of which vehicular accidents accounted for 34% and self fall accounted for 30% of cases. Most common cause for injury in women was domestic activities. Combined and partial thickness lacerations were commonly seen, which amounted to 20% each. There were 10 </w:t>
      </w:r>
      <w:proofErr w:type="spellStart"/>
      <w:r w:rsidRPr="003E3E12">
        <w:rPr>
          <w:rFonts w:ascii="Times New Roman" w:hAnsi="Times New Roman" w:cs="Times New Roman"/>
          <w:sz w:val="24"/>
          <w:szCs w:val="24"/>
        </w:rPr>
        <w:t>canalicular</w:t>
      </w:r>
      <w:proofErr w:type="spellEnd"/>
      <w:r w:rsidRPr="003E3E12">
        <w:rPr>
          <w:rFonts w:ascii="Times New Roman" w:hAnsi="Times New Roman" w:cs="Times New Roman"/>
          <w:sz w:val="24"/>
          <w:szCs w:val="24"/>
        </w:rPr>
        <w:t xml:space="preserve"> tear cases, out of which 4 underwent </w:t>
      </w:r>
      <w:proofErr w:type="spellStart"/>
      <w:r w:rsidRPr="003E3E12">
        <w:rPr>
          <w:rFonts w:ascii="Times New Roman" w:hAnsi="Times New Roman" w:cs="Times New Roman"/>
          <w:sz w:val="24"/>
          <w:szCs w:val="24"/>
        </w:rPr>
        <w:t>Minimonaka</w:t>
      </w:r>
      <w:proofErr w:type="spellEnd"/>
      <w:r w:rsidRPr="003E3E12">
        <w:rPr>
          <w:rFonts w:ascii="Times New Roman" w:hAnsi="Times New Roman" w:cs="Times New Roman"/>
          <w:sz w:val="24"/>
          <w:szCs w:val="24"/>
        </w:rPr>
        <w:t xml:space="preserve"> </w:t>
      </w:r>
      <w:proofErr w:type="spellStart"/>
      <w:r w:rsidRPr="003E3E12">
        <w:rPr>
          <w:rFonts w:ascii="Times New Roman" w:hAnsi="Times New Roman" w:cs="Times New Roman"/>
          <w:sz w:val="24"/>
          <w:szCs w:val="24"/>
        </w:rPr>
        <w:t>stenting</w:t>
      </w:r>
      <w:proofErr w:type="spellEnd"/>
      <w:r w:rsidRPr="003E3E12">
        <w:rPr>
          <w:rFonts w:ascii="Times New Roman" w:hAnsi="Times New Roman" w:cs="Times New Roman"/>
          <w:sz w:val="24"/>
          <w:szCs w:val="24"/>
        </w:rPr>
        <w:t>. Evisceration was done for 2 cases due to globe rupture with poor prognosis.</w:t>
      </w:r>
    </w:p>
    <w:p w:rsidR="00786DA1" w:rsidRPr="003E3E12" w:rsidRDefault="00786DA1" w:rsidP="00786DA1">
      <w:pPr>
        <w:jc w:val="both"/>
        <w:rPr>
          <w:rFonts w:ascii="Times New Roman" w:hAnsi="Times New Roman" w:cs="Times New Roman"/>
          <w:sz w:val="24"/>
          <w:szCs w:val="24"/>
        </w:rPr>
      </w:pPr>
      <w:r w:rsidRPr="003E3E12">
        <w:rPr>
          <w:rFonts w:ascii="Times New Roman" w:hAnsi="Times New Roman" w:cs="Times New Roman"/>
          <w:sz w:val="24"/>
          <w:szCs w:val="24"/>
        </w:rPr>
        <w:t xml:space="preserve">Conclusion and </w:t>
      </w:r>
      <w:proofErr w:type="gramStart"/>
      <w:r w:rsidRPr="003E3E12">
        <w:rPr>
          <w:rFonts w:ascii="Times New Roman" w:hAnsi="Times New Roman" w:cs="Times New Roman"/>
          <w:sz w:val="24"/>
          <w:szCs w:val="24"/>
        </w:rPr>
        <w:t>significance :</w:t>
      </w:r>
      <w:proofErr w:type="gramEnd"/>
      <w:r w:rsidRPr="003E3E12">
        <w:rPr>
          <w:rFonts w:ascii="Times New Roman" w:hAnsi="Times New Roman" w:cs="Times New Roman"/>
          <w:sz w:val="24"/>
          <w:szCs w:val="24"/>
        </w:rPr>
        <w:t xml:space="preserve"> RTA is the leading cause of eyelid injuries. 3 out of 4 cases had premature extrusion of 24G </w:t>
      </w:r>
      <w:proofErr w:type="spellStart"/>
      <w:r w:rsidRPr="003E3E12">
        <w:rPr>
          <w:rFonts w:ascii="Times New Roman" w:hAnsi="Times New Roman" w:cs="Times New Roman"/>
          <w:sz w:val="24"/>
          <w:szCs w:val="24"/>
        </w:rPr>
        <w:t>Venflon</w:t>
      </w:r>
      <w:proofErr w:type="spellEnd"/>
      <w:r w:rsidRPr="003E3E12">
        <w:rPr>
          <w:rFonts w:ascii="Times New Roman" w:hAnsi="Times New Roman" w:cs="Times New Roman"/>
          <w:sz w:val="24"/>
          <w:szCs w:val="24"/>
        </w:rPr>
        <w:t xml:space="preserve"> stents, implying that </w:t>
      </w:r>
      <w:proofErr w:type="spellStart"/>
      <w:r w:rsidRPr="003E3E12">
        <w:rPr>
          <w:rFonts w:ascii="Times New Roman" w:hAnsi="Times New Roman" w:cs="Times New Roman"/>
          <w:sz w:val="24"/>
          <w:szCs w:val="24"/>
        </w:rPr>
        <w:t>Minimonaka</w:t>
      </w:r>
      <w:proofErr w:type="spellEnd"/>
      <w:r w:rsidRPr="003E3E12">
        <w:rPr>
          <w:rFonts w:ascii="Times New Roman" w:hAnsi="Times New Roman" w:cs="Times New Roman"/>
          <w:sz w:val="24"/>
          <w:szCs w:val="24"/>
        </w:rPr>
        <w:t xml:space="preserve"> stents are best for </w:t>
      </w:r>
      <w:proofErr w:type="spellStart"/>
      <w:r w:rsidRPr="003E3E12">
        <w:rPr>
          <w:rFonts w:ascii="Times New Roman" w:hAnsi="Times New Roman" w:cs="Times New Roman"/>
          <w:sz w:val="24"/>
          <w:szCs w:val="24"/>
        </w:rPr>
        <w:t>canalicular</w:t>
      </w:r>
      <w:proofErr w:type="spellEnd"/>
      <w:r w:rsidRPr="003E3E12">
        <w:rPr>
          <w:rFonts w:ascii="Times New Roman" w:hAnsi="Times New Roman" w:cs="Times New Roman"/>
          <w:sz w:val="24"/>
          <w:szCs w:val="24"/>
        </w:rPr>
        <w:t xml:space="preserve"> tear repair. Preventive measures must be taken to avoid injuries from RTAs and other occupational causes.</w:t>
      </w:r>
    </w:p>
    <w:p w:rsidR="00627F96" w:rsidRDefault="00786DA1"/>
    <w:sectPr w:rsidR="00627F96" w:rsidSect="00EC69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6DA1"/>
    <w:rsid w:val="001F2B90"/>
    <w:rsid w:val="006C4D2F"/>
    <w:rsid w:val="00786DA1"/>
    <w:rsid w:val="00EC69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D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COMPUTER4</dc:creator>
  <cp:lastModifiedBy>COMPUTER4</cp:lastModifiedBy>
  <cp:revision>1</cp:revision>
  <dcterms:created xsi:type="dcterms:W3CDTF">2019-07-10T14:16:00Z</dcterms:created>
  <dcterms:modified xsi:type="dcterms:W3CDTF">2019-07-10T14:17:00Z</dcterms:modified>
</cp:coreProperties>
</file>