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1E0" w:rsidRDefault="00E741E0" w:rsidP="00E741E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7491205"/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ABSTRACT</w:t>
      </w:r>
      <w:bookmarkEnd w:id="0"/>
    </w:p>
    <w:p w:rsidR="00E741E0" w:rsidRPr="00E741E0" w:rsidRDefault="00E741E0" w:rsidP="00E741E0"/>
    <w:p w:rsidR="00E741E0" w:rsidRDefault="00E741E0" w:rsidP="00E741E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AIM: To determine the depression, anxiety and stress among low vision patients in western U.P.</w:t>
      </w:r>
    </w:p>
    <w:p w:rsidR="00E741E0" w:rsidRDefault="00E741E0" w:rsidP="00E741E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DESIGN: Prospective study</w:t>
      </w:r>
    </w:p>
    <w:p w:rsidR="00E741E0" w:rsidRDefault="00E741E0" w:rsidP="00E741E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METHODS: It is a causal comparative study with convenient sampling (n- 60) of patient </w:t>
      </w:r>
      <w:proofErr w:type="gramStart"/>
      <w:r>
        <w:rPr>
          <w:rFonts w:ascii="Times New Roman" w:hAnsi="Times New Roman"/>
          <w:sz w:val="24"/>
          <w:szCs w:val="24"/>
        </w:rPr>
        <w:t>with  low</w:t>
      </w:r>
      <w:proofErr w:type="gramEnd"/>
      <w:r>
        <w:rPr>
          <w:rFonts w:ascii="Times New Roman" w:hAnsi="Times New Roman"/>
          <w:sz w:val="24"/>
          <w:szCs w:val="24"/>
        </w:rPr>
        <w:t xml:space="preserve"> vision problem that attend to the low vision clinic. Evaluation of Depression, anxiety and stress has been done by (DASS-42) questionnaire. We compared the depression, anxiety and stress with visual loss of patient.</w:t>
      </w:r>
    </w:p>
    <w:p w:rsidR="00E741E0" w:rsidRDefault="00E741E0" w:rsidP="00E741E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RESULT: From the 60 low vision patients, 1(2%) case was Age- related Macular Degeneration (ARMD), 5 (8%) cases were Retinal Detachment (RD), 7(12%) cases were Retinitis </w:t>
      </w:r>
      <w:proofErr w:type="spellStart"/>
      <w:r>
        <w:rPr>
          <w:rFonts w:ascii="Times New Roman" w:hAnsi="Times New Roman"/>
          <w:sz w:val="24"/>
          <w:szCs w:val="24"/>
        </w:rPr>
        <w:t>Pigmentosa</w:t>
      </w:r>
      <w:proofErr w:type="spellEnd"/>
      <w:r>
        <w:rPr>
          <w:rFonts w:ascii="Times New Roman" w:hAnsi="Times New Roman"/>
          <w:sz w:val="24"/>
          <w:szCs w:val="24"/>
        </w:rPr>
        <w:t xml:space="preserve"> (RP), 3(5%) cases were retinopathy (Diabetic Retinopathy and hypertensive Retinopathy),and 44 (73%) cases were others. Visually impaired patients had a higher rate of depression and anxiety than the stress.</w:t>
      </w:r>
    </w:p>
    <w:p w:rsidR="00E741E0" w:rsidRDefault="00E741E0" w:rsidP="00E741E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CONCLUSIONS: Depression, anxiety and stress is a major concern in low vision patients and contributes more to functioning and well being  so they can look forward to happier tomorrow.</w:t>
      </w:r>
    </w:p>
    <w:p w:rsidR="00E741E0" w:rsidRDefault="00E741E0" w:rsidP="00E741E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KEYWORDS: Depression, anxiety, stress, visual impairment, low vision.</w:t>
      </w:r>
    </w:p>
    <w:p w:rsidR="00337AC4" w:rsidRDefault="00337AC4"/>
    <w:sectPr w:rsidR="00337AC4" w:rsidSect="0033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741E0"/>
    <w:rsid w:val="00337AC4"/>
    <w:rsid w:val="00E74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1E0"/>
    <w:pPr>
      <w:spacing w:after="160"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741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1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1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lib03</dc:creator>
  <cp:lastModifiedBy>lib03</cp:lastModifiedBy>
  <cp:revision>1</cp:revision>
  <dcterms:created xsi:type="dcterms:W3CDTF">2019-05-10T06:11:00Z</dcterms:created>
  <dcterms:modified xsi:type="dcterms:W3CDTF">2019-05-10T06:11:00Z</dcterms:modified>
</cp:coreProperties>
</file>