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587" w:rsidRPr="002B422B" w:rsidRDefault="00C83587" w:rsidP="00C83587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2B422B">
        <w:rPr>
          <w:rFonts w:ascii="Arial" w:hAnsi="Arial" w:cs="Arial"/>
          <w:b/>
          <w:sz w:val="28"/>
          <w:szCs w:val="28"/>
          <w:lang w:val="en-US"/>
        </w:rPr>
        <w:t xml:space="preserve">The protective role of neurotrophin-3 in patients with </w:t>
      </w:r>
      <w:proofErr w:type="spellStart"/>
      <w:r w:rsidRPr="002B422B">
        <w:rPr>
          <w:rFonts w:ascii="Arial" w:hAnsi="Arial" w:cs="Arial"/>
          <w:b/>
          <w:sz w:val="28"/>
          <w:szCs w:val="28"/>
          <w:lang w:val="en-US"/>
        </w:rPr>
        <w:t>sensorineural</w:t>
      </w:r>
      <w:proofErr w:type="spellEnd"/>
      <w:r w:rsidRPr="002B422B">
        <w:rPr>
          <w:rFonts w:ascii="Arial" w:hAnsi="Arial" w:cs="Arial"/>
          <w:b/>
          <w:sz w:val="28"/>
          <w:szCs w:val="28"/>
          <w:lang w:val="en-US"/>
        </w:rPr>
        <w:t xml:space="preserve"> hearing loss of autoimmune and ischemic origin</w:t>
      </w:r>
    </w:p>
    <w:p w:rsidR="00C83587" w:rsidRPr="006B42DC" w:rsidRDefault="00054D87" w:rsidP="00C83587">
      <w:pPr>
        <w:jc w:val="center"/>
        <w:rPr>
          <w:rFonts w:ascii="Arial" w:hAnsi="Arial" w:cs="Arial"/>
          <w:sz w:val="28"/>
          <w:szCs w:val="28"/>
          <w:lang w:val="en-US"/>
        </w:rPr>
      </w:pPr>
      <w:proofErr w:type="spellStart"/>
      <w:r>
        <w:rPr>
          <w:rFonts w:ascii="Arial" w:hAnsi="Arial" w:cs="Arial"/>
          <w:sz w:val="28"/>
          <w:szCs w:val="28"/>
          <w:lang w:val="en-US"/>
        </w:rPr>
        <w:t>Vakhobov</w:t>
      </w:r>
      <w:proofErr w:type="spellEnd"/>
      <w:r>
        <w:rPr>
          <w:rFonts w:ascii="Arial" w:hAnsi="Arial" w:cs="Arial"/>
          <w:sz w:val="28"/>
          <w:szCs w:val="28"/>
          <w:lang w:val="en-US"/>
        </w:rPr>
        <w:t xml:space="preserve"> A.A.</w:t>
      </w:r>
      <w:r w:rsidR="00430898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="00430898">
        <w:rPr>
          <w:rFonts w:ascii="Arial" w:hAnsi="Arial" w:cs="Arial"/>
          <w:sz w:val="28"/>
          <w:szCs w:val="28"/>
          <w:lang w:val="en-US"/>
        </w:rPr>
        <w:t>Vakhobova</w:t>
      </w:r>
      <w:proofErr w:type="spellEnd"/>
      <w:r w:rsidR="00430898">
        <w:rPr>
          <w:rFonts w:ascii="Arial" w:hAnsi="Arial" w:cs="Arial"/>
          <w:sz w:val="28"/>
          <w:szCs w:val="28"/>
          <w:lang w:val="en-US"/>
        </w:rPr>
        <w:t xml:space="preserve"> N.A.</w:t>
      </w:r>
    </w:p>
    <w:p w:rsidR="00C83587" w:rsidRPr="002B422B" w:rsidRDefault="00C83587" w:rsidP="006B42DC">
      <w:pPr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2B422B">
        <w:rPr>
          <w:rFonts w:ascii="Arial" w:hAnsi="Arial" w:cs="Arial"/>
          <w:sz w:val="28"/>
          <w:szCs w:val="28"/>
          <w:lang w:val="en-US"/>
        </w:rPr>
        <w:t>Sensorineural</w:t>
      </w:r>
      <w:proofErr w:type="spellEnd"/>
      <w:r w:rsidRPr="002B422B">
        <w:rPr>
          <w:rFonts w:ascii="Arial" w:hAnsi="Arial" w:cs="Arial"/>
          <w:sz w:val="28"/>
          <w:szCs w:val="28"/>
          <w:lang w:val="en-US"/>
        </w:rPr>
        <w:t xml:space="preserve"> hearing loss is an urgent problem, it significantly reduces the quality of life of patients, the molecular mechanisms of its occurrence are not fully understood, and in </w:t>
      </w:r>
      <w:proofErr w:type="gramStart"/>
      <w:r w:rsidRPr="002B422B">
        <w:rPr>
          <w:rFonts w:ascii="Arial" w:hAnsi="Arial" w:cs="Arial"/>
          <w:sz w:val="28"/>
          <w:szCs w:val="28"/>
          <w:lang w:val="en-US"/>
        </w:rPr>
        <w:t>fact</w:t>
      </w:r>
      <w:proofErr w:type="gramEnd"/>
      <w:r w:rsidRPr="002B422B">
        <w:rPr>
          <w:rFonts w:ascii="Arial" w:hAnsi="Arial" w:cs="Arial"/>
          <w:sz w:val="28"/>
          <w:szCs w:val="28"/>
          <w:lang w:val="en-US"/>
        </w:rPr>
        <w:t xml:space="preserve"> there are no effective and safe methods of treatment that stop the progression of the process.</w:t>
      </w:r>
    </w:p>
    <w:p w:rsidR="00C83587" w:rsidRPr="002B422B" w:rsidRDefault="00C83587" w:rsidP="006B42DC">
      <w:pPr>
        <w:jc w:val="both"/>
        <w:rPr>
          <w:rFonts w:ascii="Arial" w:hAnsi="Arial" w:cs="Arial"/>
          <w:sz w:val="28"/>
          <w:szCs w:val="28"/>
          <w:lang w:val="en-US"/>
        </w:rPr>
      </w:pPr>
      <w:r w:rsidRPr="006B42DC">
        <w:rPr>
          <w:rFonts w:ascii="Arial" w:hAnsi="Arial" w:cs="Arial"/>
          <w:b/>
          <w:sz w:val="28"/>
          <w:szCs w:val="28"/>
          <w:lang w:val="en-US"/>
        </w:rPr>
        <w:t>Objective: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to study the dependence of the rate of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progression of proven autoimmune and ischemic genesis on the level of neurotrophin-3 in the blood of patients.</w:t>
      </w:r>
    </w:p>
    <w:p w:rsidR="00C83587" w:rsidRPr="002B422B" w:rsidRDefault="00C83587" w:rsidP="00C83587">
      <w:pPr>
        <w:jc w:val="both"/>
        <w:rPr>
          <w:rFonts w:ascii="Arial" w:hAnsi="Arial" w:cs="Arial"/>
          <w:sz w:val="28"/>
          <w:szCs w:val="28"/>
          <w:lang w:val="en-US"/>
        </w:rPr>
      </w:pPr>
      <w:r w:rsidRPr="006B42DC">
        <w:rPr>
          <w:rFonts w:ascii="Arial" w:hAnsi="Arial" w:cs="Arial"/>
          <w:b/>
          <w:sz w:val="28"/>
          <w:szCs w:val="28"/>
          <w:lang w:val="en-US"/>
        </w:rPr>
        <w:t xml:space="preserve">Materials and methods: 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We studied 24 patients with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(17 men and 7 women) aged 63 ± 9 years. In </w:t>
      </w:r>
      <w:proofErr w:type="gramStart"/>
      <w:r w:rsidRPr="002B422B">
        <w:rPr>
          <w:rFonts w:ascii="Arial" w:hAnsi="Arial" w:cs="Arial"/>
          <w:sz w:val="28"/>
          <w:szCs w:val="28"/>
          <w:lang w:val="en-US"/>
        </w:rPr>
        <w:t>8</w:t>
      </w:r>
      <w:proofErr w:type="gramEnd"/>
      <w:r w:rsidRPr="002B422B">
        <w:rPr>
          <w:rFonts w:ascii="Arial" w:hAnsi="Arial" w:cs="Arial"/>
          <w:sz w:val="28"/>
          <w:szCs w:val="28"/>
          <w:lang w:val="en-US"/>
        </w:rPr>
        <w:t xml:space="preserve"> patients (5 women and 3 men), </w:t>
      </w:r>
      <w:proofErr w:type="spellStart"/>
      <w:r w:rsidRPr="002B422B">
        <w:rPr>
          <w:rFonts w:ascii="Arial" w:hAnsi="Arial" w:cs="Arial"/>
          <w:sz w:val="28"/>
          <w:szCs w:val="28"/>
          <w:lang w:val="en-US"/>
        </w:rPr>
        <w:t>anticochlear</w:t>
      </w:r>
      <w:proofErr w:type="spellEnd"/>
      <w:r w:rsidRPr="002B422B">
        <w:rPr>
          <w:rFonts w:ascii="Arial" w:hAnsi="Arial" w:cs="Arial"/>
          <w:sz w:val="28"/>
          <w:szCs w:val="28"/>
          <w:lang w:val="en-US"/>
        </w:rPr>
        <w:t xml:space="preserve"> antibodies (anti-68kD, hsp-70) were detected in the blood. In 16 patients (14 men and 2 women), hemodynamically significant pathology of the vertebral arteries </w:t>
      </w:r>
      <w:r w:rsidR="006B42DC">
        <w:rPr>
          <w:rFonts w:ascii="Arial" w:hAnsi="Arial" w:cs="Arial"/>
          <w:sz w:val="28"/>
          <w:szCs w:val="28"/>
          <w:lang w:val="en-US"/>
        </w:rPr>
        <w:t xml:space="preserve">was revealed. All patients </w:t>
      </w:r>
      <w:proofErr w:type="gramStart"/>
      <w:r w:rsidR="006B42DC">
        <w:rPr>
          <w:rFonts w:ascii="Arial" w:hAnsi="Arial" w:cs="Arial"/>
          <w:sz w:val="28"/>
          <w:szCs w:val="28"/>
          <w:lang w:val="en-US"/>
        </w:rPr>
        <w:t xml:space="preserve">were </w:t>
      </w:r>
      <w:r w:rsidRPr="002B422B">
        <w:rPr>
          <w:rFonts w:ascii="Arial" w:hAnsi="Arial" w:cs="Arial"/>
          <w:sz w:val="28"/>
          <w:szCs w:val="28"/>
          <w:lang w:val="en-US"/>
        </w:rPr>
        <w:t>divided</w:t>
      </w:r>
      <w:proofErr w:type="gramEnd"/>
      <w:r w:rsidRPr="002B422B">
        <w:rPr>
          <w:rFonts w:ascii="Arial" w:hAnsi="Arial" w:cs="Arial"/>
          <w:sz w:val="28"/>
          <w:szCs w:val="28"/>
          <w:lang w:val="en-US"/>
        </w:rPr>
        <w:t xml:space="preserve"> into 2 groups depending on the rate of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progression: with slow (15) and fast (9) progression. The level of neurotrophin-3 in the blood of all patients </w:t>
      </w:r>
      <w:proofErr w:type="gramStart"/>
      <w:r w:rsidRPr="002B422B">
        <w:rPr>
          <w:rFonts w:ascii="Arial" w:hAnsi="Arial" w:cs="Arial"/>
          <w:sz w:val="28"/>
          <w:szCs w:val="28"/>
          <w:lang w:val="en-US"/>
        </w:rPr>
        <w:t>was investigated</w:t>
      </w:r>
      <w:proofErr w:type="gramEnd"/>
      <w:r w:rsidRPr="002B422B">
        <w:rPr>
          <w:rFonts w:ascii="Arial" w:hAnsi="Arial" w:cs="Arial"/>
          <w:sz w:val="28"/>
          <w:szCs w:val="28"/>
          <w:lang w:val="en-US"/>
        </w:rPr>
        <w:t xml:space="preserve">. The control group consisted of 20 volunteers (15 men and 5 women) with normal hearing at the age of 58 to 67 years who did not have </w:t>
      </w:r>
      <w:proofErr w:type="spellStart"/>
      <w:r w:rsidRPr="002B422B">
        <w:rPr>
          <w:rFonts w:ascii="Arial" w:hAnsi="Arial" w:cs="Arial"/>
          <w:sz w:val="28"/>
          <w:szCs w:val="28"/>
          <w:lang w:val="en-US"/>
        </w:rPr>
        <w:t>anticochlear</w:t>
      </w:r>
      <w:proofErr w:type="spellEnd"/>
      <w:r w:rsidRPr="002B422B">
        <w:rPr>
          <w:rFonts w:ascii="Arial" w:hAnsi="Arial" w:cs="Arial"/>
          <w:sz w:val="28"/>
          <w:szCs w:val="28"/>
          <w:lang w:val="en-US"/>
        </w:rPr>
        <w:t xml:space="preserve"> antibodies and pathology of the </w:t>
      </w:r>
      <w:proofErr w:type="spellStart"/>
      <w:r w:rsidRPr="002B422B">
        <w:rPr>
          <w:rFonts w:ascii="Arial" w:hAnsi="Arial" w:cs="Arial"/>
          <w:sz w:val="28"/>
          <w:szCs w:val="28"/>
          <w:lang w:val="en-US"/>
        </w:rPr>
        <w:t>vertebrobasilar</w:t>
      </w:r>
      <w:proofErr w:type="spellEnd"/>
      <w:r w:rsidRPr="002B422B">
        <w:rPr>
          <w:rFonts w:ascii="Arial" w:hAnsi="Arial" w:cs="Arial"/>
          <w:sz w:val="28"/>
          <w:szCs w:val="28"/>
          <w:lang w:val="en-US"/>
        </w:rPr>
        <w:t xml:space="preserve"> arteries.</w:t>
      </w:r>
    </w:p>
    <w:p w:rsidR="00C83587" w:rsidRPr="002B422B" w:rsidRDefault="00C83587" w:rsidP="00C83587">
      <w:pPr>
        <w:jc w:val="both"/>
        <w:rPr>
          <w:rFonts w:ascii="Arial" w:hAnsi="Arial" w:cs="Arial"/>
          <w:sz w:val="28"/>
          <w:szCs w:val="28"/>
          <w:lang w:val="en-US"/>
        </w:rPr>
      </w:pPr>
      <w:r w:rsidRPr="006B42DC">
        <w:rPr>
          <w:rFonts w:ascii="Arial" w:hAnsi="Arial" w:cs="Arial"/>
          <w:b/>
          <w:sz w:val="28"/>
          <w:szCs w:val="28"/>
          <w:lang w:val="en-US"/>
        </w:rPr>
        <w:t>Results: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In the group of patients with rapidly progressive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bookmarkStart w:id="0" w:name="_GoBack"/>
      <w:bookmarkEnd w:id="0"/>
      <w:r w:rsidRPr="002B422B">
        <w:rPr>
          <w:rFonts w:ascii="Arial" w:hAnsi="Arial" w:cs="Arial"/>
          <w:sz w:val="28"/>
          <w:szCs w:val="28"/>
          <w:lang w:val="en-US"/>
        </w:rPr>
        <w:t xml:space="preserve">, the level of neurotrophin-3 in the blood was reduced by almost 2.1 times compared with patients with slowly progressive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(p≤0.05). In the control group were individuals with both normal and reduced levels of neurotrophin-3 in the blood. Interestingly, patients with the lowest levels of neurotrophin-3 in the blood were single people. </w:t>
      </w:r>
      <w:proofErr w:type="gramStart"/>
      <w:r w:rsidRPr="002B422B">
        <w:rPr>
          <w:rFonts w:ascii="Arial" w:hAnsi="Arial" w:cs="Arial"/>
          <w:sz w:val="28"/>
          <w:szCs w:val="28"/>
          <w:lang w:val="en-US"/>
        </w:rPr>
        <w:t>And</w:t>
      </w:r>
      <w:proofErr w:type="gramEnd"/>
      <w:r w:rsidRPr="002B422B">
        <w:rPr>
          <w:rFonts w:ascii="Arial" w:hAnsi="Arial" w:cs="Arial"/>
          <w:sz w:val="28"/>
          <w:szCs w:val="28"/>
          <w:lang w:val="en-US"/>
        </w:rPr>
        <w:t xml:space="preserve"> interestingly, 6 out of eight patients with </w:t>
      </w:r>
      <w:proofErr w:type="spellStart"/>
      <w:r w:rsidRPr="002B422B">
        <w:rPr>
          <w:rFonts w:ascii="Arial" w:hAnsi="Arial" w:cs="Arial"/>
          <w:sz w:val="28"/>
          <w:szCs w:val="28"/>
          <w:lang w:val="en-US"/>
        </w:rPr>
        <w:t>anticochlear</w:t>
      </w:r>
      <w:proofErr w:type="spellEnd"/>
      <w:r w:rsidRPr="002B422B">
        <w:rPr>
          <w:rFonts w:ascii="Arial" w:hAnsi="Arial" w:cs="Arial"/>
          <w:sz w:val="28"/>
          <w:szCs w:val="28"/>
          <w:lang w:val="en-US"/>
        </w:rPr>
        <w:t xml:space="preserve"> antibodies in childhood suffered from mumps.</w:t>
      </w:r>
    </w:p>
    <w:p w:rsidR="00EB3888" w:rsidRPr="002B422B" w:rsidRDefault="00C83587" w:rsidP="00C83587">
      <w:pPr>
        <w:jc w:val="both"/>
        <w:rPr>
          <w:rFonts w:ascii="Arial" w:hAnsi="Arial" w:cs="Arial"/>
          <w:sz w:val="28"/>
          <w:szCs w:val="28"/>
          <w:lang w:val="en-US"/>
        </w:rPr>
      </w:pPr>
      <w:r w:rsidRPr="006B42DC">
        <w:rPr>
          <w:rFonts w:ascii="Arial" w:hAnsi="Arial" w:cs="Arial"/>
          <w:b/>
          <w:sz w:val="28"/>
          <w:szCs w:val="28"/>
          <w:lang w:val="en-US"/>
        </w:rPr>
        <w:t>Conclusions: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A relatively high level of neurotrophin-3 in the blood slows down the rate of progression of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of proven autoimmune and ischemic origin, and in patients with relatively low levels of neurotrophin-3,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progresses rapidly. It is possible that </w:t>
      </w:r>
      <w:r w:rsidR="00D8537D">
        <w:rPr>
          <w:rFonts w:ascii="Arial" w:hAnsi="Arial" w:cs="Arial"/>
          <w:sz w:val="28"/>
          <w:szCs w:val="28"/>
          <w:lang w:val="en-US"/>
        </w:rPr>
        <w:t>SNHL</w:t>
      </w:r>
      <w:r w:rsidRPr="002B422B">
        <w:rPr>
          <w:rFonts w:ascii="Arial" w:hAnsi="Arial" w:cs="Arial"/>
          <w:sz w:val="28"/>
          <w:szCs w:val="28"/>
          <w:lang w:val="en-US"/>
        </w:rPr>
        <w:t xml:space="preserve"> of autoimmune origin is a long-term consequence of childhood mumps.</w:t>
      </w:r>
    </w:p>
    <w:sectPr w:rsidR="00EB3888" w:rsidRPr="002B4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86"/>
    <w:rsid w:val="0004724F"/>
    <w:rsid w:val="00054D87"/>
    <w:rsid w:val="000F094D"/>
    <w:rsid w:val="0021661B"/>
    <w:rsid w:val="002B422B"/>
    <w:rsid w:val="0035019F"/>
    <w:rsid w:val="00430898"/>
    <w:rsid w:val="004D659C"/>
    <w:rsid w:val="004F786E"/>
    <w:rsid w:val="0065695C"/>
    <w:rsid w:val="006B42DC"/>
    <w:rsid w:val="006D22C7"/>
    <w:rsid w:val="00757C2E"/>
    <w:rsid w:val="00A66910"/>
    <w:rsid w:val="00B03531"/>
    <w:rsid w:val="00B169E9"/>
    <w:rsid w:val="00B26566"/>
    <w:rsid w:val="00B55084"/>
    <w:rsid w:val="00C77DE3"/>
    <w:rsid w:val="00C83587"/>
    <w:rsid w:val="00CD1A0A"/>
    <w:rsid w:val="00D44BC4"/>
    <w:rsid w:val="00D55751"/>
    <w:rsid w:val="00D8192D"/>
    <w:rsid w:val="00D8537D"/>
    <w:rsid w:val="00DB3A86"/>
    <w:rsid w:val="00E92D62"/>
    <w:rsid w:val="00EB3888"/>
    <w:rsid w:val="00ED21C1"/>
    <w:rsid w:val="00F15B3B"/>
    <w:rsid w:val="00F7569C"/>
    <w:rsid w:val="00FA0700"/>
    <w:rsid w:val="00FD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FC9FB-140F-4BC6-8300-438AF5FC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65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2020-01-12T13:58:00Z</dcterms:created>
  <dcterms:modified xsi:type="dcterms:W3CDTF">2020-01-14T04:50:00Z</dcterms:modified>
</cp:coreProperties>
</file>