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651" w:rsidRPr="004D7CF6" w:rsidRDefault="004D7CF6" w:rsidP="004D7CF6">
      <w:pPr>
        <w:jc w:val="both"/>
        <w:rPr>
          <w:rFonts w:ascii="Times New Roman" w:hAnsi="Times New Roman" w:cs="Times New Roman"/>
          <w:sz w:val="24"/>
          <w:szCs w:val="24"/>
        </w:rPr>
      </w:pPr>
      <w:r w:rsidRPr="004D7CF6">
        <w:rPr>
          <w:rFonts w:ascii="Times New Roman" w:hAnsi="Times New Roman" w:cs="Times New Roman"/>
          <w:color w:val="000000"/>
          <w:sz w:val="24"/>
          <w:szCs w:val="24"/>
        </w:rPr>
        <w:t xml:space="preserve">This paper investigates the effect of defects on the electrical properties of </w:t>
      </w:r>
      <w:proofErr w:type="spellStart"/>
      <w:r w:rsidRPr="004D7CF6">
        <w:rPr>
          <w:rFonts w:ascii="Times New Roman" w:hAnsi="Times New Roman" w:cs="Times New Roman"/>
          <w:color w:val="000000"/>
          <w:sz w:val="24"/>
          <w:szCs w:val="24"/>
        </w:rPr>
        <w:t>monocrystalline</w:t>
      </w:r>
      <w:proofErr w:type="spellEnd"/>
      <w:r w:rsidRPr="004D7CF6">
        <w:rPr>
          <w:rFonts w:ascii="Times New Roman" w:hAnsi="Times New Roman" w:cs="Times New Roman"/>
          <w:color w:val="000000"/>
          <w:sz w:val="24"/>
          <w:szCs w:val="24"/>
        </w:rPr>
        <w:t xml:space="preserve"> silicon solar cells (mono-Si/m-Si). It </w:t>
      </w:r>
      <w:proofErr w:type="spellStart"/>
      <w:r w:rsidRPr="004D7CF6">
        <w:rPr>
          <w:rFonts w:ascii="Times New Roman" w:hAnsi="Times New Roman" w:cs="Times New Roman"/>
          <w:color w:val="000000"/>
          <w:sz w:val="24"/>
          <w:szCs w:val="24"/>
        </w:rPr>
        <w:t>characterises</w:t>
      </w:r>
      <w:proofErr w:type="spellEnd"/>
      <w:r w:rsidRPr="004D7CF6">
        <w:rPr>
          <w:rFonts w:ascii="Times New Roman" w:hAnsi="Times New Roman" w:cs="Times New Roman"/>
          <w:color w:val="000000"/>
          <w:sz w:val="24"/>
          <w:szCs w:val="24"/>
        </w:rPr>
        <w:t xml:space="preserve"> work function in terms of surface potential (SP) using scanning probe microscopy (SPM), and Kelvin probe force microscopy (KPFM) in force modulation mode, as opposed to the usual amplitude modulation mode. A decrease in SP poses a huge challenge for the reliability of photovoltaic (PV) solar cells because of the effect of long-term degradation on the cells which reduces the efficiency of PV devices. In this study, SP was obtained by measuring </w:t>
      </w:r>
      <w:proofErr w:type="spellStart"/>
      <w:r w:rsidRPr="004D7CF6">
        <w:rPr>
          <w:rFonts w:ascii="Times New Roman" w:hAnsi="Times New Roman" w:cs="Times New Roman"/>
          <w:color w:val="000000"/>
          <w:sz w:val="24"/>
          <w:szCs w:val="24"/>
        </w:rPr>
        <w:t>localised</w:t>
      </w:r>
      <w:proofErr w:type="spellEnd"/>
      <w:r w:rsidRPr="004D7CF6">
        <w:rPr>
          <w:rFonts w:ascii="Times New Roman" w:hAnsi="Times New Roman" w:cs="Times New Roman"/>
          <w:color w:val="000000"/>
          <w:sz w:val="24"/>
          <w:szCs w:val="24"/>
        </w:rPr>
        <w:t xml:space="preserve"> work function with KFPM and then defect </w:t>
      </w:r>
      <w:proofErr w:type="spellStart"/>
      <w:r w:rsidRPr="004D7CF6">
        <w:rPr>
          <w:rFonts w:ascii="Times New Roman" w:hAnsi="Times New Roman" w:cs="Times New Roman"/>
          <w:color w:val="000000"/>
          <w:sz w:val="24"/>
          <w:szCs w:val="24"/>
        </w:rPr>
        <w:t>localisation</w:t>
      </w:r>
      <w:proofErr w:type="spellEnd"/>
      <w:r w:rsidRPr="004D7CF6">
        <w:rPr>
          <w:rFonts w:ascii="Times New Roman" w:hAnsi="Times New Roman" w:cs="Times New Roman"/>
          <w:color w:val="000000"/>
          <w:sz w:val="24"/>
          <w:szCs w:val="24"/>
        </w:rPr>
        <w:t xml:space="preserve"> and characterisation were carried out with SPM to shed light on the origin of the defects. Furthermore, an in-depth comparison of the SP measurements from identified defective and non-defective regions of the solar cell was carried out to qu</w:t>
      </w:r>
      <w:bookmarkStart w:id="0" w:name="_GoBack"/>
      <w:bookmarkEnd w:id="0"/>
      <w:r w:rsidRPr="004D7CF6">
        <w:rPr>
          <w:rFonts w:ascii="Times New Roman" w:hAnsi="Times New Roman" w:cs="Times New Roman"/>
          <w:color w:val="000000"/>
          <w:sz w:val="24"/>
          <w:szCs w:val="24"/>
        </w:rPr>
        <w:t>antify the effect of defects on the SP of the cell.</w:t>
      </w:r>
    </w:p>
    <w:sectPr w:rsidR="00A97651" w:rsidRPr="004D7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F6"/>
    <w:rsid w:val="0028117E"/>
    <w:rsid w:val="004D7CF6"/>
    <w:rsid w:val="00A97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9ADDB-AF8B-4727-B96C-E59B4248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2020-01-14T02:55:00Z</dcterms:created>
  <dcterms:modified xsi:type="dcterms:W3CDTF">2020-01-14T02:57:00Z</dcterms:modified>
</cp:coreProperties>
</file>