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91B" w:rsidRPr="007120D7" w:rsidRDefault="007120D7" w:rsidP="007120D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heme="majorBidi" w:eastAsia="Times New Roman" w:hAnsiTheme="majorBidi" w:cstheme="majorBidi"/>
          <w:b/>
          <w:bCs/>
          <w:color w:val="222222"/>
          <w:sz w:val="24"/>
          <w:szCs w:val="24"/>
        </w:rPr>
      </w:pPr>
      <w:r w:rsidRPr="007120D7">
        <w:rPr>
          <w:rFonts w:asciiTheme="majorBidi" w:eastAsia="Times New Roman" w:hAnsiTheme="majorBidi" w:cstheme="majorBidi"/>
          <w:b/>
          <w:bCs/>
          <w:color w:val="222222"/>
          <w:sz w:val="24"/>
          <w:szCs w:val="24"/>
          <w:lang/>
        </w:rPr>
        <w:t xml:space="preserve">Title: </w:t>
      </w:r>
      <w:r w:rsidR="00BA0F7A" w:rsidRPr="007120D7">
        <w:rPr>
          <w:rFonts w:asciiTheme="majorBidi" w:eastAsia="Times New Roman" w:hAnsiTheme="majorBidi" w:cstheme="majorBidi"/>
          <w:b/>
          <w:bCs/>
          <w:color w:val="222222"/>
          <w:sz w:val="24"/>
          <w:szCs w:val="24"/>
          <w:lang/>
        </w:rPr>
        <w:t xml:space="preserve">Therapeutic Drug </w:t>
      </w:r>
      <w:r w:rsidR="00BA0F7A" w:rsidRPr="00BA0F7A">
        <w:rPr>
          <w:rFonts w:asciiTheme="majorBidi" w:eastAsia="Times New Roman" w:hAnsiTheme="majorBidi" w:cstheme="majorBidi"/>
          <w:b/>
          <w:bCs/>
          <w:color w:val="222222"/>
          <w:sz w:val="24"/>
          <w:szCs w:val="24"/>
          <w:lang/>
        </w:rPr>
        <w:t xml:space="preserve">monitoring of </w:t>
      </w:r>
      <w:proofErr w:type="spellStart"/>
      <w:r w:rsidR="00BA0F7A" w:rsidRPr="00BA0F7A">
        <w:rPr>
          <w:rFonts w:asciiTheme="majorBidi" w:eastAsia="Times New Roman" w:hAnsiTheme="majorBidi" w:cstheme="majorBidi"/>
          <w:b/>
          <w:bCs/>
          <w:color w:val="222222"/>
          <w:sz w:val="24"/>
          <w:szCs w:val="24"/>
          <w:lang/>
        </w:rPr>
        <w:t>digoxin</w:t>
      </w:r>
      <w:proofErr w:type="spellEnd"/>
      <w:r w:rsidR="00BA0F7A" w:rsidRPr="00BA0F7A">
        <w:rPr>
          <w:rFonts w:asciiTheme="majorBidi" w:eastAsia="Times New Roman" w:hAnsiTheme="majorBidi" w:cstheme="majorBidi"/>
          <w:b/>
          <w:bCs/>
          <w:color w:val="222222"/>
          <w:sz w:val="24"/>
          <w:szCs w:val="24"/>
          <w:lang/>
        </w:rPr>
        <w:t>: Value of low therapeutic serum concentrations</w:t>
      </w:r>
    </w:p>
    <w:p w:rsidR="00BA0F7A" w:rsidRPr="007120D7" w:rsidRDefault="00BA0F7A" w:rsidP="007120D7">
      <w:pPr>
        <w:pStyle w:val="PrformatHTML"/>
        <w:shd w:val="clear" w:color="auto" w:fill="F8F9FA"/>
        <w:spacing w:line="276" w:lineRule="auto"/>
        <w:jc w:val="center"/>
        <w:rPr>
          <w:rFonts w:asciiTheme="majorBidi" w:hAnsiTheme="majorBidi" w:cstheme="majorBidi"/>
          <w:b/>
          <w:bCs/>
          <w:color w:val="222222"/>
          <w:sz w:val="24"/>
          <w:szCs w:val="24"/>
          <w:lang/>
        </w:rPr>
      </w:pPr>
      <w:r w:rsidRPr="007120D7">
        <w:rPr>
          <w:rFonts w:asciiTheme="majorBidi" w:hAnsiTheme="majorBidi" w:cstheme="majorBidi"/>
          <w:b/>
          <w:bCs/>
          <w:color w:val="222222"/>
          <w:sz w:val="24"/>
          <w:szCs w:val="24"/>
          <w:lang/>
        </w:rPr>
        <w:t xml:space="preserve">A.Benaouda1-2, H. </w:t>
      </w:r>
      <w:proofErr w:type="spellStart"/>
      <w:r w:rsidRPr="007120D7">
        <w:rPr>
          <w:rFonts w:asciiTheme="majorBidi" w:hAnsiTheme="majorBidi" w:cstheme="majorBidi"/>
          <w:b/>
          <w:bCs/>
          <w:color w:val="222222"/>
          <w:sz w:val="24"/>
          <w:szCs w:val="24"/>
          <w:lang/>
        </w:rPr>
        <w:t>Rezk-kallah</w:t>
      </w:r>
      <w:proofErr w:type="spellEnd"/>
      <w:r w:rsidRPr="007120D7">
        <w:rPr>
          <w:rFonts w:asciiTheme="majorBidi" w:hAnsiTheme="majorBidi" w:cstheme="majorBidi"/>
          <w:b/>
          <w:bCs/>
          <w:color w:val="222222"/>
          <w:sz w:val="24"/>
          <w:szCs w:val="24"/>
          <w:lang/>
        </w:rPr>
        <w:t xml:space="preserve"> 1-3</w:t>
      </w:r>
    </w:p>
    <w:p w:rsidR="00BA0F7A" w:rsidRPr="007120D7" w:rsidRDefault="00BA0F7A" w:rsidP="007120D7">
      <w:pPr>
        <w:pStyle w:val="PrformatHTML"/>
        <w:shd w:val="clear" w:color="auto" w:fill="F8F9FA"/>
        <w:spacing w:line="276" w:lineRule="auto"/>
        <w:jc w:val="center"/>
        <w:rPr>
          <w:rFonts w:asciiTheme="majorBidi" w:hAnsiTheme="majorBidi" w:cstheme="majorBidi"/>
          <w:color w:val="222222"/>
          <w:sz w:val="24"/>
          <w:szCs w:val="24"/>
          <w:lang/>
        </w:rPr>
      </w:pPr>
      <w:r w:rsidRPr="007120D7">
        <w:rPr>
          <w:rFonts w:asciiTheme="majorBidi" w:hAnsiTheme="majorBidi" w:cstheme="majorBidi"/>
          <w:color w:val="222222"/>
          <w:sz w:val="24"/>
          <w:szCs w:val="24"/>
          <w:lang/>
        </w:rPr>
        <w:t>1- Department of Toxicology, HCU Oran</w:t>
      </w:r>
      <w:r w:rsidR="007120D7" w:rsidRPr="007120D7">
        <w:rPr>
          <w:rFonts w:asciiTheme="majorBidi" w:hAnsiTheme="majorBidi" w:cstheme="majorBidi"/>
          <w:color w:val="222222"/>
          <w:sz w:val="24"/>
          <w:szCs w:val="24"/>
          <w:lang/>
        </w:rPr>
        <w:t xml:space="preserve"> 3100, </w:t>
      </w:r>
      <w:r w:rsidRPr="007120D7">
        <w:rPr>
          <w:rFonts w:asciiTheme="majorBidi" w:hAnsiTheme="majorBidi" w:cstheme="majorBidi"/>
          <w:color w:val="222222"/>
          <w:sz w:val="24"/>
          <w:szCs w:val="24"/>
          <w:lang/>
        </w:rPr>
        <w:t>Algeria.</w:t>
      </w:r>
    </w:p>
    <w:p w:rsidR="00BA0F7A" w:rsidRPr="007120D7" w:rsidRDefault="00BA0F7A" w:rsidP="007120D7">
      <w:pPr>
        <w:pStyle w:val="PrformatHTML"/>
        <w:shd w:val="clear" w:color="auto" w:fill="F8F9FA"/>
        <w:spacing w:line="276" w:lineRule="auto"/>
        <w:jc w:val="center"/>
        <w:rPr>
          <w:rFonts w:asciiTheme="majorBidi" w:hAnsiTheme="majorBidi" w:cstheme="majorBidi"/>
          <w:color w:val="222222"/>
          <w:sz w:val="24"/>
          <w:szCs w:val="24"/>
          <w:lang/>
        </w:rPr>
      </w:pPr>
      <w:r w:rsidRPr="007120D7">
        <w:rPr>
          <w:rFonts w:asciiTheme="majorBidi" w:hAnsiTheme="majorBidi" w:cstheme="majorBidi"/>
          <w:color w:val="222222"/>
          <w:sz w:val="24"/>
          <w:szCs w:val="24"/>
          <w:lang/>
        </w:rPr>
        <w:t xml:space="preserve">2- Faculty of Medicine of </w:t>
      </w:r>
      <w:proofErr w:type="spellStart"/>
      <w:r w:rsidRPr="007120D7">
        <w:rPr>
          <w:rFonts w:asciiTheme="majorBidi" w:hAnsiTheme="majorBidi" w:cstheme="majorBidi"/>
          <w:color w:val="222222"/>
          <w:sz w:val="24"/>
          <w:szCs w:val="24"/>
          <w:lang/>
        </w:rPr>
        <w:t>Tlemcen</w:t>
      </w:r>
      <w:proofErr w:type="spellEnd"/>
      <w:r w:rsidR="007120D7" w:rsidRPr="007120D7">
        <w:rPr>
          <w:rFonts w:asciiTheme="majorBidi" w:hAnsiTheme="majorBidi" w:cstheme="majorBidi"/>
          <w:color w:val="222222"/>
          <w:sz w:val="24"/>
          <w:szCs w:val="24"/>
          <w:lang/>
        </w:rPr>
        <w:t xml:space="preserve"> 13000</w:t>
      </w:r>
      <w:r w:rsidRPr="007120D7">
        <w:rPr>
          <w:rFonts w:asciiTheme="majorBidi" w:hAnsiTheme="majorBidi" w:cstheme="majorBidi"/>
          <w:color w:val="222222"/>
          <w:sz w:val="24"/>
          <w:szCs w:val="24"/>
          <w:lang/>
        </w:rPr>
        <w:t>, Algeria</w:t>
      </w:r>
    </w:p>
    <w:p w:rsidR="00BA0F7A" w:rsidRDefault="00BA0F7A" w:rsidP="007120D7">
      <w:pPr>
        <w:pStyle w:val="PrformatHTML"/>
        <w:shd w:val="clear" w:color="auto" w:fill="F8F9FA"/>
        <w:spacing w:line="276" w:lineRule="auto"/>
        <w:jc w:val="center"/>
        <w:rPr>
          <w:rFonts w:asciiTheme="majorBidi" w:hAnsiTheme="majorBidi" w:cstheme="majorBidi"/>
          <w:color w:val="222222"/>
          <w:sz w:val="24"/>
          <w:szCs w:val="24"/>
          <w:lang/>
        </w:rPr>
      </w:pPr>
      <w:r w:rsidRPr="007120D7">
        <w:rPr>
          <w:rFonts w:asciiTheme="majorBidi" w:hAnsiTheme="majorBidi" w:cstheme="majorBidi"/>
          <w:color w:val="222222"/>
          <w:sz w:val="24"/>
          <w:szCs w:val="24"/>
          <w:lang/>
        </w:rPr>
        <w:t>3- Environmental Health Research Laboratory, University of Oran</w:t>
      </w:r>
      <w:r w:rsidR="007120D7" w:rsidRPr="007120D7">
        <w:rPr>
          <w:rFonts w:asciiTheme="majorBidi" w:hAnsiTheme="majorBidi" w:cstheme="majorBidi"/>
          <w:color w:val="222222"/>
          <w:sz w:val="24"/>
          <w:szCs w:val="24"/>
          <w:lang/>
        </w:rPr>
        <w:t xml:space="preserve"> 13000</w:t>
      </w:r>
      <w:r w:rsidRPr="007120D7">
        <w:rPr>
          <w:rFonts w:asciiTheme="majorBidi" w:hAnsiTheme="majorBidi" w:cstheme="majorBidi"/>
          <w:color w:val="222222"/>
          <w:sz w:val="24"/>
          <w:szCs w:val="24"/>
          <w:lang/>
        </w:rPr>
        <w:t>, Algeria.</w:t>
      </w:r>
    </w:p>
    <w:p w:rsidR="007120D7" w:rsidRPr="007120D7" w:rsidRDefault="007120D7" w:rsidP="007120D7">
      <w:pPr>
        <w:pStyle w:val="PrformatHTML"/>
        <w:shd w:val="clear" w:color="auto" w:fill="F8F9FA"/>
        <w:spacing w:line="276" w:lineRule="auto"/>
        <w:jc w:val="center"/>
        <w:rPr>
          <w:rFonts w:asciiTheme="majorBidi" w:hAnsiTheme="majorBidi" w:cstheme="majorBidi"/>
          <w:color w:val="222222"/>
          <w:sz w:val="24"/>
          <w:szCs w:val="24"/>
        </w:rPr>
      </w:pPr>
    </w:p>
    <w:p w:rsidR="00BA0F7A" w:rsidRPr="00BA0F7A" w:rsidRDefault="00BA0F7A" w:rsidP="00BA0F7A">
      <w:pPr>
        <w:pStyle w:val="PrformatHTML"/>
        <w:shd w:val="clear" w:color="auto" w:fill="F8F9FA"/>
        <w:spacing w:line="276" w:lineRule="auto"/>
        <w:jc w:val="both"/>
        <w:rPr>
          <w:rFonts w:asciiTheme="majorBidi" w:hAnsiTheme="majorBidi" w:cstheme="majorBidi"/>
          <w:b/>
          <w:bCs/>
          <w:color w:val="222222"/>
          <w:sz w:val="24"/>
          <w:szCs w:val="24"/>
          <w:lang/>
        </w:rPr>
      </w:pPr>
      <w:r w:rsidRPr="00BA0F7A">
        <w:rPr>
          <w:rFonts w:asciiTheme="majorBidi" w:hAnsiTheme="majorBidi" w:cstheme="majorBidi"/>
          <w:color w:val="222222"/>
          <w:sz w:val="24"/>
          <w:szCs w:val="24"/>
          <w:lang/>
        </w:rPr>
        <w:t>1</w:t>
      </w:r>
      <w:r w:rsidRPr="00BA0F7A">
        <w:rPr>
          <w:rFonts w:asciiTheme="majorBidi" w:hAnsiTheme="majorBidi" w:cstheme="majorBidi"/>
          <w:b/>
          <w:bCs/>
          <w:color w:val="222222"/>
          <w:sz w:val="24"/>
          <w:szCs w:val="24"/>
          <w:lang/>
        </w:rPr>
        <w:t>. Introduction / Objectives:</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proofErr w:type="spellStart"/>
      <w:r w:rsidRPr="00BA0F7A">
        <w:rPr>
          <w:rFonts w:asciiTheme="majorBidi" w:hAnsiTheme="majorBidi" w:cstheme="majorBidi"/>
          <w:color w:val="222222"/>
          <w:sz w:val="24"/>
          <w:szCs w:val="24"/>
          <w:lang/>
        </w:rPr>
        <w:t>Digoxin</w:t>
      </w:r>
      <w:proofErr w:type="spellEnd"/>
      <w:r w:rsidRPr="00BA0F7A">
        <w:rPr>
          <w:rFonts w:asciiTheme="majorBidi" w:hAnsiTheme="majorBidi" w:cstheme="majorBidi"/>
          <w:color w:val="222222"/>
          <w:sz w:val="24"/>
          <w:szCs w:val="24"/>
          <w:lang/>
        </w:rPr>
        <w:t xml:space="preserve"> is a </w:t>
      </w:r>
      <w:proofErr w:type="spellStart"/>
      <w:r w:rsidRPr="00BA0F7A">
        <w:rPr>
          <w:rFonts w:asciiTheme="majorBidi" w:hAnsiTheme="majorBidi" w:cstheme="majorBidi"/>
          <w:color w:val="222222"/>
          <w:sz w:val="24"/>
          <w:szCs w:val="24"/>
          <w:lang/>
        </w:rPr>
        <w:t>cardiotonic</w:t>
      </w:r>
      <w:proofErr w:type="spellEnd"/>
      <w:r w:rsidRPr="00BA0F7A">
        <w:rPr>
          <w:rFonts w:asciiTheme="majorBidi" w:hAnsiTheme="majorBidi" w:cstheme="majorBidi"/>
          <w:color w:val="222222"/>
          <w:sz w:val="24"/>
          <w:szCs w:val="24"/>
          <w:lang/>
        </w:rPr>
        <w:t xml:space="preserve"> glycoside that belongs to the class of digitalis, used mainly to treat heart failure associa</w:t>
      </w:r>
      <w:r>
        <w:rPr>
          <w:rFonts w:asciiTheme="majorBidi" w:hAnsiTheme="majorBidi" w:cstheme="majorBidi"/>
          <w:color w:val="222222"/>
          <w:sz w:val="24"/>
          <w:szCs w:val="24"/>
          <w:lang/>
        </w:rPr>
        <w:t xml:space="preserve">ted with </w:t>
      </w:r>
      <w:proofErr w:type="spellStart"/>
      <w:r>
        <w:rPr>
          <w:rFonts w:asciiTheme="majorBidi" w:hAnsiTheme="majorBidi" w:cstheme="majorBidi"/>
          <w:color w:val="222222"/>
          <w:sz w:val="24"/>
          <w:szCs w:val="24"/>
          <w:lang/>
        </w:rPr>
        <w:t>atrial</w:t>
      </w:r>
      <w:proofErr w:type="spellEnd"/>
      <w:r>
        <w:rPr>
          <w:rFonts w:asciiTheme="majorBidi" w:hAnsiTheme="majorBidi" w:cstheme="majorBidi"/>
          <w:color w:val="222222"/>
          <w:sz w:val="24"/>
          <w:szCs w:val="24"/>
          <w:lang/>
        </w:rPr>
        <w:t xml:space="preserve"> fibrillation (HF/AF)</w:t>
      </w:r>
      <w:r w:rsidRPr="00BA0F7A">
        <w:rPr>
          <w:rFonts w:asciiTheme="majorBidi" w:hAnsiTheme="majorBidi" w:cstheme="majorBidi"/>
          <w:color w:val="222222"/>
          <w:sz w:val="24"/>
          <w:szCs w:val="24"/>
          <w:lang/>
        </w:rPr>
        <w:t>.</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r w:rsidRPr="00BA0F7A">
        <w:rPr>
          <w:rFonts w:asciiTheme="majorBidi" w:hAnsiTheme="majorBidi" w:cstheme="majorBidi"/>
          <w:color w:val="222222"/>
          <w:sz w:val="24"/>
          <w:szCs w:val="24"/>
          <w:lang/>
        </w:rPr>
        <w:t xml:space="preserve">In view of its very narrow therapeutic margin, its high toxicity, and the great </w:t>
      </w:r>
      <w:proofErr w:type="spellStart"/>
      <w:r w:rsidRPr="00BA0F7A">
        <w:rPr>
          <w:rFonts w:asciiTheme="majorBidi" w:hAnsiTheme="majorBidi" w:cstheme="majorBidi"/>
          <w:color w:val="222222"/>
          <w:sz w:val="24"/>
          <w:szCs w:val="24"/>
          <w:lang/>
        </w:rPr>
        <w:t>interindividual</w:t>
      </w:r>
      <w:proofErr w:type="spellEnd"/>
      <w:r w:rsidRPr="00BA0F7A">
        <w:rPr>
          <w:rFonts w:asciiTheme="majorBidi" w:hAnsiTheme="majorBidi" w:cstheme="majorBidi"/>
          <w:color w:val="222222"/>
          <w:sz w:val="24"/>
          <w:szCs w:val="24"/>
          <w:lang/>
        </w:rPr>
        <w:t xml:space="preserve"> pharmacokinetic variability, and the risk of drug interactions occurring with chronic treatments in cardiology; a regular dosage of </w:t>
      </w:r>
      <w:proofErr w:type="spellStart"/>
      <w:r w:rsidRPr="00BA0F7A">
        <w:rPr>
          <w:rFonts w:asciiTheme="majorBidi" w:hAnsiTheme="majorBidi" w:cstheme="majorBidi"/>
          <w:color w:val="222222"/>
          <w:sz w:val="24"/>
          <w:szCs w:val="24"/>
          <w:lang/>
        </w:rPr>
        <w:t>digoxinemia</w:t>
      </w:r>
      <w:proofErr w:type="spellEnd"/>
      <w:r w:rsidRPr="00BA0F7A">
        <w:rPr>
          <w:rFonts w:asciiTheme="majorBidi" w:hAnsiTheme="majorBidi" w:cstheme="majorBidi"/>
          <w:color w:val="222222"/>
          <w:sz w:val="24"/>
          <w:szCs w:val="24"/>
          <w:lang/>
        </w:rPr>
        <w:t xml:space="preserve"> is necessary in order to individualize the doses administered.</w:t>
      </w:r>
    </w:p>
    <w:p w:rsid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r w:rsidRPr="00BA0F7A">
        <w:rPr>
          <w:rFonts w:asciiTheme="majorBidi" w:hAnsiTheme="majorBidi" w:cstheme="majorBidi"/>
          <w:color w:val="222222"/>
          <w:sz w:val="24"/>
          <w:szCs w:val="24"/>
          <w:lang/>
        </w:rPr>
        <w:t>The objective of this study is to show the interest o</w:t>
      </w:r>
      <w:r>
        <w:rPr>
          <w:rFonts w:asciiTheme="majorBidi" w:hAnsiTheme="majorBidi" w:cstheme="majorBidi"/>
          <w:color w:val="222222"/>
          <w:sz w:val="24"/>
          <w:szCs w:val="24"/>
          <w:lang/>
        </w:rPr>
        <w:t>f the therapeutic drug monitoring</w:t>
      </w:r>
      <w:r w:rsidRPr="00BA0F7A">
        <w:rPr>
          <w:rFonts w:asciiTheme="majorBidi" w:hAnsiTheme="majorBidi" w:cstheme="majorBidi"/>
          <w:color w:val="222222"/>
          <w:sz w:val="24"/>
          <w:szCs w:val="24"/>
          <w:lang/>
        </w:rPr>
        <w:t xml:space="preserve"> of </w:t>
      </w:r>
      <w:proofErr w:type="spellStart"/>
      <w:r w:rsidRPr="00BA0F7A">
        <w:rPr>
          <w:rFonts w:asciiTheme="majorBidi" w:hAnsiTheme="majorBidi" w:cstheme="majorBidi"/>
          <w:color w:val="222222"/>
          <w:sz w:val="24"/>
          <w:szCs w:val="24"/>
          <w:lang/>
        </w:rPr>
        <w:t>digoxin</w:t>
      </w:r>
      <w:proofErr w:type="spellEnd"/>
      <w:r w:rsidRPr="00BA0F7A">
        <w:rPr>
          <w:rFonts w:asciiTheme="majorBidi" w:hAnsiTheme="majorBidi" w:cstheme="majorBidi"/>
          <w:color w:val="222222"/>
          <w:sz w:val="24"/>
          <w:szCs w:val="24"/>
          <w:lang/>
        </w:rPr>
        <w:t xml:space="preserve"> in heart failure patients while targeting a weak </w:t>
      </w:r>
      <w:proofErr w:type="spellStart"/>
      <w:r w:rsidRPr="00BA0F7A">
        <w:rPr>
          <w:rFonts w:asciiTheme="majorBidi" w:hAnsiTheme="majorBidi" w:cstheme="majorBidi"/>
          <w:color w:val="222222"/>
          <w:sz w:val="24"/>
          <w:szCs w:val="24"/>
          <w:lang/>
        </w:rPr>
        <w:t>digoxinemia</w:t>
      </w:r>
      <w:proofErr w:type="spellEnd"/>
      <w:r w:rsidRPr="00BA0F7A">
        <w:rPr>
          <w:rFonts w:asciiTheme="majorBidi" w:hAnsiTheme="majorBidi" w:cstheme="majorBidi"/>
          <w:color w:val="222222"/>
          <w:sz w:val="24"/>
          <w:szCs w:val="24"/>
          <w:lang/>
        </w:rPr>
        <w:t xml:space="preserve"> corresponding to a maximum therapeutic effect and a risk of minimal o</w:t>
      </w:r>
      <w:r>
        <w:rPr>
          <w:rFonts w:asciiTheme="majorBidi" w:hAnsiTheme="majorBidi" w:cstheme="majorBidi"/>
          <w:color w:val="222222"/>
          <w:sz w:val="24"/>
          <w:szCs w:val="24"/>
          <w:lang/>
        </w:rPr>
        <w:t>verdose.</w:t>
      </w:r>
    </w:p>
    <w:p w:rsid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p>
    <w:p w:rsidR="00BA0F7A" w:rsidRPr="00BA0F7A" w:rsidRDefault="00BA0F7A" w:rsidP="00BA0F7A">
      <w:pPr>
        <w:pStyle w:val="PrformatHTML"/>
        <w:shd w:val="clear" w:color="auto" w:fill="F8F9FA"/>
        <w:spacing w:line="276" w:lineRule="auto"/>
        <w:jc w:val="both"/>
        <w:rPr>
          <w:rFonts w:asciiTheme="majorBidi" w:hAnsiTheme="majorBidi" w:cstheme="majorBidi"/>
          <w:b/>
          <w:bCs/>
          <w:color w:val="222222"/>
          <w:sz w:val="24"/>
          <w:szCs w:val="24"/>
          <w:lang/>
        </w:rPr>
      </w:pPr>
      <w:r w:rsidRPr="00BA0F7A">
        <w:rPr>
          <w:rFonts w:asciiTheme="majorBidi" w:hAnsiTheme="majorBidi" w:cstheme="majorBidi"/>
          <w:b/>
          <w:bCs/>
          <w:color w:val="222222"/>
          <w:sz w:val="24"/>
          <w:szCs w:val="24"/>
          <w:lang/>
        </w:rPr>
        <w:t>2. Materials and methods:</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r w:rsidRPr="00BA0F7A">
        <w:rPr>
          <w:rFonts w:asciiTheme="majorBidi" w:hAnsiTheme="majorBidi" w:cstheme="majorBidi"/>
          <w:color w:val="222222"/>
          <w:sz w:val="24"/>
          <w:szCs w:val="24"/>
          <w:lang/>
        </w:rPr>
        <w:t>This is a prospective study over a period o</w:t>
      </w:r>
      <w:r>
        <w:rPr>
          <w:rFonts w:asciiTheme="majorBidi" w:hAnsiTheme="majorBidi" w:cstheme="majorBidi"/>
          <w:color w:val="222222"/>
          <w:sz w:val="24"/>
          <w:szCs w:val="24"/>
          <w:lang/>
        </w:rPr>
        <w:t>f 5 months in patients with (HF/AF), in the context of a TDM</w:t>
      </w:r>
      <w:r w:rsidRPr="00BA0F7A">
        <w:rPr>
          <w:rFonts w:asciiTheme="majorBidi" w:hAnsiTheme="majorBidi" w:cstheme="majorBidi"/>
          <w:color w:val="222222"/>
          <w:sz w:val="24"/>
          <w:szCs w:val="24"/>
          <w:lang/>
        </w:rPr>
        <w:t xml:space="preserve">. All patients were treated with </w:t>
      </w:r>
      <w:proofErr w:type="spellStart"/>
      <w:r w:rsidRPr="00BA0F7A">
        <w:rPr>
          <w:rFonts w:asciiTheme="majorBidi" w:hAnsiTheme="majorBidi" w:cstheme="majorBidi"/>
          <w:color w:val="222222"/>
          <w:sz w:val="24"/>
          <w:szCs w:val="24"/>
          <w:lang/>
        </w:rPr>
        <w:t>digoxin</w:t>
      </w:r>
      <w:proofErr w:type="spellEnd"/>
      <w:r w:rsidRPr="00BA0F7A">
        <w:rPr>
          <w:rFonts w:asciiTheme="majorBidi" w:hAnsiTheme="majorBidi" w:cstheme="majorBidi"/>
          <w:color w:val="222222"/>
          <w:sz w:val="24"/>
          <w:szCs w:val="24"/>
          <w:lang/>
        </w:rPr>
        <w:t xml:space="preserve"> in combination with other cardiology drugs.</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rPr>
      </w:pPr>
      <w:r w:rsidRPr="00BA0F7A">
        <w:rPr>
          <w:rFonts w:asciiTheme="majorBidi" w:hAnsiTheme="majorBidi" w:cstheme="majorBidi"/>
          <w:color w:val="222222"/>
          <w:sz w:val="24"/>
          <w:szCs w:val="24"/>
          <w:lang/>
        </w:rPr>
        <w:t xml:space="preserve">The collection of information was carried out by means of an information sheet concerning the patient, his clinical and biological state, dosage, date of the start of treatment, date of the last modification of the dosage, the </w:t>
      </w:r>
      <w:r>
        <w:rPr>
          <w:rFonts w:asciiTheme="majorBidi" w:hAnsiTheme="majorBidi" w:cstheme="majorBidi"/>
          <w:color w:val="222222"/>
          <w:sz w:val="24"/>
          <w:szCs w:val="24"/>
          <w:lang/>
        </w:rPr>
        <w:t xml:space="preserve">time of sampling and the drugs </w:t>
      </w:r>
      <w:r w:rsidRPr="00BA0F7A">
        <w:rPr>
          <w:rFonts w:asciiTheme="majorBidi" w:hAnsiTheme="majorBidi" w:cstheme="majorBidi"/>
          <w:color w:val="222222"/>
          <w:sz w:val="24"/>
          <w:szCs w:val="24"/>
          <w:lang/>
        </w:rPr>
        <w:t xml:space="preserve">associated. The </w:t>
      </w:r>
      <w:proofErr w:type="spellStart"/>
      <w:r w:rsidRPr="00BA0F7A">
        <w:rPr>
          <w:rFonts w:asciiTheme="majorBidi" w:hAnsiTheme="majorBidi" w:cstheme="majorBidi"/>
          <w:color w:val="222222"/>
          <w:sz w:val="24"/>
          <w:szCs w:val="24"/>
          <w:lang/>
        </w:rPr>
        <w:t>digoxinemia</w:t>
      </w:r>
      <w:proofErr w:type="spellEnd"/>
      <w:r w:rsidRPr="00BA0F7A">
        <w:rPr>
          <w:rFonts w:asciiTheme="majorBidi" w:hAnsiTheme="majorBidi" w:cstheme="majorBidi"/>
          <w:color w:val="222222"/>
          <w:sz w:val="24"/>
          <w:szCs w:val="24"/>
          <w:lang/>
        </w:rPr>
        <w:t xml:space="preserve"> assay was carried out by </w:t>
      </w:r>
      <w:proofErr w:type="spellStart"/>
      <w:r w:rsidRPr="00BA0F7A">
        <w:rPr>
          <w:rFonts w:asciiTheme="majorBidi" w:hAnsiTheme="majorBidi" w:cstheme="majorBidi"/>
          <w:color w:val="222222"/>
          <w:sz w:val="24"/>
          <w:szCs w:val="24"/>
          <w:lang/>
        </w:rPr>
        <w:t>immunoenzymatic</w:t>
      </w:r>
      <w:proofErr w:type="spellEnd"/>
      <w:r w:rsidRPr="00BA0F7A">
        <w:rPr>
          <w:rFonts w:asciiTheme="majorBidi" w:hAnsiTheme="majorBidi" w:cstheme="majorBidi"/>
          <w:color w:val="222222"/>
          <w:sz w:val="24"/>
          <w:szCs w:val="24"/>
          <w:lang/>
        </w:rPr>
        <w:t xml:space="preserve"> method (EMIT) covering a measurement range of 0.5 to 1.2 </w:t>
      </w:r>
      <w:proofErr w:type="spellStart"/>
      <w:r w:rsidRPr="00BA0F7A">
        <w:rPr>
          <w:rFonts w:asciiTheme="majorBidi" w:hAnsiTheme="majorBidi" w:cstheme="majorBidi"/>
          <w:color w:val="222222"/>
          <w:sz w:val="24"/>
          <w:szCs w:val="24"/>
          <w:lang/>
        </w:rPr>
        <w:t>ng</w:t>
      </w:r>
      <w:proofErr w:type="spellEnd"/>
      <w:r w:rsidRPr="00BA0F7A">
        <w:rPr>
          <w:rFonts w:asciiTheme="majorBidi" w:hAnsiTheme="majorBidi" w:cstheme="majorBidi"/>
          <w:color w:val="222222"/>
          <w:sz w:val="24"/>
          <w:szCs w:val="24"/>
          <w:lang/>
        </w:rPr>
        <w:t xml:space="preserve"> / ml</w:t>
      </w:r>
    </w:p>
    <w:p w:rsidR="00BA0F7A" w:rsidRDefault="00BA0F7A" w:rsidP="00BA0F7A">
      <w:pPr>
        <w:jc w:val="both"/>
        <w:rPr>
          <w:rFonts w:asciiTheme="majorBidi" w:hAnsiTheme="majorBidi" w:cstheme="majorBidi"/>
          <w:sz w:val="2"/>
          <w:szCs w:val="2"/>
        </w:rPr>
      </w:pPr>
    </w:p>
    <w:p w:rsidR="00BA0F7A" w:rsidRPr="00BA0F7A" w:rsidRDefault="00BA0F7A" w:rsidP="00BA0F7A">
      <w:pPr>
        <w:pStyle w:val="PrformatHTML"/>
        <w:shd w:val="clear" w:color="auto" w:fill="F8F9FA"/>
        <w:spacing w:line="276" w:lineRule="auto"/>
        <w:jc w:val="both"/>
        <w:rPr>
          <w:rFonts w:asciiTheme="majorBidi" w:hAnsiTheme="majorBidi" w:cstheme="majorBidi"/>
          <w:b/>
          <w:bCs/>
          <w:color w:val="222222"/>
          <w:sz w:val="24"/>
          <w:szCs w:val="24"/>
          <w:lang/>
        </w:rPr>
      </w:pPr>
      <w:r w:rsidRPr="00BA0F7A">
        <w:rPr>
          <w:rFonts w:asciiTheme="majorBidi" w:hAnsiTheme="majorBidi" w:cstheme="majorBidi"/>
          <w:b/>
          <w:bCs/>
          <w:color w:val="222222"/>
          <w:sz w:val="24"/>
          <w:szCs w:val="24"/>
          <w:lang/>
        </w:rPr>
        <w:t>3. Results:</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r w:rsidRPr="00BA0F7A">
        <w:rPr>
          <w:rFonts w:asciiTheme="majorBidi" w:hAnsiTheme="majorBidi" w:cstheme="majorBidi"/>
          <w:color w:val="222222"/>
          <w:sz w:val="24"/>
          <w:szCs w:val="24"/>
          <w:lang/>
        </w:rPr>
        <w:t xml:space="preserve">The study involved 38 patients aged between 20 months and 90 years treated with </w:t>
      </w:r>
      <w:proofErr w:type="spellStart"/>
      <w:r w:rsidRPr="00BA0F7A">
        <w:rPr>
          <w:rFonts w:asciiTheme="majorBidi" w:hAnsiTheme="majorBidi" w:cstheme="majorBidi"/>
          <w:color w:val="222222"/>
          <w:sz w:val="24"/>
          <w:szCs w:val="24"/>
          <w:lang/>
        </w:rPr>
        <w:t>digoxin</w:t>
      </w:r>
      <w:proofErr w:type="spellEnd"/>
      <w:r w:rsidRPr="00BA0F7A">
        <w:rPr>
          <w:rFonts w:asciiTheme="majorBidi" w:hAnsiTheme="majorBidi" w:cstheme="majorBidi"/>
          <w:color w:val="222222"/>
          <w:sz w:val="24"/>
          <w:szCs w:val="24"/>
          <w:lang/>
        </w:rPr>
        <w:t>.</w:t>
      </w:r>
    </w:p>
    <w:p w:rsidR="00BA0F7A" w:rsidRPr="00BA0F7A" w:rsidRDefault="00BA0F7A" w:rsidP="00BA0F7A">
      <w:pPr>
        <w:pStyle w:val="PrformatHTML"/>
        <w:shd w:val="clear" w:color="auto" w:fill="F8F9FA"/>
        <w:spacing w:line="276" w:lineRule="auto"/>
        <w:jc w:val="both"/>
        <w:rPr>
          <w:rFonts w:asciiTheme="majorBidi" w:hAnsiTheme="majorBidi" w:cstheme="majorBidi"/>
          <w:color w:val="222222"/>
          <w:sz w:val="24"/>
          <w:szCs w:val="24"/>
        </w:rPr>
      </w:pPr>
      <w:r w:rsidRPr="00BA0F7A">
        <w:rPr>
          <w:rFonts w:asciiTheme="majorBidi" w:hAnsiTheme="majorBidi" w:cstheme="majorBidi"/>
          <w:color w:val="222222"/>
          <w:sz w:val="24"/>
          <w:szCs w:val="24"/>
          <w:lang/>
        </w:rPr>
        <w:t xml:space="preserve">The results obtained show that on the one hand, a maximum therapeutic effect was obtained for weak </w:t>
      </w:r>
      <w:proofErr w:type="spellStart"/>
      <w:r w:rsidRPr="00BA0F7A">
        <w:rPr>
          <w:rFonts w:asciiTheme="majorBidi" w:hAnsiTheme="majorBidi" w:cstheme="majorBidi"/>
          <w:color w:val="222222"/>
          <w:sz w:val="24"/>
          <w:szCs w:val="24"/>
          <w:lang/>
        </w:rPr>
        <w:t>digoxinemias</w:t>
      </w:r>
      <w:proofErr w:type="spellEnd"/>
      <w:r w:rsidRPr="00BA0F7A">
        <w:rPr>
          <w:rFonts w:asciiTheme="majorBidi" w:hAnsiTheme="majorBidi" w:cstheme="majorBidi"/>
          <w:color w:val="222222"/>
          <w:sz w:val="24"/>
          <w:szCs w:val="24"/>
          <w:lang/>
        </w:rPr>
        <w:t xml:space="preserve"> between 0.5 and 0.8 </w:t>
      </w:r>
      <w:proofErr w:type="spellStart"/>
      <w:r w:rsidRPr="00BA0F7A">
        <w:rPr>
          <w:rFonts w:asciiTheme="majorBidi" w:hAnsiTheme="majorBidi" w:cstheme="majorBidi"/>
          <w:color w:val="222222"/>
          <w:sz w:val="24"/>
          <w:szCs w:val="24"/>
          <w:lang/>
        </w:rPr>
        <w:t>ng</w:t>
      </w:r>
      <w:proofErr w:type="spellEnd"/>
      <w:r w:rsidRPr="00BA0F7A">
        <w:rPr>
          <w:rFonts w:asciiTheme="majorBidi" w:hAnsiTheme="majorBidi" w:cstheme="majorBidi"/>
          <w:color w:val="222222"/>
          <w:sz w:val="24"/>
          <w:szCs w:val="24"/>
          <w:lang/>
        </w:rPr>
        <w:t xml:space="preserve"> / ml, further associating a minimal risk of overdose, and on the other hand, appearance of severe signs of toxicity associating significant disturbances of the cardiac rhythm, from a concentration higher than 1.2 </w:t>
      </w:r>
      <w:proofErr w:type="spellStart"/>
      <w:r w:rsidRPr="00BA0F7A">
        <w:rPr>
          <w:rFonts w:asciiTheme="majorBidi" w:hAnsiTheme="majorBidi" w:cstheme="majorBidi"/>
          <w:color w:val="222222"/>
          <w:sz w:val="24"/>
          <w:szCs w:val="24"/>
          <w:lang/>
        </w:rPr>
        <w:t>ng</w:t>
      </w:r>
      <w:proofErr w:type="spellEnd"/>
      <w:r w:rsidRPr="00BA0F7A">
        <w:rPr>
          <w:rFonts w:asciiTheme="majorBidi" w:hAnsiTheme="majorBidi" w:cstheme="majorBidi"/>
          <w:color w:val="222222"/>
          <w:sz w:val="24"/>
          <w:szCs w:val="24"/>
          <w:lang/>
        </w:rPr>
        <w:t xml:space="preserve"> / ml</w:t>
      </w:r>
    </w:p>
    <w:p w:rsidR="00BA0F7A" w:rsidRPr="00BA0F7A" w:rsidRDefault="00BA0F7A" w:rsidP="00BA0F7A">
      <w:pPr>
        <w:jc w:val="both"/>
        <w:rPr>
          <w:rFonts w:asciiTheme="majorBidi" w:hAnsiTheme="majorBidi" w:cstheme="majorBidi"/>
          <w:sz w:val="2"/>
          <w:szCs w:val="2"/>
        </w:rPr>
      </w:pPr>
    </w:p>
    <w:p w:rsidR="00BA0F7A" w:rsidRPr="00BA0F7A" w:rsidRDefault="00BA0F7A" w:rsidP="00BA0F7A">
      <w:pPr>
        <w:pStyle w:val="PrformatHTML"/>
        <w:shd w:val="clear" w:color="auto" w:fill="F8F9FA"/>
        <w:spacing w:line="276" w:lineRule="auto"/>
        <w:jc w:val="both"/>
        <w:rPr>
          <w:rFonts w:asciiTheme="majorBidi" w:hAnsiTheme="majorBidi" w:cstheme="majorBidi"/>
          <w:b/>
          <w:bCs/>
          <w:color w:val="222222"/>
          <w:sz w:val="24"/>
          <w:szCs w:val="24"/>
          <w:lang/>
        </w:rPr>
      </w:pPr>
      <w:r w:rsidRPr="00BA0F7A">
        <w:rPr>
          <w:rFonts w:asciiTheme="majorBidi" w:hAnsiTheme="majorBidi" w:cstheme="majorBidi"/>
          <w:b/>
          <w:bCs/>
          <w:color w:val="222222"/>
          <w:sz w:val="24"/>
          <w:szCs w:val="24"/>
          <w:lang/>
        </w:rPr>
        <w:t>4- Conclusion</w:t>
      </w:r>
    </w:p>
    <w:p w:rsidR="00BA0F7A" w:rsidRDefault="00BA0F7A" w:rsidP="00BA0F7A">
      <w:pPr>
        <w:pStyle w:val="PrformatHTML"/>
        <w:shd w:val="clear" w:color="auto" w:fill="F8F9FA"/>
        <w:spacing w:line="276" w:lineRule="auto"/>
        <w:jc w:val="both"/>
        <w:rPr>
          <w:rFonts w:asciiTheme="majorBidi" w:hAnsiTheme="majorBidi" w:cstheme="majorBidi"/>
          <w:color w:val="222222"/>
          <w:sz w:val="24"/>
          <w:szCs w:val="24"/>
          <w:lang/>
        </w:rPr>
      </w:pPr>
      <w:r>
        <w:rPr>
          <w:rFonts w:asciiTheme="majorBidi" w:hAnsiTheme="majorBidi" w:cstheme="majorBidi"/>
          <w:color w:val="222222"/>
          <w:sz w:val="24"/>
          <w:szCs w:val="24"/>
          <w:lang/>
        </w:rPr>
        <w:t>The TDM</w:t>
      </w:r>
      <w:r w:rsidRPr="00BA0F7A">
        <w:rPr>
          <w:rFonts w:asciiTheme="majorBidi" w:hAnsiTheme="majorBidi" w:cstheme="majorBidi"/>
          <w:color w:val="222222"/>
          <w:sz w:val="24"/>
          <w:szCs w:val="24"/>
          <w:lang/>
        </w:rPr>
        <w:t xml:space="preserve"> of </w:t>
      </w:r>
      <w:proofErr w:type="spellStart"/>
      <w:r w:rsidRPr="00BA0F7A">
        <w:rPr>
          <w:rFonts w:asciiTheme="majorBidi" w:hAnsiTheme="majorBidi" w:cstheme="majorBidi"/>
          <w:color w:val="222222"/>
          <w:sz w:val="24"/>
          <w:szCs w:val="24"/>
          <w:lang/>
        </w:rPr>
        <w:t>digoxin</w:t>
      </w:r>
      <w:proofErr w:type="spellEnd"/>
      <w:r w:rsidRPr="00BA0F7A">
        <w:rPr>
          <w:rFonts w:asciiTheme="majorBidi" w:hAnsiTheme="majorBidi" w:cstheme="majorBidi"/>
          <w:color w:val="222222"/>
          <w:sz w:val="24"/>
          <w:szCs w:val="24"/>
          <w:lang/>
        </w:rPr>
        <w:t xml:space="preserve"> made it possible to adapt the dosage while taking into account the different intra and inter individual </w:t>
      </w:r>
      <w:proofErr w:type="spellStart"/>
      <w:r w:rsidRPr="00BA0F7A">
        <w:rPr>
          <w:rFonts w:asciiTheme="majorBidi" w:hAnsiTheme="majorBidi" w:cstheme="majorBidi"/>
          <w:color w:val="222222"/>
          <w:sz w:val="24"/>
          <w:szCs w:val="24"/>
          <w:lang/>
        </w:rPr>
        <w:t>variabilities</w:t>
      </w:r>
      <w:proofErr w:type="spellEnd"/>
      <w:r w:rsidRPr="00BA0F7A">
        <w:rPr>
          <w:rFonts w:asciiTheme="majorBidi" w:hAnsiTheme="majorBidi" w:cstheme="majorBidi"/>
          <w:color w:val="222222"/>
          <w:sz w:val="24"/>
          <w:szCs w:val="24"/>
          <w:lang/>
        </w:rPr>
        <w:t>, to optimize the therapeutic response and prevent the occurrence of toxicity. Note</w:t>
      </w:r>
      <w:r>
        <w:rPr>
          <w:rFonts w:asciiTheme="majorBidi" w:hAnsiTheme="majorBidi" w:cstheme="majorBidi"/>
          <w:color w:val="222222"/>
          <w:sz w:val="24"/>
          <w:szCs w:val="24"/>
          <w:lang/>
        </w:rPr>
        <w:t xml:space="preserve"> that the implementation of a TDM</w:t>
      </w:r>
      <w:r w:rsidRPr="00BA0F7A">
        <w:rPr>
          <w:rFonts w:asciiTheme="majorBidi" w:hAnsiTheme="majorBidi" w:cstheme="majorBidi"/>
          <w:color w:val="222222"/>
          <w:sz w:val="24"/>
          <w:szCs w:val="24"/>
          <w:lang/>
        </w:rPr>
        <w:t xml:space="preserve"> does not only involve the actual dosage of </w:t>
      </w:r>
      <w:proofErr w:type="spellStart"/>
      <w:r w:rsidRPr="00BA0F7A">
        <w:rPr>
          <w:rFonts w:asciiTheme="majorBidi" w:hAnsiTheme="majorBidi" w:cstheme="majorBidi"/>
          <w:color w:val="222222"/>
          <w:sz w:val="24"/>
          <w:szCs w:val="24"/>
          <w:lang/>
        </w:rPr>
        <w:t>digoxinemia</w:t>
      </w:r>
      <w:proofErr w:type="spellEnd"/>
      <w:r w:rsidRPr="00BA0F7A">
        <w:rPr>
          <w:rFonts w:asciiTheme="majorBidi" w:hAnsiTheme="majorBidi" w:cstheme="majorBidi"/>
          <w:color w:val="222222"/>
          <w:sz w:val="24"/>
          <w:szCs w:val="24"/>
          <w:lang/>
        </w:rPr>
        <w:t>, but extends to a strategy of interpretation and regular monitoring of patients in the long term, requiring a multidisciplinary team working to improve the patient's clinical and biological status.</w:t>
      </w:r>
    </w:p>
    <w:p w:rsidR="007120D7" w:rsidRDefault="007120D7" w:rsidP="00BA0F7A">
      <w:pPr>
        <w:pStyle w:val="PrformatHTML"/>
        <w:shd w:val="clear" w:color="auto" w:fill="F8F9FA"/>
        <w:spacing w:line="276" w:lineRule="auto"/>
        <w:jc w:val="both"/>
        <w:rPr>
          <w:rFonts w:asciiTheme="majorBidi" w:hAnsiTheme="majorBidi" w:cstheme="majorBidi"/>
          <w:color w:val="222222"/>
          <w:sz w:val="24"/>
          <w:szCs w:val="24"/>
          <w:lang/>
        </w:rPr>
      </w:pPr>
    </w:p>
    <w:p w:rsidR="007120D7" w:rsidRDefault="007120D7" w:rsidP="00BA0F7A">
      <w:pPr>
        <w:pStyle w:val="PrformatHTML"/>
        <w:shd w:val="clear" w:color="auto" w:fill="F8F9FA"/>
        <w:spacing w:line="276" w:lineRule="auto"/>
        <w:jc w:val="both"/>
        <w:rPr>
          <w:rFonts w:asciiTheme="majorBidi" w:hAnsiTheme="majorBidi" w:cstheme="majorBidi"/>
          <w:color w:val="222222"/>
          <w:sz w:val="24"/>
          <w:szCs w:val="24"/>
          <w:lang/>
        </w:rPr>
      </w:pPr>
    </w:p>
    <w:p w:rsidR="007120D7" w:rsidRDefault="007120D7" w:rsidP="00BA0F7A">
      <w:pPr>
        <w:pStyle w:val="PrformatHTML"/>
        <w:shd w:val="clear" w:color="auto" w:fill="F8F9FA"/>
        <w:spacing w:line="276" w:lineRule="auto"/>
        <w:jc w:val="both"/>
        <w:rPr>
          <w:rFonts w:asciiTheme="majorBidi" w:hAnsiTheme="majorBidi" w:cstheme="majorBidi"/>
          <w:color w:val="222222"/>
          <w:sz w:val="24"/>
          <w:szCs w:val="24"/>
          <w:lang/>
        </w:rPr>
      </w:pPr>
    </w:p>
    <w:p w:rsidR="007120D7" w:rsidRPr="007120D7" w:rsidRDefault="007120D7" w:rsidP="00BA0F7A">
      <w:pPr>
        <w:pStyle w:val="PrformatHTML"/>
        <w:shd w:val="clear" w:color="auto" w:fill="F8F9FA"/>
        <w:spacing w:line="276" w:lineRule="auto"/>
        <w:jc w:val="both"/>
        <w:rPr>
          <w:rFonts w:asciiTheme="majorBidi" w:hAnsiTheme="majorBidi" w:cstheme="majorBidi"/>
          <w:b/>
          <w:bCs/>
          <w:color w:val="222222"/>
          <w:sz w:val="24"/>
          <w:szCs w:val="24"/>
          <w:lang/>
        </w:rPr>
      </w:pPr>
      <w:r w:rsidRPr="007120D7">
        <w:rPr>
          <w:rFonts w:asciiTheme="majorBidi" w:hAnsiTheme="majorBidi" w:cstheme="majorBidi"/>
          <w:b/>
          <w:bCs/>
          <w:color w:val="222222"/>
          <w:sz w:val="24"/>
          <w:szCs w:val="24"/>
          <w:lang/>
        </w:rPr>
        <w:lastRenderedPageBreak/>
        <w:t>Biography</w:t>
      </w:r>
    </w:p>
    <w:p w:rsidR="007120D7" w:rsidRPr="007120D7" w:rsidRDefault="007120D7" w:rsidP="00712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heme="majorBidi" w:eastAsia="Times New Roman" w:hAnsiTheme="majorBidi" w:cstheme="majorBidi"/>
          <w:color w:val="222222"/>
          <w:sz w:val="24"/>
          <w:szCs w:val="24"/>
          <w:lang/>
        </w:rPr>
      </w:pPr>
      <w:proofErr w:type="spellStart"/>
      <w:r w:rsidRPr="007120D7">
        <w:rPr>
          <w:rFonts w:asciiTheme="majorBidi" w:eastAsia="Times New Roman" w:hAnsiTheme="majorBidi" w:cstheme="majorBidi"/>
          <w:color w:val="222222"/>
          <w:sz w:val="24"/>
          <w:szCs w:val="24"/>
          <w:lang/>
        </w:rPr>
        <w:t>Amina</w:t>
      </w:r>
      <w:proofErr w:type="spellEnd"/>
      <w:r w:rsidRPr="007120D7">
        <w:rPr>
          <w:rFonts w:asciiTheme="majorBidi" w:eastAsia="Times New Roman" w:hAnsiTheme="majorBidi" w:cstheme="majorBidi"/>
          <w:color w:val="222222"/>
          <w:sz w:val="24"/>
          <w:szCs w:val="24"/>
          <w:lang/>
        </w:rPr>
        <w:t xml:space="preserve"> </w:t>
      </w:r>
      <w:proofErr w:type="spellStart"/>
      <w:r w:rsidRPr="007120D7">
        <w:rPr>
          <w:rFonts w:asciiTheme="majorBidi" w:eastAsia="Times New Roman" w:hAnsiTheme="majorBidi" w:cstheme="majorBidi"/>
          <w:color w:val="222222"/>
          <w:sz w:val="24"/>
          <w:szCs w:val="24"/>
          <w:lang/>
        </w:rPr>
        <w:t>Benaouda</w:t>
      </w:r>
      <w:proofErr w:type="spellEnd"/>
      <w:r w:rsidRPr="007120D7">
        <w:rPr>
          <w:rFonts w:asciiTheme="majorBidi" w:eastAsia="Times New Roman" w:hAnsiTheme="majorBidi" w:cstheme="majorBidi"/>
          <w:color w:val="222222"/>
          <w:sz w:val="24"/>
          <w:szCs w:val="24"/>
          <w:lang/>
        </w:rPr>
        <w:t xml:space="preserve"> </w:t>
      </w:r>
      <w:r>
        <w:rPr>
          <w:rFonts w:asciiTheme="majorBidi" w:eastAsia="Times New Roman" w:hAnsiTheme="majorBidi" w:cstheme="majorBidi"/>
          <w:color w:val="222222"/>
          <w:sz w:val="24"/>
          <w:szCs w:val="24"/>
          <w:lang/>
        </w:rPr>
        <w:t xml:space="preserve">has completed her PhD, </w:t>
      </w:r>
      <w:r w:rsidRPr="007120D7">
        <w:rPr>
          <w:rFonts w:asciiTheme="majorBidi" w:eastAsia="Times New Roman" w:hAnsiTheme="majorBidi" w:cstheme="majorBidi"/>
          <w:color w:val="222222"/>
          <w:sz w:val="24"/>
          <w:szCs w:val="24"/>
          <w:lang/>
        </w:rPr>
        <w:t>did her specialty studies in the toxicology service of the HCU of Oran and obtained her diploma of specialized medical studies in toxicology at the age of 29</w:t>
      </w:r>
      <w:r>
        <w:rPr>
          <w:rFonts w:asciiTheme="majorBidi" w:eastAsia="Times New Roman" w:hAnsiTheme="majorBidi" w:cstheme="majorBidi"/>
          <w:color w:val="222222"/>
          <w:sz w:val="24"/>
          <w:szCs w:val="24"/>
          <w:lang/>
        </w:rPr>
        <w:t xml:space="preserve"> years</w:t>
      </w:r>
      <w:r w:rsidRPr="007120D7">
        <w:rPr>
          <w:rFonts w:asciiTheme="majorBidi" w:eastAsia="Times New Roman" w:hAnsiTheme="majorBidi" w:cstheme="majorBidi"/>
          <w:color w:val="222222"/>
          <w:sz w:val="24"/>
          <w:szCs w:val="24"/>
          <w:lang/>
        </w:rPr>
        <w:t xml:space="preserve"> from the medical faculty of </w:t>
      </w:r>
      <w:proofErr w:type="spellStart"/>
      <w:r w:rsidRPr="007120D7">
        <w:rPr>
          <w:rFonts w:asciiTheme="majorBidi" w:eastAsia="Times New Roman" w:hAnsiTheme="majorBidi" w:cstheme="majorBidi"/>
          <w:color w:val="222222"/>
          <w:sz w:val="24"/>
          <w:szCs w:val="24"/>
          <w:lang/>
        </w:rPr>
        <w:t>Tlemcen</w:t>
      </w:r>
      <w:proofErr w:type="spellEnd"/>
      <w:r w:rsidRPr="007120D7">
        <w:rPr>
          <w:rFonts w:asciiTheme="majorBidi" w:eastAsia="Times New Roman" w:hAnsiTheme="majorBidi" w:cstheme="majorBidi"/>
          <w:color w:val="222222"/>
          <w:sz w:val="24"/>
          <w:szCs w:val="24"/>
          <w:lang/>
        </w:rPr>
        <w:t xml:space="preserve"> and obtained her </w:t>
      </w:r>
      <w:r>
        <w:rPr>
          <w:rFonts w:asciiTheme="majorBidi" w:eastAsia="Times New Roman" w:hAnsiTheme="majorBidi" w:cstheme="majorBidi"/>
          <w:color w:val="222222"/>
          <w:sz w:val="24"/>
          <w:szCs w:val="24"/>
          <w:lang/>
        </w:rPr>
        <w:t xml:space="preserve">postdoctoral studies from </w:t>
      </w:r>
      <w:proofErr w:type="spellStart"/>
      <w:r w:rsidRPr="007120D7">
        <w:rPr>
          <w:rFonts w:asciiTheme="majorBidi" w:eastAsia="Times New Roman" w:hAnsiTheme="majorBidi" w:cstheme="majorBidi"/>
          <w:color w:val="222222"/>
          <w:sz w:val="24"/>
          <w:szCs w:val="24"/>
          <w:lang/>
        </w:rPr>
        <w:t>Tlemcen</w:t>
      </w:r>
      <w:proofErr w:type="spellEnd"/>
      <w:r w:rsidRPr="007120D7">
        <w:rPr>
          <w:rFonts w:asciiTheme="majorBidi" w:eastAsia="Times New Roman" w:hAnsiTheme="majorBidi" w:cstheme="majorBidi"/>
          <w:color w:val="222222"/>
          <w:sz w:val="24"/>
          <w:szCs w:val="24"/>
          <w:lang/>
        </w:rPr>
        <w:t xml:space="preserve"> </w:t>
      </w:r>
      <w:r>
        <w:rPr>
          <w:rFonts w:asciiTheme="majorBidi" w:eastAsia="Times New Roman" w:hAnsiTheme="majorBidi" w:cstheme="majorBidi"/>
          <w:color w:val="222222"/>
          <w:sz w:val="24"/>
          <w:szCs w:val="24"/>
          <w:lang/>
        </w:rPr>
        <w:t>University</w:t>
      </w:r>
      <w:r w:rsidRPr="007120D7">
        <w:rPr>
          <w:rFonts w:asciiTheme="majorBidi" w:eastAsia="Times New Roman" w:hAnsiTheme="majorBidi" w:cstheme="majorBidi"/>
          <w:color w:val="222222"/>
          <w:sz w:val="24"/>
          <w:szCs w:val="24"/>
          <w:lang/>
        </w:rPr>
        <w:t xml:space="preserve"> Algeria</w:t>
      </w:r>
      <w:r>
        <w:rPr>
          <w:rFonts w:asciiTheme="majorBidi" w:eastAsia="Times New Roman" w:hAnsiTheme="majorBidi" w:cstheme="majorBidi"/>
          <w:color w:val="222222"/>
          <w:sz w:val="24"/>
          <w:szCs w:val="24"/>
          <w:lang/>
        </w:rPr>
        <w:t xml:space="preserve">. </w:t>
      </w:r>
      <w:r w:rsidRPr="007120D7">
        <w:rPr>
          <w:rFonts w:asciiTheme="majorBidi" w:eastAsia="Times New Roman" w:hAnsiTheme="majorBidi" w:cstheme="majorBidi"/>
          <w:color w:val="222222"/>
          <w:sz w:val="24"/>
          <w:szCs w:val="24"/>
          <w:lang/>
        </w:rPr>
        <w:t xml:space="preserve">She works at the University Hospital of </w:t>
      </w:r>
      <w:proofErr w:type="spellStart"/>
      <w:r w:rsidRPr="007120D7">
        <w:rPr>
          <w:rFonts w:asciiTheme="majorBidi" w:eastAsia="Times New Roman" w:hAnsiTheme="majorBidi" w:cstheme="majorBidi"/>
          <w:color w:val="222222"/>
          <w:sz w:val="24"/>
          <w:szCs w:val="24"/>
          <w:lang/>
        </w:rPr>
        <w:t>Tl</w:t>
      </w:r>
      <w:r>
        <w:rPr>
          <w:rFonts w:asciiTheme="majorBidi" w:eastAsia="Times New Roman" w:hAnsiTheme="majorBidi" w:cstheme="majorBidi"/>
          <w:color w:val="222222"/>
          <w:sz w:val="24"/>
          <w:szCs w:val="24"/>
          <w:lang/>
        </w:rPr>
        <w:t>e</w:t>
      </w:r>
      <w:r w:rsidRPr="007120D7">
        <w:rPr>
          <w:rFonts w:asciiTheme="majorBidi" w:eastAsia="Times New Roman" w:hAnsiTheme="majorBidi" w:cstheme="majorBidi"/>
          <w:color w:val="222222"/>
          <w:sz w:val="24"/>
          <w:szCs w:val="24"/>
          <w:lang/>
        </w:rPr>
        <w:t>mcen</w:t>
      </w:r>
      <w:proofErr w:type="spellEnd"/>
      <w:r w:rsidRPr="007120D7">
        <w:rPr>
          <w:rFonts w:asciiTheme="majorBidi" w:eastAsia="Times New Roman" w:hAnsiTheme="majorBidi" w:cstheme="majorBidi"/>
          <w:color w:val="222222"/>
          <w:sz w:val="24"/>
          <w:szCs w:val="24"/>
          <w:lang/>
        </w:rPr>
        <w:t xml:space="preserve"> as a toxicologist and toxicology teacher at the Faculty of Medicine, Pharmacy Department of </w:t>
      </w:r>
      <w:proofErr w:type="spellStart"/>
      <w:r w:rsidRPr="007120D7">
        <w:rPr>
          <w:rFonts w:asciiTheme="majorBidi" w:eastAsia="Times New Roman" w:hAnsiTheme="majorBidi" w:cstheme="majorBidi"/>
          <w:color w:val="222222"/>
          <w:sz w:val="24"/>
          <w:szCs w:val="24"/>
          <w:lang/>
        </w:rPr>
        <w:t>Tlemcen</w:t>
      </w:r>
      <w:proofErr w:type="spellEnd"/>
      <w:r w:rsidRPr="007120D7">
        <w:rPr>
          <w:rFonts w:asciiTheme="majorBidi" w:eastAsia="Times New Roman" w:hAnsiTheme="majorBidi" w:cstheme="majorBidi"/>
          <w:color w:val="222222"/>
          <w:sz w:val="24"/>
          <w:szCs w:val="24"/>
          <w:lang/>
        </w:rPr>
        <w:t xml:space="preserve"> Algeria.</w:t>
      </w:r>
    </w:p>
    <w:p w:rsidR="007120D7" w:rsidRPr="007120D7" w:rsidRDefault="007120D7" w:rsidP="007120D7">
      <w:pPr>
        <w:shd w:val="clear" w:color="auto" w:fill="F8F9FA"/>
        <w:spacing w:after="0"/>
        <w:jc w:val="both"/>
        <w:rPr>
          <w:rFonts w:asciiTheme="majorBidi" w:eastAsia="Times New Roman" w:hAnsiTheme="majorBidi" w:cstheme="majorBidi"/>
          <w:i/>
          <w:iCs/>
          <w:color w:val="000000"/>
          <w:sz w:val="8"/>
          <w:szCs w:val="8"/>
        </w:rPr>
      </w:pPr>
    </w:p>
    <w:tbl>
      <w:tblPr>
        <w:tblW w:w="0" w:type="auto"/>
        <w:tblCellSpacing w:w="15" w:type="dxa"/>
        <w:tblInd w:w="-45" w:type="dxa"/>
        <w:shd w:val="clear" w:color="auto" w:fill="FFFFFF"/>
        <w:tblCellMar>
          <w:top w:w="90" w:type="dxa"/>
          <w:left w:w="0" w:type="dxa"/>
          <w:right w:w="0" w:type="dxa"/>
        </w:tblCellMar>
        <w:tblLook w:val="04A0"/>
      </w:tblPr>
      <w:tblGrid>
        <w:gridCol w:w="7800"/>
      </w:tblGrid>
      <w:tr w:rsidR="007120D7" w:rsidRPr="007120D7" w:rsidTr="007120D7">
        <w:trPr>
          <w:tblCellSpacing w:w="15" w:type="dxa"/>
        </w:trPr>
        <w:tc>
          <w:tcPr>
            <w:tcW w:w="7740" w:type="dxa"/>
            <w:shd w:val="clear" w:color="auto" w:fill="FFFFFF"/>
            <w:vAlign w:val="center"/>
            <w:hideMark/>
          </w:tcPr>
          <w:p w:rsidR="007120D7" w:rsidRPr="007120D7" w:rsidRDefault="007120D7" w:rsidP="007120D7">
            <w:pPr>
              <w:spacing w:after="0" w:line="240" w:lineRule="auto"/>
              <w:rPr>
                <w:rFonts w:ascii="Arial" w:eastAsia="Times New Roman" w:hAnsi="Arial" w:cs="Arial"/>
                <w:sz w:val="24"/>
                <w:szCs w:val="24"/>
              </w:rPr>
            </w:pPr>
          </w:p>
        </w:tc>
      </w:tr>
    </w:tbl>
    <w:p w:rsidR="007120D7" w:rsidRDefault="007120D7" w:rsidP="00BA0F7A">
      <w:pPr>
        <w:jc w:val="both"/>
        <w:rPr>
          <w:rFonts w:asciiTheme="majorBidi" w:hAnsiTheme="majorBidi" w:cstheme="majorBidi"/>
          <w:b/>
          <w:bCs/>
          <w:sz w:val="24"/>
          <w:szCs w:val="24"/>
        </w:rPr>
      </w:pPr>
      <w:proofErr w:type="spellStart"/>
      <w:r w:rsidRPr="007120D7">
        <w:rPr>
          <w:rFonts w:asciiTheme="majorBidi" w:hAnsiTheme="majorBidi" w:cstheme="majorBidi"/>
          <w:b/>
          <w:bCs/>
          <w:sz w:val="24"/>
          <w:szCs w:val="24"/>
        </w:rPr>
        <w:t>Presenting</w:t>
      </w:r>
      <w:proofErr w:type="spellEnd"/>
      <w:r w:rsidRPr="007120D7">
        <w:rPr>
          <w:rFonts w:asciiTheme="majorBidi" w:hAnsiTheme="majorBidi" w:cstheme="majorBidi"/>
          <w:b/>
          <w:bCs/>
          <w:sz w:val="24"/>
          <w:szCs w:val="24"/>
        </w:rPr>
        <w:t xml:space="preserve"> </w:t>
      </w:r>
      <w:proofErr w:type="spellStart"/>
      <w:r w:rsidRPr="007120D7">
        <w:rPr>
          <w:rFonts w:asciiTheme="majorBidi" w:hAnsiTheme="majorBidi" w:cstheme="majorBidi"/>
          <w:b/>
          <w:bCs/>
          <w:sz w:val="24"/>
          <w:szCs w:val="24"/>
        </w:rPr>
        <w:t>author</w:t>
      </w:r>
      <w:proofErr w:type="spellEnd"/>
      <w:r w:rsidRPr="007120D7">
        <w:rPr>
          <w:rFonts w:asciiTheme="majorBidi" w:hAnsiTheme="majorBidi" w:cstheme="majorBidi"/>
          <w:b/>
          <w:bCs/>
          <w:sz w:val="24"/>
          <w:szCs w:val="24"/>
        </w:rPr>
        <w:t xml:space="preserve"> </w:t>
      </w:r>
      <w:proofErr w:type="spellStart"/>
      <w:r w:rsidRPr="007120D7">
        <w:rPr>
          <w:rFonts w:asciiTheme="majorBidi" w:hAnsiTheme="majorBidi" w:cstheme="majorBidi"/>
          <w:b/>
          <w:bCs/>
          <w:sz w:val="24"/>
          <w:szCs w:val="24"/>
        </w:rPr>
        <w:t>details</w:t>
      </w:r>
      <w:proofErr w:type="spellEnd"/>
      <w:r w:rsidRPr="007120D7">
        <w:rPr>
          <w:rFonts w:asciiTheme="majorBidi" w:hAnsiTheme="majorBidi" w:cstheme="majorBidi"/>
          <w:b/>
          <w:bCs/>
          <w:sz w:val="24"/>
          <w:szCs w:val="24"/>
        </w:rPr>
        <w:t> :</w:t>
      </w:r>
    </w:p>
    <w:p w:rsidR="007120D7" w:rsidRDefault="007120D7" w:rsidP="007120D7">
      <w:pPr>
        <w:spacing w:after="0"/>
        <w:jc w:val="both"/>
        <w:rPr>
          <w:rFonts w:asciiTheme="majorBidi" w:hAnsiTheme="majorBidi" w:cstheme="majorBidi"/>
          <w:sz w:val="24"/>
          <w:szCs w:val="24"/>
        </w:rPr>
      </w:pPr>
      <w:r>
        <w:rPr>
          <w:rFonts w:asciiTheme="majorBidi" w:hAnsiTheme="majorBidi" w:cstheme="majorBidi"/>
          <w:b/>
          <w:bCs/>
          <w:sz w:val="24"/>
          <w:szCs w:val="24"/>
        </w:rPr>
        <w:t xml:space="preserve">Full </w:t>
      </w:r>
      <w:proofErr w:type="spellStart"/>
      <w:r>
        <w:rPr>
          <w:rFonts w:asciiTheme="majorBidi" w:hAnsiTheme="majorBidi" w:cstheme="majorBidi"/>
          <w:b/>
          <w:bCs/>
          <w:sz w:val="24"/>
          <w:szCs w:val="24"/>
        </w:rPr>
        <w:t>name</w:t>
      </w:r>
      <w:proofErr w:type="spellEnd"/>
      <w:r>
        <w:rPr>
          <w:rFonts w:asciiTheme="majorBidi" w:hAnsiTheme="majorBidi" w:cstheme="majorBidi"/>
          <w:b/>
          <w:bCs/>
          <w:sz w:val="24"/>
          <w:szCs w:val="24"/>
        </w:rPr>
        <w:t xml:space="preserve"> : </w:t>
      </w:r>
      <w:r>
        <w:rPr>
          <w:rFonts w:asciiTheme="majorBidi" w:hAnsiTheme="majorBidi" w:cstheme="majorBidi"/>
          <w:sz w:val="24"/>
          <w:szCs w:val="24"/>
        </w:rPr>
        <w:t xml:space="preserve">Amina </w:t>
      </w:r>
      <w:proofErr w:type="spellStart"/>
      <w:r>
        <w:rPr>
          <w:rFonts w:asciiTheme="majorBidi" w:hAnsiTheme="majorBidi" w:cstheme="majorBidi"/>
          <w:sz w:val="24"/>
          <w:szCs w:val="24"/>
        </w:rPr>
        <w:t>Benaouda</w:t>
      </w:r>
      <w:proofErr w:type="spellEnd"/>
    </w:p>
    <w:p w:rsidR="007120D7" w:rsidRDefault="007120D7" w:rsidP="007120D7">
      <w:pPr>
        <w:spacing w:after="0"/>
        <w:jc w:val="both"/>
        <w:rPr>
          <w:rFonts w:asciiTheme="majorBidi" w:hAnsiTheme="majorBidi" w:cstheme="majorBidi"/>
          <w:sz w:val="24"/>
          <w:szCs w:val="24"/>
        </w:rPr>
      </w:pPr>
      <w:r w:rsidRPr="007120D7">
        <w:rPr>
          <w:rFonts w:asciiTheme="majorBidi" w:hAnsiTheme="majorBidi" w:cstheme="majorBidi"/>
          <w:b/>
          <w:bCs/>
          <w:sz w:val="24"/>
          <w:szCs w:val="24"/>
        </w:rPr>
        <w:t xml:space="preserve">Contact </w:t>
      </w:r>
      <w:proofErr w:type="spellStart"/>
      <w:r w:rsidRPr="007120D7">
        <w:rPr>
          <w:rFonts w:asciiTheme="majorBidi" w:hAnsiTheme="majorBidi" w:cstheme="majorBidi"/>
          <w:b/>
          <w:bCs/>
          <w:sz w:val="24"/>
          <w:szCs w:val="24"/>
        </w:rPr>
        <w:t>number</w:t>
      </w:r>
      <w:proofErr w:type="spellEnd"/>
      <w:r w:rsidRPr="007120D7">
        <w:rPr>
          <w:rFonts w:asciiTheme="majorBidi" w:hAnsiTheme="majorBidi" w:cstheme="majorBidi"/>
          <w:b/>
          <w:bCs/>
          <w:sz w:val="24"/>
          <w:szCs w:val="24"/>
        </w:rPr>
        <w:t> :</w:t>
      </w:r>
      <w:r>
        <w:rPr>
          <w:rFonts w:asciiTheme="majorBidi" w:hAnsiTheme="majorBidi" w:cstheme="majorBidi"/>
          <w:sz w:val="24"/>
          <w:szCs w:val="24"/>
        </w:rPr>
        <w:t xml:space="preserve"> 00213551791532</w:t>
      </w:r>
    </w:p>
    <w:p w:rsidR="007120D7" w:rsidRDefault="007120D7" w:rsidP="007120D7">
      <w:pPr>
        <w:spacing w:after="0"/>
        <w:jc w:val="both"/>
        <w:rPr>
          <w:rFonts w:asciiTheme="majorBidi" w:hAnsiTheme="majorBidi" w:cstheme="majorBidi"/>
          <w:sz w:val="24"/>
          <w:szCs w:val="24"/>
        </w:rPr>
      </w:pPr>
      <w:proofErr w:type="spellStart"/>
      <w:r w:rsidRPr="007120D7">
        <w:rPr>
          <w:rFonts w:asciiTheme="majorBidi" w:hAnsiTheme="majorBidi" w:cstheme="majorBidi"/>
          <w:b/>
          <w:bCs/>
          <w:sz w:val="24"/>
          <w:szCs w:val="24"/>
        </w:rPr>
        <w:t>Twitter</w:t>
      </w:r>
      <w:proofErr w:type="spellEnd"/>
      <w:r w:rsidRPr="007120D7">
        <w:rPr>
          <w:rFonts w:asciiTheme="majorBidi" w:hAnsiTheme="majorBidi" w:cstheme="majorBidi"/>
          <w:b/>
          <w:bCs/>
          <w:sz w:val="24"/>
          <w:szCs w:val="24"/>
        </w:rPr>
        <w:t xml:space="preserve"> </w:t>
      </w:r>
      <w:proofErr w:type="spellStart"/>
      <w:r w:rsidRPr="007120D7">
        <w:rPr>
          <w:rFonts w:asciiTheme="majorBidi" w:hAnsiTheme="majorBidi" w:cstheme="majorBidi"/>
          <w:b/>
          <w:bCs/>
          <w:sz w:val="24"/>
          <w:szCs w:val="24"/>
        </w:rPr>
        <w:t>account</w:t>
      </w:r>
      <w:proofErr w:type="spellEnd"/>
      <w:r w:rsidRPr="007120D7">
        <w:rPr>
          <w:rFonts w:asciiTheme="majorBidi" w:hAnsiTheme="majorBidi" w:cstheme="majorBidi"/>
          <w:b/>
          <w:bCs/>
          <w:sz w:val="24"/>
          <w:szCs w:val="24"/>
        </w:rPr>
        <w:t> :</w:t>
      </w:r>
      <w:r>
        <w:rPr>
          <w:rFonts w:asciiTheme="majorBidi" w:hAnsiTheme="majorBidi" w:cstheme="majorBidi"/>
          <w:sz w:val="24"/>
          <w:szCs w:val="24"/>
        </w:rPr>
        <w:t xml:space="preserve"> Amina Ben</w:t>
      </w:r>
    </w:p>
    <w:p w:rsidR="007120D7" w:rsidRDefault="007120D7" w:rsidP="007120D7">
      <w:pPr>
        <w:spacing w:after="0"/>
        <w:jc w:val="both"/>
        <w:rPr>
          <w:rFonts w:asciiTheme="majorBidi" w:hAnsiTheme="majorBidi" w:cstheme="majorBidi"/>
          <w:sz w:val="24"/>
          <w:szCs w:val="24"/>
        </w:rPr>
      </w:pPr>
      <w:proofErr w:type="spellStart"/>
      <w:r w:rsidRPr="007120D7">
        <w:rPr>
          <w:rFonts w:asciiTheme="majorBidi" w:hAnsiTheme="majorBidi" w:cstheme="majorBidi"/>
          <w:b/>
          <w:bCs/>
          <w:sz w:val="24"/>
          <w:szCs w:val="24"/>
        </w:rPr>
        <w:t>Linked</w:t>
      </w:r>
      <w:proofErr w:type="spellEnd"/>
      <w:r w:rsidRPr="007120D7">
        <w:rPr>
          <w:rFonts w:asciiTheme="majorBidi" w:hAnsiTheme="majorBidi" w:cstheme="majorBidi"/>
          <w:b/>
          <w:bCs/>
          <w:sz w:val="24"/>
          <w:szCs w:val="24"/>
        </w:rPr>
        <w:t xml:space="preserve"> in </w:t>
      </w:r>
      <w:proofErr w:type="spellStart"/>
      <w:r w:rsidRPr="007120D7">
        <w:rPr>
          <w:rFonts w:asciiTheme="majorBidi" w:hAnsiTheme="majorBidi" w:cstheme="majorBidi"/>
          <w:b/>
          <w:bCs/>
          <w:sz w:val="24"/>
          <w:szCs w:val="24"/>
        </w:rPr>
        <w:t>account</w:t>
      </w:r>
      <w:proofErr w:type="spellEnd"/>
      <w:r>
        <w:rPr>
          <w:rFonts w:asciiTheme="majorBidi" w:hAnsiTheme="majorBidi" w:cstheme="majorBidi"/>
          <w:sz w:val="24"/>
          <w:szCs w:val="24"/>
        </w:rPr>
        <w:t xml:space="preserve"> : Amina </w:t>
      </w:r>
      <w:proofErr w:type="spellStart"/>
      <w:r>
        <w:rPr>
          <w:rFonts w:asciiTheme="majorBidi" w:hAnsiTheme="majorBidi" w:cstheme="majorBidi"/>
          <w:sz w:val="24"/>
          <w:szCs w:val="24"/>
        </w:rPr>
        <w:t>Benaouda</w:t>
      </w:r>
      <w:proofErr w:type="spellEnd"/>
    </w:p>
    <w:p w:rsidR="007120D7" w:rsidRDefault="007120D7" w:rsidP="007120D7">
      <w:pPr>
        <w:spacing w:after="0"/>
        <w:jc w:val="both"/>
        <w:rPr>
          <w:rFonts w:asciiTheme="majorBidi" w:hAnsiTheme="majorBidi" w:cstheme="majorBidi"/>
          <w:sz w:val="24"/>
          <w:szCs w:val="24"/>
        </w:rPr>
      </w:pPr>
      <w:r w:rsidRPr="007120D7">
        <w:rPr>
          <w:rFonts w:asciiTheme="majorBidi" w:hAnsiTheme="majorBidi" w:cstheme="majorBidi"/>
          <w:b/>
          <w:bCs/>
          <w:sz w:val="24"/>
          <w:szCs w:val="24"/>
        </w:rPr>
        <w:t xml:space="preserve">Session </w:t>
      </w:r>
      <w:proofErr w:type="spellStart"/>
      <w:r w:rsidRPr="007120D7">
        <w:rPr>
          <w:rFonts w:asciiTheme="majorBidi" w:hAnsiTheme="majorBidi" w:cstheme="majorBidi"/>
          <w:b/>
          <w:bCs/>
          <w:sz w:val="24"/>
          <w:szCs w:val="24"/>
        </w:rPr>
        <w:t>name</w:t>
      </w:r>
      <w:proofErr w:type="spellEnd"/>
      <w:r w:rsidRPr="007120D7">
        <w:rPr>
          <w:rFonts w:asciiTheme="majorBidi" w:hAnsiTheme="majorBidi" w:cstheme="majorBidi"/>
          <w:b/>
          <w:bCs/>
          <w:sz w:val="24"/>
          <w:szCs w:val="24"/>
        </w:rPr>
        <w:t xml:space="preserve">/ </w:t>
      </w:r>
      <w:proofErr w:type="spellStart"/>
      <w:r w:rsidRPr="007120D7">
        <w:rPr>
          <w:rFonts w:asciiTheme="majorBidi" w:hAnsiTheme="majorBidi" w:cstheme="majorBidi"/>
          <w:b/>
          <w:bCs/>
          <w:sz w:val="24"/>
          <w:szCs w:val="24"/>
        </w:rPr>
        <w:t>number</w:t>
      </w:r>
      <w:proofErr w:type="spellEnd"/>
      <w:r w:rsidRPr="007120D7">
        <w:rPr>
          <w:rFonts w:asciiTheme="majorBidi" w:hAnsiTheme="majorBidi" w:cstheme="majorBidi"/>
          <w:b/>
          <w:bCs/>
          <w:sz w:val="24"/>
          <w:szCs w:val="24"/>
        </w:rPr>
        <w:t> :</w:t>
      </w:r>
      <w:r>
        <w:rPr>
          <w:rFonts w:asciiTheme="majorBidi" w:hAnsiTheme="majorBidi" w:cstheme="majorBidi"/>
          <w:sz w:val="24"/>
          <w:szCs w:val="24"/>
        </w:rPr>
        <w:t xml:space="preserve"> </w:t>
      </w:r>
      <w:proofErr w:type="spellStart"/>
      <w:r>
        <w:rPr>
          <w:rFonts w:asciiTheme="majorBidi" w:hAnsiTheme="majorBidi" w:cstheme="majorBidi"/>
          <w:sz w:val="24"/>
          <w:szCs w:val="24"/>
        </w:rPr>
        <w:t>Track</w:t>
      </w:r>
      <w:proofErr w:type="spellEnd"/>
      <w:r>
        <w:rPr>
          <w:rFonts w:asciiTheme="majorBidi" w:hAnsiTheme="majorBidi" w:cstheme="majorBidi"/>
          <w:sz w:val="24"/>
          <w:szCs w:val="24"/>
        </w:rPr>
        <w:t xml:space="preserve"> 14 </w:t>
      </w:r>
      <w:proofErr w:type="spellStart"/>
      <w:r>
        <w:rPr>
          <w:rFonts w:asciiTheme="majorBidi" w:hAnsiTheme="majorBidi" w:cstheme="majorBidi"/>
          <w:sz w:val="24"/>
          <w:szCs w:val="24"/>
        </w:rPr>
        <w:t>Cardiovascular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Pharmacology</w:t>
      </w:r>
      <w:proofErr w:type="spellEnd"/>
    </w:p>
    <w:p w:rsidR="007120D7" w:rsidRPr="007120D7" w:rsidRDefault="007120D7" w:rsidP="007120D7">
      <w:pPr>
        <w:spacing w:after="0"/>
        <w:jc w:val="both"/>
        <w:rPr>
          <w:rFonts w:asciiTheme="majorBidi" w:hAnsiTheme="majorBidi" w:cstheme="majorBidi"/>
          <w:sz w:val="24"/>
          <w:szCs w:val="24"/>
        </w:rPr>
      </w:pPr>
      <w:proofErr w:type="spellStart"/>
      <w:r w:rsidRPr="007120D7">
        <w:rPr>
          <w:rFonts w:asciiTheme="majorBidi" w:hAnsiTheme="majorBidi" w:cstheme="majorBidi"/>
          <w:b/>
          <w:bCs/>
          <w:sz w:val="24"/>
          <w:szCs w:val="24"/>
        </w:rPr>
        <w:t>Category</w:t>
      </w:r>
      <w:proofErr w:type="spellEnd"/>
      <w:r w:rsidRPr="007120D7">
        <w:rPr>
          <w:rFonts w:asciiTheme="majorBidi" w:hAnsiTheme="majorBidi" w:cstheme="majorBidi"/>
          <w:b/>
          <w:bCs/>
          <w:sz w:val="24"/>
          <w:szCs w:val="24"/>
        </w:rPr>
        <w:t> :</w:t>
      </w:r>
      <w:r>
        <w:rPr>
          <w:rFonts w:asciiTheme="majorBidi" w:hAnsiTheme="majorBidi" w:cstheme="majorBidi"/>
          <w:sz w:val="24"/>
          <w:szCs w:val="24"/>
        </w:rPr>
        <w:t xml:space="preserve"> Poster </w:t>
      </w:r>
      <w:proofErr w:type="spellStart"/>
      <w:r>
        <w:rPr>
          <w:rFonts w:asciiTheme="majorBidi" w:hAnsiTheme="majorBidi" w:cstheme="majorBidi"/>
          <w:sz w:val="24"/>
          <w:szCs w:val="24"/>
        </w:rPr>
        <w:t>presentation</w:t>
      </w:r>
      <w:proofErr w:type="spellEnd"/>
    </w:p>
    <w:sectPr w:rsidR="007120D7" w:rsidRPr="007120D7" w:rsidSect="008B29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A0F7A"/>
    <w:rsid w:val="00172685"/>
    <w:rsid w:val="00204607"/>
    <w:rsid w:val="003267B9"/>
    <w:rsid w:val="004C24B1"/>
    <w:rsid w:val="005D2458"/>
    <w:rsid w:val="0062664C"/>
    <w:rsid w:val="007120D7"/>
    <w:rsid w:val="008B291B"/>
    <w:rsid w:val="00BA0F7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151" w:lineRule="auto"/>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7A"/>
    <w:pPr>
      <w:spacing w:after="200" w:line="276" w:lineRule="auto"/>
      <w:ind w:left="0" w:firstLine="0"/>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BA0F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BA0F7A"/>
    <w:rPr>
      <w:rFonts w:ascii="Courier New" w:eastAsia="Times New Roman" w:hAnsi="Courier New" w:cs="Courier New"/>
      <w:sz w:val="20"/>
      <w:szCs w:val="20"/>
      <w:lang w:eastAsia="fr-FR"/>
    </w:rPr>
  </w:style>
  <w:style w:type="character" w:styleId="Lienhypertexte">
    <w:name w:val="Hyperlink"/>
    <w:basedOn w:val="Policepardfaut"/>
    <w:uiPriority w:val="99"/>
    <w:semiHidden/>
    <w:unhideWhenUsed/>
    <w:rsid w:val="007120D7"/>
    <w:rPr>
      <w:color w:val="0000FF"/>
      <w:u w:val="single"/>
    </w:rPr>
  </w:style>
</w:styles>
</file>

<file path=word/webSettings.xml><?xml version="1.0" encoding="utf-8"?>
<w:webSettings xmlns:r="http://schemas.openxmlformats.org/officeDocument/2006/relationships" xmlns:w="http://schemas.openxmlformats.org/wordprocessingml/2006/main">
  <w:divs>
    <w:div w:id="153878867">
      <w:bodyDiv w:val="1"/>
      <w:marLeft w:val="0"/>
      <w:marRight w:val="0"/>
      <w:marTop w:val="0"/>
      <w:marBottom w:val="0"/>
      <w:divBdr>
        <w:top w:val="none" w:sz="0" w:space="0" w:color="auto"/>
        <w:left w:val="none" w:sz="0" w:space="0" w:color="auto"/>
        <w:bottom w:val="none" w:sz="0" w:space="0" w:color="auto"/>
        <w:right w:val="none" w:sz="0" w:space="0" w:color="auto"/>
      </w:divBdr>
    </w:div>
    <w:div w:id="178854200">
      <w:bodyDiv w:val="1"/>
      <w:marLeft w:val="0"/>
      <w:marRight w:val="0"/>
      <w:marTop w:val="0"/>
      <w:marBottom w:val="0"/>
      <w:divBdr>
        <w:top w:val="none" w:sz="0" w:space="0" w:color="auto"/>
        <w:left w:val="none" w:sz="0" w:space="0" w:color="auto"/>
        <w:bottom w:val="none" w:sz="0" w:space="0" w:color="auto"/>
        <w:right w:val="none" w:sz="0" w:space="0" w:color="auto"/>
      </w:divBdr>
    </w:div>
    <w:div w:id="206769344">
      <w:bodyDiv w:val="1"/>
      <w:marLeft w:val="0"/>
      <w:marRight w:val="0"/>
      <w:marTop w:val="0"/>
      <w:marBottom w:val="0"/>
      <w:divBdr>
        <w:top w:val="none" w:sz="0" w:space="0" w:color="auto"/>
        <w:left w:val="none" w:sz="0" w:space="0" w:color="auto"/>
        <w:bottom w:val="none" w:sz="0" w:space="0" w:color="auto"/>
        <w:right w:val="none" w:sz="0" w:space="0" w:color="auto"/>
      </w:divBdr>
    </w:div>
    <w:div w:id="489057973">
      <w:bodyDiv w:val="1"/>
      <w:marLeft w:val="0"/>
      <w:marRight w:val="0"/>
      <w:marTop w:val="0"/>
      <w:marBottom w:val="0"/>
      <w:divBdr>
        <w:top w:val="none" w:sz="0" w:space="0" w:color="auto"/>
        <w:left w:val="none" w:sz="0" w:space="0" w:color="auto"/>
        <w:bottom w:val="none" w:sz="0" w:space="0" w:color="auto"/>
        <w:right w:val="none" w:sz="0" w:space="0" w:color="auto"/>
      </w:divBdr>
    </w:div>
    <w:div w:id="557787965">
      <w:bodyDiv w:val="1"/>
      <w:marLeft w:val="0"/>
      <w:marRight w:val="0"/>
      <w:marTop w:val="0"/>
      <w:marBottom w:val="0"/>
      <w:divBdr>
        <w:top w:val="none" w:sz="0" w:space="0" w:color="auto"/>
        <w:left w:val="none" w:sz="0" w:space="0" w:color="auto"/>
        <w:bottom w:val="none" w:sz="0" w:space="0" w:color="auto"/>
        <w:right w:val="none" w:sz="0" w:space="0" w:color="auto"/>
      </w:divBdr>
      <w:divsChild>
        <w:div w:id="1099524885">
          <w:marLeft w:val="-240"/>
          <w:marRight w:val="-240"/>
          <w:marTop w:val="0"/>
          <w:marBottom w:val="0"/>
          <w:divBdr>
            <w:top w:val="single" w:sz="6" w:space="0" w:color="DFE1E5"/>
            <w:left w:val="single" w:sz="6" w:space="0" w:color="DFE1E5"/>
            <w:bottom w:val="single" w:sz="6" w:space="0" w:color="DFE1E5"/>
            <w:right w:val="single" w:sz="6" w:space="0" w:color="DFE1E5"/>
          </w:divBdr>
          <w:divsChild>
            <w:div w:id="826432800">
              <w:marLeft w:val="0"/>
              <w:marRight w:val="0"/>
              <w:marTop w:val="0"/>
              <w:marBottom w:val="0"/>
              <w:divBdr>
                <w:top w:val="none" w:sz="0" w:space="0" w:color="auto"/>
                <w:left w:val="none" w:sz="0" w:space="0" w:color="auto"/>
                <w:bottom w:val="none" w:sz="0" w:space="0" w:color="auto"/>
                <w:right w:val="none" w:sz="0" w:space="0" w:color="auto"/>
              </w:divBdr>
              <w:divsChild>
                <w:div w:id="1021011166">
                  <w:marLeft w:val="0"/>
                  <w:marRight w:val="0"/>
                  <w:marTop w:val="0"/>
                  <w:marBottom w:val="0"/>
                  <w:divBdr>
                    <w:top w:val="none" w:sz="0" w:space="0" w:color="auto"/>
                    <w:left w:val="none" w:sz="0" w:space="0" w:color="auto"/>
                    <w:bottom w:val="none" w:sz="0" w:space="0" w:color="auto"/>
                    <w:right w:val="none" w:sz="0" w:space="0" w:color="auto"/>
                  </w:divBdr>
                  <w:divsChild>
                    <w:div w:id="451483261">
                      <w:marLeft w:val="0"/>
                      <w:marRight w:val="0"/>
                      <w:marTop w:val="0"/>
                      <w:marBottom w:val="0"/>
                      <w:divBdr>
                        <w:top w:val="none" w:sz="0" w:space="0" w:color="auto"/>
                        <w:left w:val="none" w:sz="0" w:space="0" w:color="auto"/>
                        <w:bottom w:val="none" w:sz="0" w:space="0" w:color="auto"/>
                        <w:right w:val="none" w:sz="0" w:space="0" w:color="auto"/>
                      </w:divBdr>
                      <w:divsChild>
                        <w:div w:id="297759416">
                          <w:marLeft w:val="0"/>
                          <w:marRight w:val="0"/>
                          <w:marTop w:val="0"/>
                          <w:marBottom w:val="0"/>
                          <w:divBdr>
                            <w:top w:val="none" w:sz="0" w:space="0" w:color="auto"/>
                            <w:left w:val="none" w:sz="0" w:space="0" w:color="auto"/>
                            <w:bottom w:val="none" w:sz="0" w:space="0" w:color="auto"/>
                            <w:right w:val="none" w:sz="0" w:space="0" w:color="auto"/>
                          </w:divBdr>
                          <w:divsChild>
                            <w:div w:id="319384881">
                              <w:marLeft w:val="-240"/>
                              <w:marRight w:val="-240"/>
                              <w:marTop w:val="0"/>
                              <w:marBottom w:val="0"/>
                              <w:divBdr>
                                <w:top w:val="none" w:sz="0" w:space="0" w:color="auto"/>
                                <w:left w:val="none" w:sz="0" w:space="0" w:color="auto"/>
                                <w:bottom w:val="none" w:sz="0" w:space="0" w:color="auto"/>
                                <w:right w:val="none" w:sz="0" w:space="0" w:color="auto"/>
                              </w:divBdr>
                              <w:divsChild>
                                <w:div w:id="533543500">
                                  <w:marLeft w:val="0"/>
                                  <w:marRight w:val="0"/>
                                  <w:marTop w:val="0"/>
                                  <w:marBottom w:val="0"/>
                                  <w:divBdr>
                                    <w:top w:val="none" w:sz="0" w:space="0" w:color="auto"/>
                                    <w:left w:val="none" w:sz="0" w:space="0" w:color="auto"/>
                                    <w:bottom w:val="none" w:sz="0" w:space="0" w:color="auto"/>
                                    <w:right w:val="none" w:sz="0" w:space="0" w:color="auto"/>
                                  </w:divBdr>
                                  <w:divsChild>
                                    <w:div w:id="1910260743">
                                      <w:marLeft w:val="0"/>
                                      <w:marRight w:val="0"/>
                                      <w:marTop w:val="0"/>
                                      <w:marBottom w:val="0"/>
                                      <w:divBdr>
                                        <w:top w:val="none" w:sz="0" w:space="0" w:color="auto"/>
                                        <w:left w:val="none" w:sz="0" w:space="0" w:color="auto"/>
                                        <w:bottom w:val="none" w:sz="0" w:space="0" w:color="auto"/>
                                        <w:right w:val="none" w:sz="0" w:space="0" w:color="auto"/>
                                      </w:divBdr>
                                    </w:div>
                                    <w:div w:id="1808160054">
                                      <w:marLeft w:val="0"/>
                                      <w:marRight w:val="0"/>
                                      <w:marTop w:val="0"/>
                                      <w:marBottom w:val="0"/>
                                      <w:divBdr>
                                        <w:top w:val="none" w:sz="0" w:space="0" w:color="auto"/>
                                        <w:left w:val="none" w:sz="0" w:space="0" w:color="auto"/>
                                        <w:bottom w:val="none" w:sz="0" w:space="0" w:color="auto"/>
                                        <w:right w:val="none" w:sz="0" w:space="0" w:color="auto"/>
                                      </w:divBdr>
                                      <w:divsChild>
                                        <w:div w:id="52703468">
                                          <w:marLeft w:val="165"/>
                                          <w:marRight w:val="165"/>
                                          <w:marTop w:val="0"/>
                                          <w:marBottom w:val="0"/>
                                          <w:divBdr>
                                            <w:top w:val="none" w:sz="0" w:space="0" w:color="auto"/>
                                            <w:left w:val="none" w:sz="0" w:space="0" w:color="auto"/>
                                            <w:bottom w:val="none" w:sz="0" w:space="0" w:color="auto"/>
                                            <w:right w:val="none" w:sz="0" w:space="0" w:color="auto"/>
                                          </w:divBdr>
                                          <w:divsChild>
                                            <w:div w:id="1383361500">
                                              <w:marLeft w:val="0"/>
                                              <w:marRight w:val="0"/>
                                              <w:marTop w:val="0"/>
                                              <w:marBottom w:val="0"/>
                                              <w:divBdr>
                                                <w:top w:val="none" w:sz="0" w:space="0" w:color="auto"/>
                                                <w:left w:val="none" w:sz="0" w:space="0" w:color="auto"/>
                                                <w:bottom w:val="none" w:sz="0" w:space="0" w:color="auto"/>
                                                <w:right w:val="none" w:sz="0" w:space="0" w:color="auto"/>
                                              </w:divBdr>
                                              <w:divsChild>
                                                <w:div w:id="16582232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1495095">
      <w:bodyDiv w:val="1"/>
      <w:marLeft w:val="0"/>
      <w:marRight w:val="0"/>
      <w:marTop w:val="0"/>
      <w:marBottom w:val="0"/>
      <w:divBdr>
        <w:top w:val="none" w:sz="0" w:space="0" w:color="auto"/>
        <w:left w:val="none" w:sz="0" w:space="0" w:color="auto"/>
        <w:bottom w:val="none" w:sz="0" w:space="0" w:color="auto"/>
        <w:right w:val="none" w:sz="0" w:space="0" w:color="auto"/>
      </w:divBdr>
      <w:divsChild>
        <w:div w:id="1902280511">
          <w:marLeft w:val="0"/>
          <w:marRight w:val="0"/>
          <w:marTop w:val="0"/>
          <w:marBottom w:val="0"/>
          <w:divBdr>
            <w:top w:val="none" w:sz="0" w:space="0" w:color="auto"/>
            <w:left w:val="none" w:sz="0" w:space="0" w:color="auto"/>
            <w:bottom w:val="none" w:sz="0" w:space="0" w:color="auto"/>
            <w:right w:val="none" w:sz="0" w:space="0" w:color="auto"/>
          </w:divBdr>
          <w:divsChild>
            <w:div w:id="2096855518">
              <w:marLeft w:val="0"/>
              <w:marRight w:val="0"/>
              <w:marTop w:val="0"/>
              <w:marBottom w:val="0"/>
              <w:divBdr>
                <w:top w:val="none" w:sz="0" w:space="0" w:color="auto"/>
                <w:left w:val="none" w:sz="0" w:space="0" w:color="auto"/>
                <w:bottom w:val="none" w:sz="0" w:space="0" w:color="auto"/>
                <w:right w:val="none" w:sz="0" w:space="0" w:color="auto"/>
              </w:divBdr>
              <w:divsChild>
                <w:div w:id="1891763087">
                  <w:marLeft w:val="-240"/>
                  <w:marRight w:val="-240"/>
                  <w:marTop w:val="0"/>
                  <w:marBottom w:val="0"/>
                  <w:divBdr>
                    <w:top w:val="none" w:sz="0" w:space="0" w:color="auto"/>
                    <w:left w:val="none" w:sz="0" w:space="0" w:color="auto"/>
                    <w:bottom w:val="none" w:sz="0" w:space="0" w:color="auto"/>
                    <w:right w:val="none" w:sz="0" w:space="0" w:color="auto"/>
                  </w:divBdr>
                  <w:divsChild>
                    <w:div w:id="629750254">
                      <w:marLeft w:val="0"/>
                      <w:marRight w:val="0"/>
                      <w:marTop w:val="0"/>
                      <w:marBottom w:val="0"/>
                      <w:divBdr>
                        <w:top w:val="none" w:sz="0" w:space="0" w:color="auto"/>
                        <w:left w:val="none" w:sz="0" w:space="0" w:color="auto"/>
                        <w:bottom w:val="none" w:sz="0" w:space="0" w:color="auto"/>
                        <w:right w:val="none" w:sz="0" w:space="0" w:color="auto"/>
                      </w:divBdr>
                      <w:divsChild>
                        <w:div w:id="1751460631">
                          <w:marLeft w:val="0"/>
                          <w:marRight w:val="0"/>
                          <w:marTop w:val="0"/>
                          <w:marBottom w:val="0"/>
                          <w:divBdr>
                            <w:top w:val="none" w:sz="0" w:space="0" w:color="auto"/>
                            <w:left w:val="none" w:sz="0" w:space="0" w:color="auto"/>
                            <w:bottom w:val="none" w:sz="0" w:space="0" w:color="auto"/>
                            <w:right w:val="none" w:sz="0" w:space="0" w:color="auto"/>
                          </w:divBdr>
                        </w:div>
                        <w:div w:id="1398019331">
                          <w:marLeft w:val="0"/>
                          <w:marRight w:val="0"/>
                          <w:marTop w:val="0"/>
                          <w:marBottom w:val="0"/>
                          <w:divBdr>
                            <w:top w:val="none" w:sz="0" w:space="0" w:color="auto"/>
                            <w:left w:val="none" w:sz="0" w:space="0" w:color="auto"/>
                            <w:bottom w:val="none" w:sz="0" w:space="0" w:color="auto"/>
                            <w:right w:val="none" w:sz="0" w:space="0" w:color="auto"/>
                          </w:divBdr>
                          <w:divsChild>
                            <w:div w:id="319817981">
                              <w:marLeft w:val="165"/>
                              <w:marRight w:val="165"/>
                              <w:marTop w:val="0"/>
                              <w:marBottom w:val="0"/>
                              <w:divBdr>
                                <w:top w:val="none" w:sz="0" w:space="0" w:color="auto"/>
                                <w:left w:val="none" w:sz="0" w:space="0" w:color="auto"/>
                                <w:bottom w:val="none" w:sz="0" w:space="0" w:color="auto"/>
                                <w:right w:val="none" w:sz="0" w:space="0" w:color="auto"/>
                              </w:divBdr>
                              <w:divsChild>
                                <w:div w:id="400104674">
                                  <w:marLeft w:val="0"/>
                                  <w:marRight w:val="0"/>
                                  <w:marTop w:val="0"/>
                                  <w:marBottom w:val="0"/>
                                  <w:divBdr>
                                    <w:top w:val="none" w:sz="0" w:space="0" w:color="auto"/>
                                    <w:left w:val="none" w:sz="0" w:space="0" w:color="auto"/>
                                    <w:bottom w:val="none" w:sz="0" w:space="0" w:color="auto"/>
                                    <w:right w:val="none" w:sz="0" w:space="0" w:color="auto"/>
                                  </w:divBdr>
                                  <w:divsChild>
                                    <w:div w:id="84852613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408282">
      <w:bodyDiv w:val="1"/>
      <w:marLeft w:val="0"/>
      <w:marRight w:val="0"/>
      <w:marTop w:val="0"/>
      <w:marBottom w:val="0"/>
      <w:divBdr>
        <w:top w:val="none" w:sz="0" w:space="0" w:color="auto"/>
        <w:left w:val="none" w:sz="0" w:space="0" w:color="auto"/>
        <w:bottom w:val="none" w:sz="0" w:space="0" w:color="auto"/>
        <w:right w:val="none" w:sz="0" w:space="0" w:color="auto"/>
      </w:divBdr>
    </w:div>
    <w:div w:id="119730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514</Words>
  <Characters>2830</Characters>
  <Application>Microsoft Office Word</Application>
  <DocSecurity>0</DocSecurity>
  <Lines>23</Lines>
  <Paragraphs>6</Paragraphs>
  <ScaleCrop>false</ScaleCrop>
  <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INFOPLUS</dc:creator>
  <cp:lastModifiedBy>INFOPLUS</cp:lastModifiedBy>
  <cp:revision>2</cp:revision>
  <dcterms:created xsi:type="dcterms:W3CDTF">2020-03-12T16:39:00Z</dcterms:created>
  <dcterms:modified xsi:type="dcterms:W3CDTF">2020-03-13T16:46:00Z</dcterms:modified>
</cp:coreProperties>
</file>