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1A2" w:rsidRPr="008D676C" w:rsidRDefault="00993177" w:rsidP="00E971A2">
      <w:pPr>
        <w:rPr>
          <w:rFonts w:ascii="Arial" w:eastAsia="Calibri" w:hAnsi="Arial" w:cs="Arial"/>
          <w:b/>
          <w:sz w:val="24"/>
          <w:szCs w:val="24"/>
          <w:u w:val="single"/>
        </w:rPr>
      </w:pPr>
      <w:r>
        <w:rPr>
          <w:rFonts w:ascii="Arial" w:eastAsia="Calibri" w:hAnsi="Arial" w:cs="Arial"/>
          <w:b/>
          <w:sz w:val="24"/>
          <w:szCs w:val="24"/>
          <w:u w:val="single"/>
        </w:rPr>
        <w:t>R</w:t>
      </w:r>
      <w:r w:rsidR="008D676C" w:rsidRPr="008D676C">
        <w:rPr>
          <w:rFonts w:ascii="Arial" w:eastAsia="Calibri" w:hAnsi="Arial" w:cs="Arial"/>
          <w:b/>
          <w:sz w:val="24"/>
          <w:szCs w:val="24"/>
          <w:u w:val="single"/>
        </w:rPr>
        <w:t xml:space="preserve">ole </w:t>
      </w:r>
      <w:r>
        <w:rPr>
          <w:rFonts w:ascii="Arial" w:eastAsia="Calibri" w:hAnsi="Arial" w:cs="Arial"/>
          <w:b/>
          <w:sz w:val="24"/>
          <w:szCs w:val="24"/>
          <w:u w:val="single"/>
        </w:rPr>
        <w:t xml:space="preserve">of </w:t>
      </w:r>
      <w:proofErr w:type="spellStart"/>
      <w:r>
        <w:rPr>
          <w:rFonts w:ascii="Arial" w:eastAsia="Calibri" w:hAnsi="Arial" w:cs="Arial"/>
          <w:b/>
          <w:sz w:val="24"/>
          <w:szCs w:val="24"/>
          <w:u w:val="single"/>
        </w:rPr>
        <w:t>N</w:t>
      </w:r>
      <w:r w:rsidR="008D676C" w:rsidRPr="008D676C">
        <w:rPr>
          <w:rFonts w:ascii="Arial" w:eastAsia="Calibri" w:hAnsi="Arial" w:cs="Arial"/>
          <w:b/>
          <w:sz w:val="24"/>
          <w:szCs w:val="24"/>
          <w:u w:val="single"/>
        </w:rPr>
        <w:t>euroanesthesiologist</w:t>
      </w:r>
      <w:proofErr w:type="spellEnd"/>
      <w:r w:rsidR="00A533CE">
        <w:rPr>
          <w:rFonts w:ascii="Arial" w:eastAsia="Calibri" w:hAnsi="Arial" w:cs="Arial"/>
          <w:b/>
          <w:sz w:val="24"/>
          <w:szCs w:val="24"/>
          <w:u w:val="single"/>
        </w:rPr>
        <w:t xml:space="preserve"> </w:t>
      </w:r>
      <w:proofErr w:type="gramStart"/>
      <w:r w:rsidR="00A533CE">
        <w:rPr>
          <w:rFonts w:ascii="Arial" w:eastAsia="Calibri" w:hAnsi="Arial" w:cs="Arial"/>
          <w:b/>
          <w:sz w:val="24"/>
          <w:szCs w:val="24"/>
          <w:u w:val="single"/>
        </w:rPr>
        <w:t>in ”</w:t>
      </w:r>
      <w:proofErr w:type="gramEnd"/>
      <w:r w:rsidR="00A533CE">
        <w:rPr>
          <w:rFonts w:ascii="Arial" w:eastAsia="Calibri" w:hAnsi="Arial" w:cs="Arial"/>
          <w:b/>
          <w:sz w:val="24"/>
          <w:szCs w:val="24"/>
          <w:u w:val="single"/>
        </w:rPr>
        <w:t xml:space="preserve"> </w:t>
      </w:r>
      <w:proofErr w:type="spellStart"/>
      <w:r w:rsidR="00A533CE">
        <w:rPr>
          <w:rFonts w:ascii="Arial" w:eastAsia="Calibri" w:hAnsi="Arial" w:cs="Arial"/>
          <w:b/>
          <w:sz w:val="24"/>
          <w:szCs w:val="24"/>
          <w:u w:val="single"/>
        </w:rPr>
        <w:t>Thrombectomy</w:t>
      </w:r>
      <w:proofErr w:type="spellEnd"/>
      <w:r w:rsidR="00A533CE">
        <w:rPr>
          <w:rFonts w:ascii="Arial" w:eastAsia="Calibri" w:hAnsi="Arial" w:cs="Arial"/>
          <w:b/>
          <w:sz w:val="24"/>
          <w:szCs w:val="24"/>
          <w:u w:val="single"/>
        </w:rPr>
        <w:t xml:space="preserve"> Revolution”</w:t>
      </w:r>
    </w:p>
    <w:p w:rsidR="00E971A2" w:rsidRPr="00627E0E" w:rsidRDefault="00E971A2" w:rsidP="00E971A2">
      <w:pPr>
        <w:rPr>
          <w:rFonts w:ascii="Arial" w:eastAsia="Calibri" w:hAnsi="Arial" w:cs="Arial"/>
          <w:sz w:val="20"/>
          <w:szCs w:val="20"/>
          <w:vertAlign w:val="superscript"/>
        </w:rPr>
      </w:pPr>
      <w:r w:rsidRPr="00627E0E">
        <w:rPr>
          <w:rFonts w:ascii="Arial" w:eastAsia="Calibri" w:hAnsi="Arial" w:cs="Arial"/>
          <w:sz w:val="20"/>
          <w:szCs w:val="20"/>
          <w:u w:val="single"/>
        </w:rPr>
        <w:t xml:space="preserve">Inga </w:t>
      </w:r>
      <w:proofErr w:type="spellStart"/>
      <w:r w:rsidRPr="00627E0E">
        <w:rPr>
          <w:rFonts w:ascii="Arial" w:eastAsia="Calibri" w:hAnsi="Arial" w:cs="Arial"/>
          <w:sz w:val="20"/>
          <w:szCs w:val="20"/>
          <w:u w:val="single"/>
        </w:rPr>
        <w:t>Mladić</w:t>
      </w:r>
      <w:proofErr w:type="spellEnd"/>
      <w:r w:rsidRPr="00627E0E">
        <w:rPr>
          <w:rFonts w:ascii="Arial" w:eastAsia="Calibri" w:hAnsi="Arial" w:cs="Arial"/>
          <w:sz w:val="20"/>
          <w:szCs w:val="20"/>
          <w:u w:val="single"/>
        </w:rPr>
        <w:t xml:space="preserve"> Batinica</w:t>
      </w:r>
      <w:r w:rsidRPr="00627E0E">
        <w:rPr>
          <w:rFonts w:ascii="Arial" w:eastAsia="Calibri" w:hAnsi="Arial" w:cs="Arial"/>
          <w:sz w:val="20"/>
          <w:szCs w:val="20"/>
          <w:u w:val="single"/>
          <w:vertAlign w:val="superscript"/>
        </w:rPr>
        <w:t>1</w:t>
      </w:r>
      <w:r w:rsidRPr="00627E0E">
        <w:rPr>
          <w:rFonts w:ascii="Arial" w:eastAsia="Calibri" w:hAnsi="Arial" w:cs="Arial"/>
          <w:sz w:val="20"/>
          <w:szCs w:val="20"/>
        </w:rPr>
        <w:t xml:space="preserve">, Lana </w:t>
      </w:r>
      <w:proofErr w:type="spellStart"/>
      <w:r w:rsidRPr="00627E0E">
        <w:rPr>
          <w:rFonts w:ascii="Arial" w:eastAsia="Calibri" w:hAnsi="Arial" w:cs="Arial"/>
          <w:sz w:val="20"/>
          <w:szCs w:val="20"/>
        </w:rPr>
        <w:t>Videc</w:t>
      </w:r>
      <w:proofErr w:type="spellEnd"/>
      <w:r w:rsidRPr="00627E0E">
        <w:rPr>
          <w:rFonts w:ascii="Arial" w:eastAsia="Calibri" w:hAnsi="Arial" w:cs="Arial"/>
          <w:sz w:val="20"/>
          <w:szCs w:val="20"/>
        </w:rPr>
        <w:t xml:space="preserve"> Penavić</w:t>
      </w:r>
      <w:r w:rsidRPr="00627E0E">
        <w:rPr>
          <w:rFonts w:ascii="Arial" w:eastAsia="Calibri" w:hAnsi="Arial" w:cs="Arial"/>
          <w:sz w:val="20"/>
          <w:szCs w:val="20"/>
          <w:vertAlign w:val="superscript"/>
        </w:rPr>
        <w:t>1</w:t>
      </w:r>
      <w:r w:rsidRPr="00627E0E">
        <w:rPr>
          <w:rFonts w:ascii="Arial" w:eastAsia="Calibri" w:hAnsi="Arial" w:cs="Arial"/>
          <w:sz w:val="20"/>
          <w:szCs w:val="20"/>
        </w:rPr>
        <w:t xml:space="preserve">, Helena </w:t>
      </w:r>
      <w:proofErr w:type="spellStart"/>
      <w:r w:rsidRPr="00627E0E">
        <w:rPr>
          <w:rFonts w:ascii="Arial" w:eastAsia="Calibri" w:hAnsi="Arial" w:cs="Arial"/>
          <w:sz w:val="20"/>
          <w:szCs w:val="20"/>
        </w:rPr>
        <w:t>Krolo</w:t>
      </w:r>
      <w:proofErr w:type="spellEnd"/>
      <w:r w:rsidRPr="00627E0E">
        <w:rPr>
          <w:rFonts w:ascii="Arial" w:eastAsia="Calibri" w:hAnsi="Arial" w:cs="Arial"/>
          <w:sz w:val="20"/>
          <w:szCs w:val="20"/>
        </w:rPr>
        <w:t xml:space="preserve"> Videka</w:t>
      </w:r>
      <w:r w:rsidRPr="00627E0E">
        <w:rPr>
          <w:rFonts w:ascii="Arial" w:eastAsia="Calibri" w:hAnsi="Arial" w:cs="Arial"/>
          <w:sz w:val="20"/>
          <w:szCs w:val="20"/>
          <w:vertAlign w:val="superscript"/>
        </w:rPr>
        <w:t>1</w:t>
      </w:r>
      <w:r w:rsidRPr="00627E0E">
        <w:rPr>
          <w:rFonts w:ascii="Arial" w:eastAsia="Calibri" w:hAnsi="Arial" w:cs="Arial"/>
          <w:sz w:val="20"/>
          <w:szCs w:val="20"/>
        </w:rPr>
        <w:t>, Vladimir Kalousek</w:t>
      </w:r>
      <w:r w:rsidRPr="00627E0E">
        <w:rPr>
          <w:rFonts w:ascii="Arial" w:eastAsia="Calibri" w:hAnsi="Arial" w:cs="Arial"/>
          <w:sz w:val="20"/>
          <w:szCs w:val="20"/>
          <w:vertAlign w:val="superscript"/>
        </w:rPr>
        <w:t>2</w:t>
      </w:r>
      <w:r w:rsidRPr="00627E0E">
        <w:rPr>
          <w:rFonts w:ascii="Arial" w:eastAsia="Calibri" w:hAnsi="Arial" w:cs="Arial"/>
          <w:sz w:val="20"/>
          <w:szCs w:val="20"/>
        </w:rPr>
        <w:t xml:space="preserve">, </w:t>
      </w:r>
      <w:proofErr w:type="spellStart"/>
      <w:r w:rsidRPr="00627E0E">
        <w:rPr>
          <w:rFonts w:ascii="Arial" w:eastAsia="Calibri" w:hAnsi="Arial" w:cs="Arial"/>
          <w:sz w:val="20"/>
          <w:szCs w:val="20"/>
        </w:rPr>
        <w:t>Branimir</w:t>
      </w:r>
      <w:proofErr w:type="spellEnd"/>
      <w:r w:rsidRPr="00627E0E">
        <w:rPr>
          <w:rFonts w:ascii="Arial" w:eastAsia="Calibri" w:hAnsi="Arial" w:cs="Arial"/>
          <w:sz w:val="20"/>
          <w:szCs w:val="20"/>
        </w:rPr>
        <w:t xml:space="preserve"> Čulo</w:t>
      </w:r>
      <w:r w:rsidRPr="00627E0E">
        <w:rPr>
          <w:rFonts w:ascii="Arial" w:eastAsia="Calibri" w:hAnsi="Arial" w:cs="Arial"/>
          <w:sz w:val="20"/>
          <w:szCs w:val="20"/>
          <w:vertAlign w:val="superscript"/>
        </w:rPr>
        <w:t>2</w:t>
      </w:r>
    </w:p>
    <w:p w:rsidR="00E971A2" w:rsidRPr="00627E0E" w:rsidRDefault="00E971A2" w:rsidP="00E971A2">
      <w:pPr>
        <w:rPr>
          <w:rFonts w:ascii="Arial" w:eastAsia="Calibri" w:hAnsi="Arial" w:cs="Arial"/>
          <w:sz w:val="20"/>
          <w:szCs w:val="20"/>
        </w:rPr>
      </w:pPr>
      <w:r w:rsidRPr="00627E0E">
        <w:rPr>
          <w:rFonts w:ascii="Arial" w:eastAsia="Calibri" w:hAnsi="Arial" w:cs="Arial"/>
          <w:sz w:val="20"/>
          <w:szCs w:val="20"/>
          <w:vertAlign w:val="superscript"/>
        </w:rPr>
        <w:t>1</w:t>
      </w:r>
      <w:r w:rsidRPr="00627E0E">
        <w:rPr>
          <w:rFonts w:ascii="Arial" w:eastAsia="Calibri" w:hAnsi="Arial" w:cs="Arial"/>
          <w:sz w:val="20"/>
          <w:szCs w:val="20"/>
        </w:rPr>
        <w:t>Department of Anesthesiology, Intensive Care and Pain Therapy,</w:t>
      </w:r>
      <w:r w:rsidRPr="00627E0E">
        <w:rPr>
          <w:rFonts w:ascii="Arial" w:eastAsia="Calibri" w:hAnsi="Arial" w:cs="Arial"/>
          <w:b/>
          <w:sz w:val="20"/>
          <w:szCs w:val="20"/>
        </w:rPr>
        <w:t xml:space="preserve"> </w:t>
      </w:r>
      <w:r w:rsidRPr="00627E0E">
        <w:rPr>
          <w:rFonts w:ascii="Arial" w:eastAsia="Calibri" w:hAnsi="Arial" w:cs="Arial"/>
          <w:sz w:val="20"/>
          <w:szCs w:val="20"/>
        </w:rPr>
        <w:t xml:space="preserve">University Hospital Center </w:t>
      </w:r>
      <w:proofErr w:type="spellStart"/>
      <w:r w:rsidRPr="00627E0E">
        <w:rPr>
          <w:rFonts w:ascii="Arial" w:eastAsia="Calibri" w:hAnsi="Arial" w:cs="Arial"/>
          <w:sz w:val="20"/>
          <w:szCs w:val="20"/>
        </w:rPr>
        <w:t>Sestre</w:t>
      </w:r>
      <w:proofErr w:type="spellEnd"/>
      <w:r w:rsidRPr="00627E0E">
        <w:rPr>
          <w:rFonts w:ascii="Arial" w:eastAsia="Calibri" w:hAnsi="Arial" w:cs="Arial"/>
          <w:sz w:val="20"/>
          <w:szCs w:val="20"/>
        </w:rPr>
        <w:t xml:space="preserve"> </w:t>
      </w:r>
      <w:proofErr w:type="spellStart"/>
      <w:r w:rsidRPr="00627E0E">
        <w:rPr>
          <w:rFonts w:ascii="Arial" w:eastAsia="Calibri" w:hAnsi="Arial" w:cs="Arial"/>
          <w:sz w:val="20"/>
          <w:szCs w:val="20"/>
        </w:rPr>
        <w:t>milosrdnice</w:t>
      </w:r>
      <w:proofErr w:type="spellEnd"/>
      <w:r w:rsidRPr="00627E0E">
        <w:rPr>
          <w:rFonts w:ascii="Arial" w:eastAsia="Calibri" w:hAnsi="Arial" w:cs="Arial"/>
          <w:sz w:val="20"/>
          <w:szCs w:val="20"/>
        </w:rPr>
        <w:t>, Zagreb, Croatia;</w:t>
      </w:r>
    </w:p>
    <w:p w:rsidR="00E971A2" w:rsidRPr="00627E0E" w:rsidRDefault="00E971A2" w:rsidP="00E971A2">
      <w:pPr>
        <w:rPr>
          <w:rFonts w:ascii="Arial" w:eastAsia="Calibri" w:hAnsi="Arial" w:cs="Arial"/>
          <w:sz w:val="20"/>
          <w:szCs w:val="20"/>
        </w:rPr>
      </w:pPr>
      <w:r w:rsidRPr="00627E0E">
        <w:rPr>
          <w:rFonts w:ascii="Arial" w:eastAsia="Calibri" w:hAnsi="Arial" w:cs="Arial"/>
          <w:sz w:val="20"/>
          <w:szCs w:val="20"/>
          <w:vertAlign w:val="superscript"/>
        </w:rPr>
        <w:t>2</w:t>
      </w:r>
      <w:r w:rsidRPr="00627E0E">
        <w:rPr>
          <w:rFonts w:ascii="Arial" w:eastAsia="Calibri" w:hAnsi="Arial" w:cs="Arial"/>
          <w:sz w:val="20"/>
          <w:szCs w:val="20"/>
        </w:rPr>
        <w:t xml:space="preserve">Department of Radiology, University Hospital Center </w:t>
      </w:r>
      <w:proofErr w:type="spellStart"/>
      <w:r w:rsidRPr="00627E0E">
        <w:rPr>
          <w:rFonts w:ascii="Arial" w:eastAsia="Calibri" w:hAnsi="Arial" w:cs="Arial"/>
          <w:sz w:val="20"/>
          <w:szCs w:val="20"/>
        </w:rPr>
        <w:t>Sestre</w:t>
      </w:r>
      <w:proofErr w:type="spellEnd"/>
      <w:r w:rsidRPr="00627E0E">
        <w:rPr>
          <w:rFonts w:ascii="Arial" w:eastAsia="Calibri" w:hAnsi="Arial" w:cs="Arial"/>
          <w:sz w:val="20"/>
          <w:szCs w:val="20"/>
        </w:rPr>
        <w:t xml:space="preserve"> </w:t>
      </w:r>
      <w:proofErr w:type="spellStart"/>
      <w:r w:rsidRPr="00627E0E">
        <w:rPr>
          <w:rFonts w:ascii="Arial" w:eastAsia="Calibri" w:hAnsi="Arial" w:cs="Arial"/>
          <w:sz w:val="20"/>
          <w:szCs w:val="20"/>
        </w:rPr>
        <w:t>milosrdnice</w:t>
      </w:r>
      <w:proofErr w:type="spellEnd"/>
      <w:r w:rsidRPr="00627E0E">
        <w:rPr>
          <w:rFonts w:ascii="Arial" w:eastAsia="Calibri" w:hAnsi="Arial" w:cs="Arial"/>
          <w:sz w:val="20"/>
          <w:szCs w:val="20"/>
        </w:rPr>
        <w:t>, Zagreb, Croatia</w:t>
      </w:r>
    </w:p>
    <w:p w:rsidR="00E971A2" w:rsidRPr="00627E0E" w:rsidRDefault="00E971A2" w:rsidP="00E971A2">
      <w:pPr>
        <w:rPr>
          <w:rFonts w:ascii="Arial" w:eastAsia="Calibri" w:hAnsi="Arial" w:cs="Arial"/>
          <w:sz w:val="20"/>
          <w:szCs w:val="20"/>
        </w:rPr>
      </w:pPr>
    </w:p>
    <w:p w:rsidR="00E971A2" w:rsidRPr="00627E0E" w:rsidRDefault="00E971A2" w:rsidP="00E971A2">
      <w:pPr>
        <w:rPr>
          <w:rFonts w:ascii="Arial" w:eastAsia="Calibri" w:hAnsi="Arial" w:cs="Arial"/>
          <w:sz w:val="20"/>
          <w:szCs w:val="20"/>
        </w:rPr>
      </w:pPr>
      <w:r w:rsidRPr="00627E0E">
        <w:rPr>
          <w:rFonts w:ascii="Arial" w:eastAsia="Calibri" w:hAnsi="Arial" w:cs="Arial"/>
          <w:sz w:val="20"/>
          <w:szCs w:val="20"/>
          <w:lang w:val="it-IT"/>
        </w:rPr>
        <w:t xml:space="preserve">E-mail: </w:t>
      </w:r>
      <w:r>
        <w:fldChar w:fldCharType="begin"/>
      </w:r>
      <w:r>
        <w:instrText xml:space="preserve"> HYPERLINK "mailto:ingamblue@gmail.com" </w:instrText>
      </w:r>
      <w:r>
        <w:fldChar w:fldCharType="separate"/>
      </w:r>
      <w:r w:rsidRPr="00627E0E">
        <w:rPr>
          <w:rFonts w:ascii="Arial" w:eastAsia="Calibri" w:hAnsi="Arial" w:cs="Arial"/>
          <w:color w:val="0000FF"/>
          <w:sz w:val="20"/>
          <w:szCs w:val="20"/>
          <w:u w:val="single"/>
          <w:lang w:val="it-IT"/>
        </w:rPr>
        <w:t>ingamblue@gmail.com</w:t>
      </w:r>
      <w:r>
        <w:rPr>
          <w:rFonts w:ascii="Arial" w:eastAsia="Calibri" w:hAnsi="Arial" w:cs="Arial"/>
          <w:color w:val="0000FF"/>
          <w:sz w:val="20"/>
          <w:szCs w:val="20"/>
          <w:u w:val="single"/>
          <w:lang w:val="it-IT"/>
        </w:rPr>
        <w:fldChar w:fldCharType="end"/>
      </w:r>
    </w:p>
    <w:p w:rsidR="008140D3" w:rsidRDefault="00EC5267" w:rsidP="00EC5267">
      <w:pPr>
        <w:rPr>
          <w:rFonts w:ascii="Arial" w:eastAsia="Calibri" w:hAnsi="Arial" w:cs="Arial"/>
          <w:sz w:val="24"/>
          <w:szCs w:val="24"/>
        </w:rPr>
      </w:pPr>
      <w:r w:rsidRPr="002405FA">
        <w:rPr>
          <w:rFonts w:ascii="Arial" w:eastAsia="Calibri" w:hAnsi="Arial" w:cs="Arial"/>
          <w:b/>
        </w:rPr>
        <w:t>Background</w:t>
      </w:r>
      <w:r w:rsidRPr="002405FA">
        <w:rPr>
          <w:rFonts w:ascii="Arial" w:eastAsia="Calibri" w:hAnsi="Arial" w:cs="Arial"/>
          <w:b/>
          <w:sz w:val="24"/>
          <w:szCs w:val="24"/>
        </w:rPr>
        <w:t xml:space="preserve">: </w:t>
      </w:r>
      <w:r w:rsidRPr="002405FA">
        <w:rPr>
          <w:rFonts w:ascii="Arial" w:eastAsia="Calibri" w:hAnsi="Arial" w:cs="Arial"/>
          <w:sz w:val="24"/>
          <w:szCs w:val="24"/>
        </w:rPr>
        <w:t>Endov</w:t>
      </w:r>
      <w:r w:rsidR="00406FE7">
        <w:rPr>
          <w:rFonts w:ascii="Arial" w:eastAsia="Calibri" w:hAnsi="Arial" w:cs="Arial"/>
          <w:sz w:val="24"/>
          <w:szCs w:val="24"/>
        </w:rPr>
        <w:t xml:space="preserve">ascular mechanical </w:t>
      </w:r>
      <w:proofErr w:type="spellStart"/>
      <w:r w:rsidR="00406FE7">
        <w:rPr>
          <w:rFonts w:ascii="Arial" w:eastAsia="Calibri" w:hAnsi="Arial" w:cs="Arial"/>
          <w:sz w:val="24"/>
          <w:szCs w:val="24"/>
        </w:rPr>
        <w:t>thrombectomy</w:t>
      </w:r>
      <w:proofErr w:type="spellEnd"/>
      <w:r w:rsidR="00406FE7" w:rsidRPr="00406FE7">
        <w:rPr>
          <w:rFonts w:ascii="Arial" w:eastAsia="Calibri" w:hAnsi="Arial" w:cs="Arial"/>
          <w:sz w:val="24"/>
          <w:szCs w:val="24"/>
        </w:rPr>
        <w:t xml:space="preserve"> </w:t>
      </w:r>
      <w:r w:rsidR="00406FE7" w:rsidRPr="002405FA">
        <w:rPr>
          <w:rFonts w:ascii="Arial" w:eastAsia="Calibri" w:hAnsi="Arial" w:cs="Arial"/>
          <w:sz w:val="24"/>
          <w:szCs w:val="24"/>
        </w:rPr>
        <w:t>is mainstay of therapy</w:t>
      </w:r>
      <w:r w:rsidR="00406FE7" w:rsidRPr="002405FA">
        <w:rPr>
          <w:rFonts w:eastAsiaTheme="minorEastAsia" w:hAnsi="Century Gothic"/>
          <w:color w:val="404040" w:themeColor="text1" w:themeTint="BF"/>
          <w:kern w:val="24"/>
          <w:sz w:val="24"/>
          <w:szCs w:val="24"/>
        </w:rPr>
        <w:t xml:space="preserve"> </w:t>
      </w:r>
      <w:r w:rsidR="00406FE7">
        <w:rPr>
          <w:rFonts w:ascii="Arial" w:eastAsiaTheme="minorEastAsia" w:hAnsi="Arial" w:cs="Arial"/>
          <w:color w:val="404040" w:themeColor="text1" w:themeTint="BF"/>
          <w:kern w:val="24"/>
          <w:sz w:val="24"/>
          <w:szCs w:val="24"/>
        </w:rPr>
        <w:t>for patients with</w:t>
      </w:r>
      <w:r w:rsidR="00406FE7" w:rsidRPr="002405FA">
        <w:rPr>
          <w:rFonts w:ascii="Arial" w:eastAsia="Calibri" w:hAnsi="Arial" w:cs="Arial"/>
          <w:sz w:val="24"/>
          <w:szCs w:val="24"/>
        </w:rPr>
        <w:t xml:space="preserve"> acute ischemic stroke (AIS)</w:t>
      </w:r>
      <w:r w:rsidR="00406FE7">
        <w:rPr>
          <w:rFonts w:ascii="Arial" w:eastAsia="Calibri" w:hAnsi="Arial" w:cs="Arial"/>
          <w:sz w:val="24"/>
          <w:szCs w:val="24"/>
        </w:rPr>
        <w:t>.</w:t>
      </w:r>
      <w:r w:rsidR="00406FE7">
        <w:rPr>
          <w:rFonts w:ascii="Arial" w:eastAsia="Calibri" w:hAnsi="Arial" w:cs="Arial"/>
          <w:sz w:val="24"/>
          <w:szCs w:val="24"/>
        </w:rPr>
        <w:t xml:space="preserve"> During the last decades we observed the “</w:t>
      </w:r>
      <w:proofErr w:type="spellStart"/>
      <w:r w:rsidR="00406FE7">
        <w:rPr>
          <w:rFonts w:ascii="Arial" w:eastAsia="Calibri" w:hAnsi="Arial" w:cs="Arial"/>
          <w:sz w:val="24"/>
          <w:szCs w:val="24"/>
        </w:rPr>
        <w:t>thrombectomy</w:t>
      </w:r>
      <w:proofErr w:type="spellEnd"/>
      <w:r w:rsidR="00406FE7">
        <w:rPr>
          <w:rFonts w:ascii="Arial" w:eastAsia="Calibri" w:hAnsi="Arial" w:cs="Arial"/>
          <w:sz w:val="24"/>
          <w:szCs w:val="24"/>
        </w:rPr>
        <w:t xml:space="preserve"> revolution”</w:t>
      </w:r>
      <w:r w:rsidR="00F84391">
        <w:rPr>
          <w:rFonts w:ascii="Arial" w:eastAsia="Calibri" w:hAnsi="Arial" w:cs="Arial"/>
          <w:sz w:val="24"/>
          <w:szCs w:val="24"/>
        </w:rPr>
        <w:t>, it is</w:t>
      </w:r>
      <w:r w:rsidR="00134E04">
        <w:rPr>
          <w:rFonts w:ascii="Arial" w:eastAsia="Calibri" w:hAnsi="Arial" w:cs="Arial"/>
          <w:sz w:val="24"/>
          <w:szCs w:val="24"/>
        </w:rPr>
        <w:t xml:space="preserve"> the</w:t>
      </w:r>
      <w:r w:rsidR="00406FE7" w:rsidRPr="00627E0E">
        <w:rPr>
          <w:rFonts w:ascii="Arial" w:eastAsia="Calibri" w:hAnsi="Arial" w:cs="Arial"/>
          <w:sz w:val="24"/>
          <w:szCs w:val="24"/>
        </w:rPr>
        <w:t xml:space="preserve"> one of the most expanding, advancing and challenging clinical </w:t>
      </w:r>
      <w:r w:rsidR="00406FE7">
        <w:rPr>
          <w:rFonts w:ascii="Arial" w:eastAsia="Calibri" w:hAnsi="Arial" w:cs="Arial"/>
          <w:sz w:val="24"/>
          <w:szCs w:val="24"/>
        </w:rPr>
        <w:t>field</w:t>
      </w:r>
      <w:r w:rsidR="00134E04">
        <w:rPr>
          <w:rFonts w:ascii="Arial" w:eastAsia="Calibri" w:hAnsi="Arial" w:cs="Arial"/>
          <w:sz w:val="24"/>
          <w:szCs w:val="24"/>
        </w:rPr>
        <w:t xml:space="preserve">. </w:t>
      </w:r>
      <w:r w:rsidRPr="00627E0E">
        <w:rPr>
          <w:rFonts w:ascii="Arial" w:eastAsia="Calibri" w:hAnsi="Arial" w:cs="Arial"/>
          <w:sz w:val="24"/>
          <w:szCs w:val="24"/>
        </w:rPr>
        <w:t xml:space="preserve">Still there is ongoing debate </w:t>
      </w:r>
      <w:r w:rsidR="00134E04">
        <w:rPr>
          <w:rFonts w:ascii="Arial" w:eastAsia="Calibri" w:hAnsi="Arial" w:cs="Arial"/>
          <w:sz w:val="24"/>
          <w:szCs w:val="24"/>
        </w:rPr>
        <w:t>of whether the use of</w:t>
      </w:r>
      <w:r w:rsidR="00134E04" w:rsidRPr="00134E04">
        <w:rPr>
          <w:rFonts w:ascii="Arial" w:eastAsia="Calibri" w:hAnsi="Arial" w:cs="Arial"/>
          <w:sz w:val="24"/>
          <w:szCs w:val="24"/>
        </w:rPr>
        <w:t xml:space="preserve"> </w:t>
      </w:r>
      <w:r w:rsidR="00134E04">
        <w:rPr>
          <w:rFonts w:ascii="Arial" w:eastAsia="Calibri" w:hAnsi="Arial" w:cs="Arial"/>
          <w:sz w:val="24"/>
          <w:szCs w:val="24"/>
        </w:rPr>
        <w:t>g</w:t>
      </w:r>
      <w:r w:rsidR="00134E04" w:rsidRPr="00627E0E">
        <w:rPr>
          <w:rFonts w:ascii="Arial" w:eastAsia="Calibri" w:hAnsi="Arial" w:cs="Arial"/>
          <w:sz w:val="24"/>
          <w:szCs w:val="24"/>
        </w:rPr>
        <w:t xml:space="preserve">eneral anesthesia (GA) </w:t>
      </w:r>
      <w:r w:rsidR="00134E04">
        <w:rPr>
          <w:rFonts w:ascii="Arial" w:eastAsia="Calibri" w:hAnsi="Arial" w:cs="Arial"/>
          <w:sz w:val="24"/>
          <w:szCs w:val="24"/>
        </w:rPr>
        <w:t xml:space="preserve">or </w:t>
      </w:r>
      <w:r w:rsidR="00134E04" w:rsidRPr="00627E0E">
        <w:rPr>
          <w:rFonts w:ascii="Arial" w:eastAsia="Calibri" w:hAnsi="Arial" w:cs="Arial"/>
          <w:sz w:val="24"/>
          <w:szCs w:val="24"/>
        </w:rPr>
        <w:t xml:space="preserve">conscious sedation (CS) </w:t>
      </w:r>
      <w:r w:rsidR="00134E04">
        <w:rPr>
          <w:rFonts w:ascii="Arial" w:eastAsia="Calibri" w:hAnsi="Arial" w:cs="Arial"/>
          <w:sz w:val="24"/>
          <w:szCs w:val="24"/>
        </w:rPr>
        <w:t xml:space="preserve">might influence functional outcome. The </w:t>
      </w:r>
      <w:r w:rsidR="008140D3">
        <w:rPr>
          <w:rFonts w:ascii="Arial" w:eastAsia="Calibri" w:hAnsi="Arial" w:cs="Arial"/>
          <w:sz w:val="24"/>
          <w:szCs w:val="24"/>
        </w:rPr>
        <w:t>choice is always controversial and</w:t>
      </w:r>
      <w:r w:rsidRPr="00627E0E">
        <w:rPr>
          <w:rFonts w:ascii="Arial" w:eastAsia="Calibri" w:hAnsi="Arial" w:cs="Arial"/>
          <w:sz w:val="24"/>
          <w:szCs w:val="24"/>
        </w:rPr>
        <w:t xml:space="preserve"> remains </w:t>
      </w:r>
      <w:r w:rsidR="008140D3">
        <w:rPr>
          <w:rFonts w:ascii="Arial" w:eastAsia="Calibri" w:hAnsi="Arial" w:cs="Arial"/>
          <w:sz w:val="24"/>
          <w:szCs w:val="24"/>
        </w:rPr>
        <w:t>in the hands</w:t>
      </w:r>
      <w:r>
        <w:rPr>
          <w:rFonts w:ascii="Arial" w:eastAsia="Calibri" w:hAnsi="Arial" w:cs="Arial"/>
          <w:sz w:val="24"/>
          <w:szCs w:val="24"/>
        </w:rPr>
        <w:t xml:space="preserve"> of </w:t>
      </w:r>
      <w:r w:rsidRPr="00627E0E">
        <w:rPr>
          <w:rFonts w:ascii="Arial" w:eastAsia="Calibri" w:hAnsi="Arial" w:cs="Arial"/>
          <w:sz w:val="24"/>
          <w:szCs w:val="24"/>
        </w:rPr>
        <w:t>(neuro)anesthesiologist</w:t>
      </w:r>
      <w:r w:rsidR="00F84391">
        <w:rPr>
          <w:rFonts w:ascii="Arial" w:eastAsia="Calibri" w:hAnsi="Arial" w:cs="Arial"/>
          <w:sz w:val="24"/>
          <w:szCs w:val="24"/>
        </w:rPr>
        <w:t>’s</w:t>
      </w:r>
      <w:bookmarkStart w:id="0" w:name="_GoBack"/>
      <w:bookmarkEnd w:id="0"/>
      <w:r w:rsidR="00500D81">
        <w:rPr>
          <w:rFonts w:ascii="Arial" w:eastAsia="Calibri" w:hAnsi="Arial" w:cs="Arial"/>
          <w:sz w:val="24"/>
          <w:szCs w:val="24"/>
        </w:rPr>
        <w:t>.</w:t>
      </w:r>
    </w:p>
    <w:p w:rsidR="00EC5267" w:rsidRPr="00CE5E21" w:rsidRDefault="00EC5267" w:rsidP="00EC5267">
      <w:pPr>
        <w:rPr>
          <w:rFonts w:ascii="Arial" w:eastAsia="Calibri" w:hAnsi="Arial" w:cs="Arial"/>
          <w:sz w:val="24"/>
          <w:szCs w:val="24"/>
          <w:lang w:val="hr-HR"/>
        </w:rPr>
      </w:pPr>
      <w:r w:rsidRPr="00132DD4">
        <w:rPr>
          <w:rFonts w:ascii="Arial" w:eastAsia="Calibri" w:hAnsi="Arial" w:cs="Arial"/>
          <w:b/>
          <w:sz w:val="24"/>
          <w:szCs w:val="24"/>
        </w:rPr>
        <w:t xml:space="preserve">Clinical case-series: </w:t>
      </w:r>
      <w:r w:rsidRPr="00132DD4">
        <w:rPr>
          <w:rFonts w:ascii="Arial" w:eastAsia="Calibri" w:hAnsi="Arial" w:cs="Arial"/>
          <w:sz w:val="24"/>
          <w:szCs w:val="24"/>
        </w:rPr>
        <w:t xml:space="preserve">We present a single “mothership” center experience that has a high volume </w:t>
      </w:r>
      <w:proofErr w:type="spellStart"/>
      <w:r w:rsidRPr="00132DD4">
        <w:rPr>
          <w:rFonts w:ascii="Arial" w:eastAsia="Calibri" w:hAnsi="Arial" w:cs="Arial"/>
          <w:sz w:val="24"/>
          <w:szCs w:val="24"/>
        </w:rPr>
        <w:t>neurointerventional</w:t>
      </w:r>
      <w:proofErr w:type="spellEnd"/>
      <w:r w:rsidRPr="00132DD4">
        <w:rPr>
          <w:rFonts w:ascii="Arial" w:eastAsia="Calibri" w:hAnsi="Arial" w:cs="Arial"/>
          <w:sz w:val="24"/>
          <w:szCs w:val="24"/>
        </w:rPr>
        <w:t xml:space="preserve"> level. </w:t>
      </w:r>
      <w:r w:rsidR="00132DD4" w:rsidRPr="00132DD4">
        <w:rPr>
          <w:rFonts w:ascii="Arial" w:eastAsiaTheme="minorEastAsia" w:hAnsi="Arial" w:cs="Arial"/>
          <w:color w:val="404040" w:themeColor="text1" w:themeTint="BF"/>
          <w:kern w:val="24"/>
          <w:sz w:val="24"/>
          <w:szCs w:val="24"/>
        </w:rPr>
        <w:t xml:space="preserve">Last several years half of all procedures were </w:t>
      </w:r>
      <w:proofErr w:type="spellStart"/>
      <w:r w:rsidR="00132DD4" w:rsidRPr="00132DD4">
        <w:rPr>
          <w:rFonts w:ascii="Arial" w:eastAsiaTheme="minorEastAsia" w:hAnsi="Arial" w:cs="Arial"/>
          <w:color w:val="404040" w:themeColor="text1" w:themeTint="BF"/>
          <w:kern w:val="24"/>
          <w:sz w:val="24"/>
          <w:szCs w:val="24"/>
        </w:rPr>
        <w:t>thrombectomies</w:t>
      </w:r>
      <w:proofErr w:type="spellEnd"/>
      <w:r w:rsidR="00132DD4">
        <w:rPr>
          <w:rFonts w:ascii="Arial" w:eastAsiaTheme="minorEastAsia" w:hAnsi="Arial" w:cs="Arial"/>
          <w:color w:val="404040" w:themeColor="text1" w:themeTint="BF"/>
          <w:kern w:val="24"/>
          <w:sz w:val="24"/>
          <w:szCs w:val="24"/>
        </w:rPr>
        <w:t xml:space="preserve"> - in average 60 cases per year.</w:t>
      </w:r>
      <w:r w:rsidR="00132DD4">
        <w:rPr>
          <w:rFonts w:ascii="Arial" w:hAnsi="Arial" w:cs="Arial"/>
          <w:color w:val="353535"/>
          <w:sz w:val="24"/>
          <w:szCs w:val="24"/>
          <w:lang w:val="hr-HR"/>
        </w:rPr>
        <w:t xml:space="preserve"> </w:t>
      </w:r>
      <w:r w:rsidRPr="00627E0E">
        <w:rPr>
          <w:rFonts w:ascii="Arial" w:eastAsia="Calibri" w:hAnsi="Arial" w:cs="Arial"/>
          <w:color w:val="000000"/>
          <w:sz w:val="24"/>
          <w:szCs w:val="24"/>
        </w:rPr>
        <w:t>We preferred general</w:t>
      </w:r>
      <w:r w:rsidRPr="00627E0E">
        <w:rPr>
          <w:rFonts w:ascii="Arial" w:eastAsia="Calibri" w:hAnsi="Arial" w:cs="Arial"/>
          <w:sz w:val="24"/>
          <w:szCs w:val="24"/>
        </w:rPr>
        <w:t xml:space="preserve"> endotracheal anesthesia, with target controlled infusion (TCI) technique using </w:t>
      </w:r>
      <w:proofErr w:type="spellStart"/>
      <w:r w:rsidRPr="00627E0E">
        <w:rPr>
          <w:rFonts w:ascii="Arial" w:eastAsia="Calibri" w:hAnsi="Arial" w:cs="Arial"/>
          <w:sz w:val="24"/>
          <w:szCs w:val="24"/>
        </w:rPr>
        <w:t>propofol</w:t>
      </w:r>
      <w:proofErr w:type="spellEnd"/>
      <w:r w:rsidRPr="00627E0E">
        <w:rPr>
          <w:rFonts w:ascii="Arial" w:eastAsia="Calibri" w:hAnsi="Arial" w:cs="Arial"/>
          <w:sz w:val="24"/>
          <w:szCs w:val="24"/>
        </w:rPr>
        <w:t xml:space="preserve"> and remifentanil, </w:t>
      </w:r>
      <w:r>
        <w:rPr>
          <w:rFonts w:ascii="Arial" w:eastAsia="Calibri" w:hAnsi="Arial" w:cs="Arial"/>
          <w:sz w:val="24"/>
          <w:szCs w:val="24"/>
        </w:rPr>
        <w:t xml:space="preserve">and </w:t>
      </w:r>
      <w:proofErr w:type="spellStart"/>
      <w:r w:rsidRPr="00627E0E">
        <w:rPr>
          <w:rFonts w:ascii="Arial" w:eastAsia="Calibri" w:hAnsi="Arial" w:cs="Arial"/>
          <w:sz w:val="24"/>
          <w:szCs w:val="24"/>
        </w:rPr>
        <w:t>rocuronium</w:t>
      </w:r>
      <w:proofErr w:type="spellEnd"/>
      <w:r w:rsidRPr="00627E0E">
        <w:rPr>
          <w:rFonts w:ascii="Arial" w:eastAsia="Calibri" w:hAnsi="Arial" w:cs="Arial"/>
          <w:sz w:val="24"/>
          <w:szCs w:val="24"/>
        </w:rPr>
        <w:t xml:space="preserve"> for intubation. Short acting drugs allow rapid neurological examination after procedure. Using this strategy</w:t>
      </w:r>
      <w:r w:rsidR="007157CA">
        <w:rPr>
          <w:rFonts w:ascii="Arial" w:eastAsia="Calibri" w:hAnsi="Arial" w:cs="Arial"/>
          <w:sz w:val="24"/>
          <w:szCs w:val="24"/>
        </w:rPr>
        <w:t xml:space="preserve">, </w:t>
      </w:r>
      <w:r w:rsidRPr="00627E0E">
        <w:rPr>
          <w:rFonts w:ascii="Arial" w:eastAsia="Calibri" w:hAnsi="Arial" w:cs="Arial"/>
          <w:sz w:val="24"/>
          <w:szCs w:val="24"/>
        </w:rPr>
        <w:t xml:space="preserve">we avoid </w:t>
      </w:r>
      <w:r>
        <w:rPr>
          <w:rFonts w:ascii="Arial" w:eastAsia="Calibri" w:hAnsi="Arial" w:cs="Arial"/>
          <w:sz w:val="24"/>
          <w:szCs w:val="24"/>
        </w:rPr>
        <w:t xml:space="preserve">excessive </w:t>
      </w:r>
      <w:r w:rsidRPr="00627E0E">
        <w:rPr>
          <w:rFonts w:ascii="Arial" w:eastAsia="Calibri" w:hAnsi="Arial" w:cs="Arial"/>
          <w:sz w:val="24"/>
          <w:szCs w:val="24"/>
        </w:rPr>
        <w:t xml:space="preserve">BP variability, </w:t>
      </w:r>
      <w:r>
        <w:rPr>
          <w:rFonts w:ascii="Arial" w:eastAsia="Calibri" w:hAnsi="Arial" w:cs="Arial"/>
          <w:sz w:val="24"/>
          <w:szCs w:val="24"/>
        </w:rPr>
        <w:t>patient’s</w:t>
      </w:r>
      <w:r w:rsidR="007157CA">
        <w:rPr>
          <w:rFonts w:ascii="Arial" w:eastAsia="Calibri" w:hAnsi="Arial" w:cs="Arial"/>
          <w:sz w:val="24"/>
          <w:szCs w:val="24"/>
        </w:rPr>
        <w:t xml:space="preserve"> discomfort and</w:t>
      </w:r>
      <w:r>
        <w:rPr>
          <w:rFonts w:ascii="Arial" w:eastAsia="Calibri" w:hAnsi="Arial" w:cs="Arial"/>
          <w:sz w:val="24"/>
          <w:szCs w:val="24"/>
        </w:rPr>
        <w:t xml:space="preserve"> </w:t>
      </w:r>
      <w:r w:rsidRPr="00627E0E">
        <w:rPr>
          <w:rFonts w:ascii="Arial" w:eastAsia="Calibri" w:hAnsi="Arial" w:cs="Arial"/>
          <w:sz w:val="24"/>
          <w:szCs w:val="24"/>
        </w:rPr>
        <w:t xml:space="preserve">movements are decreased, airway is secured and optimal carbon dioxide </w:t>
      </w:r>
      <w:r>
        <w:rPr>
          <w:rFonts w:ascii="Arial" w:eastAsia="Calibri" w:hAnsi="Arial" w:cs="Arial"/>
          <w:sz w:val="24"/>
          <w:szCs w:val="24"/>
        </w:rPr>
        <w:t xml:space="preserve">control </w:t>
      </w:r>
      <w:r w:rsidRPr="00627E0E">
        <w:rPr>
          <w:rFonts w:ascii="Arial" w:eastAsia="Calibri" w:hAnsi="Arial" w:cs="Arial"/>
          <w:sz w:val="24"/>
          <w:szCs w:val="24"/>
        </w:rPr>
        <w:t>levels are achieved</w:t>
      </w:r>
      <w:r w:rsidRPr="00627E0E">
        <w:rPr>
          <w:rFonts w:ascii="Arial" w:eastAsia="Calibri" w:hAnsi="Arial" w:cs="Arial"/>
          <w:sz w:val="24"/>
          <w:szCs w:val="24"/>
          <w:lang w:val="hr-HR"/>
        </w:rPr>
        <w:t>.</w:t>
      </w:r>
      <w:r w:rsidR="00CE5E21">
        <w:rPr>
          <w:rFonts w:ascii="Arial" w:eastAsia="Calibri" w:hAnsi="Arial" w:cs="Arial"/>
          <w:sz w:val="24"/>
          <w:szCs w:val="24"/>
          <w:lang w:val="hr-HR"/>
        </w:rPr>
        <w:t xml:space="preserve"> Three-month </w:t>
      </w:r>
      <w:r w:rsidR="00CE5E21">
        <w:rPr>
          <w:rFonts w:ascii="Arial" w:eastAsia="Calibri" w:hAnsi="Arial" w:cs="Arial"/>
          <w:sz w:val="24"/>
          <w:szCs w:val="24"/>
          <w:lang w:val="hr-HR"/>
        </w:rPr>
        <w:t>Modified Rankin Scale (mRS)</w:t>
      </w:r>
      <w:r w:rsidR="0004749E">
        <w:rPr>
          <w:rFonts w:ascii="Arial" w:eastAsia="Calibri" w:hAnsi="Arial" w:cs="Arial"/>
          <w:sz w:val="24"/>
          <w:szCs w:val="24"/>
          <w:lang w:val="hr-HR"/>
        </w:rPr>
        <w:t xml:space="preserve"> is 0-2 in more than 30%</w:t>
      </w:r>
      <w:r w:rsidR="00CE5E21">
        <w:rPr>
          <w:rFonts w:ascii="Arial" w:eastAsia="Calibri" w:hAnsi="Arial" w:cs="Arial"/>
          <w:sz w:val="24"/>
          <w:szCs w:val="24"/>
          <w:lang w:val="hr-HR"/>
        </w:rPr>
        <w:t xml:space="preserve"> of patients.</w:t>
      </w:r>
    </w:p>
    <w:p w:rsidR="00FB1712" w:rsidRPr="00EA67B9" w:rsidRDefault="00FB1712" w:rsidP="00FB1712">
      <w:pPr>
        <w:rPr>
          <w:rFonts w:ascii="Arial" w:hAnsi="Arial" w:cs="Arial"/>
          <w:color w:val="353535"/>
          <w:sz w:val="24"/>
          <w:szCs w:val="24"/>
        </w:rPr>
      </w:pPr>
      <w:r w:rsidRPr="00A85A69">
        <w:rPr>
          <w:rFonts w:ascii="Arial" w:eastAsia="Calibri" w:hAnsi="Arial" w:cs="Arial"/>
          <w:b/>
          <w:sz w:val="24"/>
          <w:szCs w:val="24"/>
          <w:lang w:val="hr-HR"/>
        </w:rPr>
        <w:t>Discussion:</w:t>
      </w:r>
      <w:r w:rsidRPr="00A85A69">
        <w:rPr>
          <w:rFonts w:ascii="Arial" w:eastAsia="Calibri" w:hAnsi="Arial" w:cs="Arial"/>
          <w:sz w:val="24"/>
          <w:szCs w:val="24"/>
        </w:rPr>
        <w:t xml:space="preserve"> </w:t>
      </w:r>
      <w:r w:rsidR="00EA67B9" w:rsidRPr="00A85A69">
        <w:rPr>
          <w:rFonts w:ascii="Arial" w:eastAsiaTheme="minorEastAsia" w:hAnsi="Arial" w:cs="Arial"/>
          <w:color w:val="404040" w:themeColor="text1" w:themeTint="BF"/>
          <w:kern w:val="24"/>
          <w:sz w:val="24"/>
          <w:szCs w:val="24"/>
        </w:rPr>
        <w:t>The effe</w:t>
      </w:r>
      <w:r w:rsidR="00EA67B9" w:rsidRPr="00A85A69">
        <w:rPr>
          <w:rFonts w:ascii="Arial" w:eastAsiaTheme="minorEastAsia" w:hAnsi="Arial" w:cs="Arial"/>
          <w:color w:val="404040" w:themeColor="text1" w:themeTint="BF"/>
          <w:kern w:val="24"/>
          <w:sz w:val="24"/>
          <w:szCs w:val="24"/>
        </w:rPr>
        <w:t>ct of thrombectomy is very time</w:t>
      </w:r>
      <w:r w:rsidR="00EA67B9" w:rsidRPr="00A85A69">
        <w:rPr>
          <w:rFonts w:ascii="Arial" w:eastAsiaTheme="minorEastAsia" w:hAnsi="Arial" w:cs="Arial"/>
          <w:color w:val="404040" w:themeColor="text1" w:themeTint="BF"/>
          <w:kern w:val="24"/>
          <w:sz w:val="24"/>
          <w:szCs w:val="24"/>
        </w:rPr>
        <w:t xml:space="preserve"> dependent</w:t>
      </w:r>
      <w:r w:rsidRPr="00A85A69">
        <w:rPr>
          <w:rFonts w:ascii="Arial" w:eastAsia="Calibri" w:hAnsi="Arial" w:cs="Arial"/>
          <w:sz w:val="24"/>
          <w:szCs w:val="24"/>
        </w:rPr>
        <w:t>.</w:t>
      </w:r>
      <w:r w:rsidRPr="00A85A69">
        <w:rPr>
          <w:rFonts w:ascii="Arial" w:eastAsia="Calibri" w:hAnsi="Arial" w:cs="Arial"/>
          <w:color w:val="0D0D0D"/>
          <w:sz w:val="24"/>
          <w:szCs w:val="24"/>
        </w:rPr>
        <w:t xml:space="preserve"> </w:t>
      </w:r>
      <w:r w:rsidR="00A85A69" w:rsidRPr="00A85A69">
        <w:rPr>
          <w:rFonts w:ascii="Arial" w:eastAsiaTheme="minorEastAsia" w:hAnsi="Arial" w:cs="Arial"/>
          <w:color w:val="404040" w:themeColor="text1" w:themeTint="BF"/>
          <w:kern w:val="24"/>
          <w:sz w:val="24"/>
          <w:szCs w:val="24"/>
        </w:rPr>
        <w:t>U</w:t>
      </w:r>
      <w:proofErr w:type="spellStart"/>
      <w:r w:rsidR="00A85A69" w:rsidRPr="00A85A69">
        <w:rPr>
          <w:rFonts w:ascii="Arial" w:eastAsiaTheme="minorEastAsia" w:hAnsi="Arial" w:cs="Arial"/>
          <w:color w:val="404040" w:themeColor="text1" w:themeTint="BF"/>
          <w:kern w:val="24"/>
          <w:sz w:val="24"/>
          <w:szCs w:val="24"/>
        </w:rPr>
        <w:t>nderstanding</w:t>
      </w:r>
      <w:proofErr w:type="spellEnd"/>
      <w:r w:rsidR="00A85A69" w:rsidRPr="00A85A69">
        <w:rPr>
          <w:rFonts w:ascii="Arial" w:eastAsiaTheme="minorEastAsia" w:hAnsi="Arial" w:cs="Arial"/>
          <w:color w:val="404040" w:themeColor="text1" w:themeTint="BF"/>
          <w:kern w:val="24"/>
          <w:sz w:val="24"/>
          <w:szCs w:val="24"/>
        </w:rPr>
        <w:t xml:space="preserve"> of the current and the future developments in that field should be subject of specific interest and challenge for </w:t>
      </w:r>
      <w:proofErr w:type="spellStart"/>
      <w:r w:rsidR="00A85A69">
        <w:rPr>
          <w:rFonts w:ascii="Arial" w:eastAsiaTheme="minorEastAsia" w:hAnsi="Arial" w:cs="Arial"/>
          <w:color w:val="404040" w:themeColor="text1" w:themeTint="BF"/>
          <w:kern w:val="24"/>
          <w:sz w:val="24"/>
          <w:szCs w:val="24"/>
        </w:rPr>
        <w:t>neuroanesthesiologist</w:t>
      </w:r>
      <w:proofErr w:type="spellEnd"/>
      <w:r w:rsidR="00A85A69">
        <w:rPr>
          <w:rFonts w:ascii="Arial" w:eastAsiaTheme="minorEastAsia" w:hAnsi="Arial" w:cs="Arial"/>
          <w:color w:val="404040" w:themeColor="text1" w:themeTint="BF"/>
          <w:kern w:val="24"/>
          <w:sz w:val="24"/>
          <w:szCs w:val="24"/>
        </w:rPr>
        <w:t xml:space="preserve">. </w:t>
      </w:r>
      <w:r w:rsidRPr="00627E0E">
        <w:rPr>
          <w:rFonts w:ascii="Arial" w:eastAsia="Calibri" w:hAnsi="Arial" w:cs="Arial"/>
          <w:color w:val="0D0D0D"/>
          <w:sz w:val="24"/>
          <w:szCs w:val="24"/>
        </w:rPr>
        <w:t>Anesthetic management for this patients is much more than anesthetic plan of sedation or GA. Strategies include an individualized approach to hemodynamic and respiratory parameters, intravascular fluids and neuroprotection that can be esse</w:t>
      </w:r>
      <w:r w:rsidR="00973017">
        <w:rPr>
          <w:rFonts w:ascii="Arial" w:eastAsia="Calibri" w:hAnsi="Arial" w:cs="Arial"/>
          <w:color w:val="0D0D0D"/>
          <w:sz w:val="24"/>
          <w:szCs w:val="24"/>
        </w:rPr>
        <w:t>ntial for a favorable outcome</w:t>
      </w:r>
      <w:r w:rsidRPr="00627E0E">
        <w:rPr>
          <w:rFonts w:ascii="Arial" w:eastAsia="Calibri" w:hAnsi="Arial" w:cs="Arial"/>
          <w:color w:val="0D0D0D"/>
          <w:sz w:val="24"/>
          <w:szCs w:val="24"/>
        </w:rPr>
        <w:t xml:space="preserve">. Taking into account </w:t>
      </w:r>
      <w:r>
        <w:rPr>
          <w:rFonts w:ascii="Arial" w:eastAsia="Calibri" w:hAnsi="Arial" w:cs="Arial"/>
          <w:color w:val="0D0D0D"/>
          <w:sz w:val="24"/>
          <w:szCs w:val="24"/>
        </w:rPr>
        <w:t xml:space="preserve">our clinical experience, as well as </w:t>
      </w:r>
      <w:r w:rsidRPr="00627E0E">
        <w:rPr>
          <w:rFonts w:ascii="Arial" w:eastAsia="Calibri" w:hAnsi="Arial" w:cs="Arial"/>
          <w:color w:val="0D0D0D"/>
          <w:sz w:val="24"/>
          <w:szCs w:val="24"/>
        </w:rPr>
        <w:t xml:space="preserve">technical factors, we found GA the most suitable anesthetic technique for </w:t>
      </w:r>
      <w:r>
        <w:rPr>
          <w:rFonts w:ascii="Arial" w:eastAsia="Calibri" w:hAnsi="Arial" w:cs="Arial"/>
          <w:color w:val="0D0D0D"/>
          <w:sz w:val="24"/>
          <w:szCs w:val="24"/>
        </w:rPr>
        <w:t xml:space="preserve">that kind </w:t>
      </w:r>
      <w:r w:rsidRPr="00627E0E">
        <w:rPr>
          <w:rFonts w:ascii="Arial" w:eastAsia="Calibri" w:hAnsi="Arial" w:cs="Arial"/>
          <w:color w:val="0D0D0D"/>
          <w:sz w:val="24"/>
          <w:szCs w:val="24"/>
        </w:rPr>
        <w:t>patients.</w:t>
      </w:r>
    </w:p>
    <w:p w:rsidR="00FB1712" w:rsidRPr="00627E0E" w:rsidRDefault="00FB1712" w:rsidP="00FB1712">
      <w:pPr>
        <w:rPr>
          <w:rFonts w:ascii="Arial" w:eastAsia="Calibri" w:hAnsi="Arial" w:cs="Arial"/>
          <w:sz w:val="24"/>
          <w:szCs w:val="24"/>
        </w:rPr>
      </w:pPr>
      <w:r w:rsidRPr="00627E0E">
        <w:rPr>
          <w:rFonts w:ascii="Arial" w:eastAsia="Calibri" w:hAnsi="Arial" w:cs="Arial"/>
          <w:b/>
          <w:sz w:val="24"/>
          <w:szCs w:val="24"/>
        </w:rPr>
        <w:t>Learning points:</w:t>
      </w:r>
      <w:r w:rsidRPr="00627E0E">
        <w:rPr>
          <w:rFonts w:ascii="Arial" w:eastAsia="Calibri" w:hAnsi="Arial" w:cs="Arial"/>
          <w:sz w:val="24"/>
          <w:szCs w:val="24"/>
        </w:rPr>
        <w:t xml:space="preserve"> </w:t>
      </w:r>
      <w:r>
        <w:rPr>
          <w:rFonts w:ascii="Arial" w:eastAsia="Calibri" w:hAnsi="Arial" w:cs="Arial"/>
          <w:sz w:val="24"/>
          <w:szCs w:val="24"/>
        </w:rPr>
        <w:t>A</w:t>
      </w:r>
      <w:r w:rsidRPr="00E3705F">
        <w:rPr>
          <w:rFonts w:ascii="Arial" w:eastAsia="Calibri" w:hAnsi="Arial" w:cs="Arial"/>
          <w:sz w:val="24"/>
          <w:szCs w:val="24"/>
        </w:rPr>
        <w:t>lthough</w:t>
      </w:r>
      <w:r>
        <w:rPr>
          <w:rFonts w:ascii="Arial" w:eastAsia="Calibri" w:hAnsi="Arial" w:cs="Arial"/>
          <w:sz w:val="24"/>
          <w:szCs w:val="24"/>
        </w:rPr>
        <w:t xml:space="preserve"> optimal anesthetic management for AIS remains controversial, due to lack of evidence from randomized trails, e</w:t>
      </w:r>
      <w:r w:rsidRPr="00627E0E">
        <w:rPr>
          <w:rFonts w:ascii="Arial" w:eastAsia="Calibri" w:hAnsi="Arial" w:cs="Arial"/>
          <w:sz w:val="24"/>
          <w:szCs w:val="24"/>
        </w:rPr>
        <w:t xml:space="preserve">xperience </w:t>
      </w:r>
      <w:r w:rsidR="0004057D">
        <w:rPr>
          <w:rFonts w:ascii="Arial" w:eastAsia="Calibri" w:hAnsi="Arial" w:cs="Arial"/>
          <w:sz w:val="24"/>
          <w:szCs w:val="24"/>
        </w:rPr>
        <w:t xml:space="preserve">and dedication </w:t>
      </w:r>
      <w:r w:rsidRPr="00627E0E">
        <w:rPr>
          <w:rFonts w:ascii="Arial" w:eastAsia="Calibri" w:hAnsi="Arial" w:cs="Arial"/>
          <w:sz w:val="24"/>
          <w:szCs w:val="24"/>
        </w:rPr>
        <w:t xml:space="preserve">of the team may </w:t>
      </w:r>
      <w:r>
        <w:rPr>
          <w:rFonts w:ascii="Arial" w:eastAsia="Calibri" w:hAnsi="Arial" w:cs="Arial"/>
          <w:sz w:val="24"/>
          <w:szCs w:val="24"/>
        </w:rPr>
        <w:t>yield</w:t>
      </w:r>
      <w:r w:rsidRPr="00627E0E">
        <w:rPr>
          <w:rFonts w:ascii="Arial" w:eastAsia="Calibri" w:hAnsi="Arial" w:cs="Arial"/>
          <w:sz w:val="24"/>
          <w:szCs w:val="24"/>
        </w:rPr>
        <w:t xml:space="preserve"> a greater effect on </w:t>
      </w:r>
      <w:r>
        <w:rPr>
          <w:rFonts w:ascii="Arial" w:eastAsia="Calibri" w:hAnsi="Arial" w:cs="Arial"/>
          <w:sz w:val="24"/>
          <w:szCs w:val="24"/>
        </w:rPr>
        <w:t xml:space="preserve">the </w:t>
      </w:r>
      <w:r w:rsidRPr="00627E0E">
        <w:rPr>
          <w:rFonts w:ascii="Arial" w:eastAsia="Calibri" w:hAnsi="Arial" w:cs="Arial"/>
          <w:sz w:val="24"/>
          <w:szCs w:val="24"/>
        </w:rPr>
        <w:t>outcom</w:t>
      </w:r>
      <w:r>
        <w:rPr>
          <w:rFonts w:ascii="Arial" w:eastAsia="Calibri" w:hAnsi="Arial" w:cs="Arial"/>
          <w:sz w:val="24"/>
          <w:szCs w:val="24"/>
        </w:rPr>
        <w:t>e than an anesthesia technique. In</w:t>
      </w:r>
      <w:r w:rsidRPr="00627E0E">
        <w:rPr>
          <w:rFonts w:ascii="Arial" w:eastAsia="Calibri" w:hAnsi="Arial" w:cs="Arial"/>
          <w:sz w:val="24"/>
          <w:szCs w:val="24"/>
        </w:rPr>
        <w:t xml:space="preserve"> stroke “mothership” </w:t>
      </w:r>
      <w:r>
        <w:rPr>
          <w:rFonts w:ascii="Arial" w:eastAsia="Calibri" w:hAnsi="Arial" w:cs="Arial"/>
          <w:sz w:val="24"/>
          <w:szCs w:val="24"/>
        </w:rPr>
        <w:t>center establishing, o</w:t>
      </w:r>
      <w:r w:rsidRPr="00627E0E">
        <w:rPr>
          <w:rFonts w:ascii="Arial" w:eastAsia="Calibri" w:hAnsi="Arial" w:cs="Arial"/>
          <w:sz w:val="24"/>
          <w:szCs w:val="24"/>
        </w:rPr>
        <w:t xml:space="preserve">ne of </w:t>
      </w:r>
      <w:r>
        <w:rPr>
          <w:rFonts w:ascii="Arial" w:eastAsia="Calibri" w:hAnsi="Arial" w:cs="Arial"/>
          <w:sz w:val="24"/>
          <w:szCs w:val="24"/>
        </w:rPr>
        <w:t xml:space="preserve">the </w:t>
      </w:r>
      <w:r w:rsidRPr="00627E0E">
        <w:rPr>
          <w:rFonts w:ascii="Arial" w:eastAsia="Calibri" w:hAnsi="Arial" w:cs="Arial"/>
          <w:sz w:val="24"/>
          <w:szCs w:val="24"/>
        </w:rPr>
        <w:t>milestones is c</w:t>
      </w:r>
      <w:r>
        <w:rPr>
          <w:rFonts w:ascii="Arial" w:eastAsia="Calibri" w:hAnsi="Arial" w:cs="Arial"/>
          <w:sz w:val="24"/>
          <w:szCs w:val="24"/>
        </w:rPr>
        <w:t xml:space="preserve">reation of a competent </w:t>
      </w:r>
      <w:proofErr w:type="spellStart"/>
      <w:r>
        <w:rPr>
          <w:rFonts w:ascii="Arial" w:eastAsia="Calibri" w:hAnsi="Arial" w:cs="Arial"/>
          <w:sz w:val="24"/>
          <w:szCs w:val="24"/>
        </w:rPr>
        <w:t>neuroane</w:t>
      </w:r>
      <w:r w:rsidRPr="00627E0E">
        <w:rPr>
          <w:rFonts w:ascii="Arial" w:eastAsia="Calibri" w:hAnsi="Arial" w:cs="Arial"/>
          <w:sz w:val="24"/>
          <w:szCs w:val="24"/>
        </w:rPr>
        <w:t>sthesiologist</w:t>
      </w:r>
      <w:proofErr w:type="spellEnd"/>
      <w:r w:rsidRPr="00627E0E">
        <w:rPr>
          <w:rFonts w:ascii="Arial" w:eastAsia="Calibri" w:hAnsi="Arial" w:cs="Arial"/>
          <w:sz w:val="24"/>
          <w:szCs w:val="24"/>
        </w:rPr>
        <w:t xml:space="preserve"> who </w:t>
      </w:r>
      <w:r>
        <w:rPr>
          <w:rFonts w:ascii="Arial" w:eastAsia="Calibri" w:hAnsi="Arial" w:cs="Arial"/>
          <w:sz w:val="24"/>
          <w:szCs w:val="24"/>
        </w:rPr>
        <w:t>is</w:t>
      </w:r>
      <w:r w:rsidRPr="00627E0E">
        <w:rPr>
          <w:rFonts w:ascii="Arial" w:eastAsia="Calibri" w:hAnsi="Arial" w:cs="Arial"/>
          <w:sz w:val="24"/>
          <w:szCs w:val="24"/>
        </w:rPr>
        <w:t xml:space="preserve"> able to provide care for that kind pati</w:t>
      </w:r>
      <w:r>
        <w:rPr>
          <w:rFonts w:ascii="Arial" w:eastAsia="Calibri" w:hAnsi="Arial" w:cs="Arial"/>
          <w:sz w:val="24"/>
          <w:szCs w:val="24"/>
        </w:rPr>
        <w:t>ents</w:t>
      </w:r>
      <w:r w:rsidRPr="00627E0E">
        <w:rPr>
          <w:rFonts w:ascii="Arial" w:eastAsia="Calibri" w:hAnsi="Arial" w:cs="Arial"/>
          <w:sz w:val="24"/>
          <w:szCs w:val="24"/>
          <w:lang w:val="hr-HR"/>
        </w:rPr>
        <w:t>.</w:t>
      </w:r>
      <w:r w:rsidR="007B3CD9">
        <w:rPr>
          <w:rFonts w:ascii="Arial" w:eastAsia="Calibri" w:hAnsi="Arial" w:cs="Arial"/>
          <w:sz w:val="24"/>
          <w:szCs w:val="24"/>
          <w:lang w:val="hr-HR"/>
        </w:rPr>
        <w:t xml:space="preserve"> As with many aspects of neuroanesthesia, attention to detail is absolutely vital due to the vulnerability of cerebral tissue</w:t>
      </w:r>
      <w:r w:rsidR="00F84391">
        <w:rPr>
          <w:rFonts w:ascii="Arial" w:eastAsia="Calibri" w:hAnsi="Arial" w:cs="Arial"/>
          <w:sz w:val="24"/>
          <w:szCs w:val="24"/>
          <w:lang w:val="hr-HR"/>
        </w:rPr>
        <w:t xml:space="preserve"> to hypoperfusion and ischaemia</w:t>
      </w:r>
      <w:r w:rsidRPr="00627E0E">
        <w:rPr>
          <w:rFonts w:ascii="Arial" w:eastAsia="Calibri" w:hAnsi="Arial" w:cs="Arial"/>
          <w:sz w:val="24"/>
          <w:szCs w:val="24"/>
        </w:rPr>
        <w:t xml:space="preserve"> Drugs fine titration, accurate BP and respiratory function monitoring, good plan in dealing with possible complication and close cooperation with </w:t>
      </w:r>
      <w:proofErr w:type="spellStart"/>
      <w:r w:rsidRPr="00627E0E">
        <w:rPr>
          <w:rFonts w:ascii="Arial" w:eastAsia="Calibri" w:hAnsi="Arial" w:cs="Arial"/>
          <w:sz w:val="24"/>
          <w:szCs w:val="24"/>
        </w:rPr>
        <w:t>neuroradiologist</w:t>
      </w:r>
      <w:proofErr w:type="spellEnd"/>
      <w:r w:rsidRPr="00627E0E">
        <w:rPr>
          <w:rFonts w:ascii="Arial" w:eastAsia="Calibri" w:hAnsi="Arial" w:cs="Arial"/>
          <w:sz w:val="24"/>
          <w:szCs w:val="24"/>
        </w:rPr>
        <w:t xml:space="preserve"> are essential for </w:t>
      </w:r>
      <w:proofErr w:type="spellStart"/>
      <w:r w:rsidRPr="00627E0E">
        <w:rPr>
          <w:rFonts w:ascii="Arial" w:eastAsia="Calibri" w:hAnsi="Arial" w:cs="Arial"/>
          <w:sz w:val="24"/>
          <w:szCs w:val="24"/>
        </w:rPr>
        <w:t>favourable</w:t>
      </w:r>
      <w:proofErr w:type="spellEnd"/>
      <w:r w:rsidRPr="00627E0E">
        <w:rPr>
          <w:rFonts w:ascii="Arial" w:eastAsia="Calibri" w:hAnsi="Arial" w:cs="Arial"/>
          <w:sz w:val="24"/>
          <w:szCs w:val="24"/>
        </w:rPr>
        <w:t xml:space="preserve"> outcome.</w:t>
      </w:r>
    </w:p>
    <w:p w:rsidR="0004057D" w:rsidRDefault="0004057D" w:rsidP="00E971A2"/>
    <w:sectPr w:rsidR="000405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077CC"/>
    <w:multiLevelType w:val="hybridMultilevel"/>
    <w:tmpl w:val="1D7C9584"/>
    <w:lvl w:ilvl="0" w:tplc="57968064">
      <w:start w:val="1"/>
      <w:numFmt w:val="bullet"/>
      <w:lvlText w:val=""/>
      <w:lvlJc w:val="left"/>
      <w:pPr>
        <w:tabs>
          <w:tab w:val="num" w:pos="720"/>
        </w:tabs>
        <w:ind w:left="720" w:hanging="360"/>
      </w:pPr>
      <w:rPr>
        <w:rFonts w:ascii="Wingdings 3" w:hAnsi="Wingdings 3" w:hint="default"/>
      </w:rPr>
    </w:lvl>
    <w:lvl w:ilvl="1" w:tplc="255A3712" w:tentative="1">
      <w:start w:val="1"/>
      <w:numFmt w:val="bullet"/>
      <w:lvlText w:val=""/>
      <w:lvlJc w:val="left"/>
      <w:pPr>
        <w:tabs>
          <w:tab w:val="num" w:pos="1440"/>
        </w:tabs>
        <w:ind w:left="1440" w:hanging="360"/>
      </w:pPr>
      <w:rPr>
        <w:rFonts w:ascii="Wingdings 3" w:hAnsi="Wingdings 3" w:hint="default"/>
      </w:rPr>
    </w:lvl>
    <w:lvl w:ilvl="2" w:tplc="29B2DB70" w:tentative="1">
      <w:start w:val="1"/>
      <w:numFmt w:val="bullet"/>
      <w:lvlText w:val=""/>
      <w:lvlJc w:val="left"/>
      <w:pPr>
        <w:tabs>
          <w:tab w:val="num" w:pos="2160"/>
        </w:tabs>
        <w:ind w:left="2160" w:hanging="360"/>
      </w:pPr>
      <w:rPr>
        <w:rFonts w:ascii="Wingdings 3" w:hAnsi="Wingdings 3" w:hint="default"/>
      </w:rPr>
    </w:lvl>
    <w:lvl w:ilvl="3" w:tplc="DDF82FAC" w:tentative="1">
      <w:start w:val="1"/>
      <w:numFmt w:val="bullet"/>
      <w:lvlText w:val=""/>
      <w:lvlJc w:val="left"/>
      <w:pPr>
        <w:tabs>
          <w:tab w:val="num" w:pos="2880"/>
        </w:tabs>
        <w:ind w:left="2880" w:hanging="360"/>
      </w:pPr>
      <w:rPr>
        <w:rFonts w:ascii="Wingdings 3" w:hAnsi="Wingdings 3" w:hint="default"/>
      </w:rPr>
    </w:lvl>
    <w:lvl w:ilvl="4" w:tplc="286406F8" w:tentative="1">
      <w:start w:val="1"/>
      <w:numFmt w:val="bullet"/>
      <w:lvlText w:val=""/>
      <w:lvlJc w:val="left"/>
      <w:pPr>
        <w:tabs>
          <w:tab w:val="num" w:pos="3600"/>
        </w:tabs>
        <w:ind w:left="3600" w:hanging="360"/>
      </w:pPr>
      <w:rPr>
        <w:rFonts w:ascii="Wingdings 3" w:hAnsi="Wingdings 3" w:hint="default"/>
      </w:rPr>
    </w:lvl>
    <w:lvl w:ilvl="5" w:tplc="CFDA6F2E" w:tentative="1">
      <w:start w:val="1"/>
      <w:numFmt w:val="bullet"/>
      <w:lvlText w:val=""/>
      <w:lvlJc w:val="left"/>
      <w:pPr>
        <w:tabs>
          <w:tab w:val="num" w:pos="4320"/>
        </w:tabs>
        <w:ind w:left="4320" w:hanging="360"/>
      </w:pPr>
      <w:rPr>
        <w:rFonts w:ascii="Wingdings 3" w:hAnsi="Wingdings 3" w:hint="default"/>
      </w:rPr>
    </w:lvl>
    <w:lvl w:ilvl="6" w:tplc="BEA44F7C" w:tentative="1">
      <w:start w:val="1"/>
      <w:numFmt w:val="bullet"/>
      <w:lvlText w:val=""/>
      <w:lvlJc w:val="left"/>
      <w:pPr>
        <w:tabs>
          <w:tab w:val="num" w:pos="5040"/>
        </w:tabs>
        <w:ind w:left="5040" w:hanging="360"/>
      </w:pPr>
      <w:rPr>
        <w:rFonts w:ascii="Wingdings 3" w:hAnsi="Wingdings 3" w:hint="default"/>
      </w:rPr>
    </w:lvl>
    <w:lvl w:ilvl="7" w:tplc="D1C87F6A" w:tentative="1">
      <w:start w:val="1"/>
      <w:numFmt w:val="bullet"/>
      <w:lvlText w:val=""/>
      <w:lvlJc w:val="left"/>
      <w:pPr>
        <w:tabs>
          <w:tab w:val="num" w:pos="5760"/>
        </w:tabs>
        <w:ind w:left="5760" w:hanging="360"/>
      </w:pPr>
      <w:rPr>
        <w:rFonts w:ascii="Wingdings 3" w:hAnsi="Wingdings 3" w:hint="default"/>
      </w:rPr>
    </w:lvl>
    <w:lvl w:ilvl="8" w:tplc="7C22B994"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2780172B"/>
    <w:multiLevelType w:val="hybridMultilevel"/>
    <w:tmpl w:val="1F34810A"/>
    <w:lvl w:ilvl="0" w:tplc="0512E8B0">
      <w:start w:val="1"/>
      <w:numFmt w:val="bullet"/>
      <w:lvlText w:val=""/>
      <w:lvlJc w:val="left"/>
      <w:pPr>
        <w:tabs>
          <w:tab w:val="num" w:pos="720"/>
        </w:tabs>
        <w:ind w:left="720" w:hanging="360"/>
      </w:pPr>
      <w:rPr>
        <w:rFonts w:ascii="Wingdings 3" w:hAnsi="Wingdings 3" w:hint="default"/>
      </w:rPr>
    </w:lvl>
    <w:lvl w:ilvl="1" w:tplc="635E89CE" w:tentative="1">
      <w:start w:val="1"/>
      <w:numFmt w:val="bullet"/>
      <w:lvlText w:val=""/>
      <w:lvlJc w:val="left"/>
      <w:pPr>
        <w:tabs>
          <w:tab w:val="num" w:pos="1440"/>
        </w:tabs>
        <w:ind w:left="1440" w:hanging="360"/>
      </w:pPr>
      <w:rPr>
        <w:rFonts w:ascii="Wingdings 3" w:hAnsi="Wingdings 3" w:hint="default"/>
      </w:rPr>
    </w:lvl>
    <w:lvl w:ilvl="2" w:tplc="3286A720" w:tentative="1">
      <w:start w:val="1"/>
      <w:numFmt w:val="bullet"/>
      <w:lvlText w:val=""/>
      <w:lvlJc w:val="left"/>
      <w:pPr>
        <w:tabs>
          <w:tab w:val="num" w:pos="2160"/>
        </w:tabs>
        <w:ind w:left="2160" w:hanging="360"/>
      </w:pPr>
      <w:rPr>
        <w:rFonts w:ascii="Wingdings 3" w:hAnsi="Wingdings 3" w:hint="default"/>
      </w:rPr>
    </w:lvl>
    <w:lvl w:ilvl="3" w:tplc="2334FBCA" w:tentative="1">
      <w:start w:val="1"/>
      <w:numFmt w:val="bullet"/>
      <w:lvlText w:val=""/>
      <w:lvlJc w:val="left"/>
      <w:pPr>
        <w:tabs>
          <w:tab w:val="num" w:pos="2880"/>
        </w:tabs>
        <w:ind w:left="2880" w:hanging="360"/>
      </w:pPr>
      <w:rPr>
        <w:rFonts w:ascii="Wingdings 3" w:hAnsi="Wingdings 3" w:hint="default"/>
      </w:rPr>
    </w:lvl>
    <w:lvl w:ilvl="4" w:tplc="09E60812" w:tentative="1">
      <w:start w:val="1"/>
      <w:numFmt w:val="bullet"/>
      <w:lvlText w:val=""/>
      <w:lvlJc w:val="left"/>
      <w:pPr>
        <w:tabs>
          <w:tab w:val="num" w:pos="3600"/>
        </w:tabs>
        <w:ind w:left="3600" w:hanging="360"/>
      </w:pPr>
      <w:rPr>
        <w:rFonts w:ascii="Wingdings 3" w:hAnsi="Wingdings 3" w:hint="default"/>
      </w:rPr>
    </w:lvl>
    <w:lvl w:ilvl="5" w:tplc="DE203622" w:tentative="1">
      <w:start w:val="1"/>
      <w:numFmt w:val="bullet"/>
      <w:lvlText w:val=""/>
      <w:lvlJc w:val="left"/>
      <w:pPr>
        <w:tabs>
          <w:tab w:val="num" w:pos="4320"/>
        </w:tabs>
        <w:ind w:left="4320" w:hanging="360"/>
      </w:pPr>
      <w:rPr>
        <w:rFonts w:ascii="Wingdings 3" w:hAnsi="Wingdings 3" w:hint="default"/>
      </w:rPr>
    </w:lvl>
    <w:lvl w:ilvl="6" w:tplc="103C3320" w:tentative="1">
      <w:start w:val="1"/>
      <w:numFmt w:val="bullet"/>
      <w:lvlText w:val=""/>
      <w:lvlJc w:val="left"/>
      <w:pPr>
        <w:tabs>
          <w:tab w:val="num" w:pos="5040"/>
        </w:tabs>
        <w:ind w:left="5040" w:hanging="360"/>
      </w:pPr>
      <w:rPr>
        <w:rFonts w:ascii="Wingdings 3" w:hAnsi="Wingdings 3" w:hint="default"/>
      </w:rPr>
    </w:lvl>
    <w:lvl w:ilvl="7" w:tplc="9B489680" w:tentative="1">
      <w:start w:val="1"/>
      <w:numFmt w:val="bullet"/>
      <w:lvlText w:val=""/>
      <w:lvlJc w:val="left"/>
      <w:pPr>
        <w:tabs>
          <w:tab w:val="num" w:pos="5760"/>
        </w:tabs>
        <w:ind w:left="5760" w:hanging="360"/>
      </w:pPr>
      <w:rPr>
        <w:rFonts w:ascii="Wingdings 3" w:hAnsi="Wingdings 3" w:hint="default"/>
      </w:rPr>
    </w:lvl>
    <w:lvl w:ilvl="8" w:tplc="4420113A"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747B6850"/>
    <w:multiLevelType w:val="hybridMultilevel"/>
    <w:tmpl w:val="458C657A"/>
    <w:lvl w:ilvl="0" w:tplc="656AFB5A">
      <w:start w:val="1"/>
      <w:numFmt w:val="bullet"/>
      <w:lvlText w:val=""/>
      <w:lvlJc w:val="left"/>
      <w:pPr>
        <w:tabs>
          <w:tab w:val="num" w:pos="720"/>
        </w:tabs>
        <w:ind w:left="720" w:hanging="360"/>
      </w:pPr>
      <w:rPr>
        <w:rFonts w:ascii="Wingdings 3" w:hAnsi="Wingdings 3" w:hint="default"/>
      </w:rPr>
    </w:lvl>
    <w:lvl w:ilvl="1" w:tplc="72CC96FE" w:tentative="1">
      <w:start w:val="1"/>
      <w:numFmt w:val="bullet"/>
      <w:lvlText w:val=""/>
      <w:lvlJc w:val="left"/>
      <w:pPr>
        <w:tabs>
          <w:tab w:val="num" w:pos="1440"/>
        </w:tabs>
        <w:ind w:left="1440" w:hanging="360"/>
      </w:pPr>
      <w:rPr>
        <w:rFonts w:ascii="Wingdings 3" w:hAnsi="Wingdings 3" w:hint="default"/>
      </w:rPr>
    </w:lvl>
    <w:lvl w:ilvl="2" w:tplc="2DB2811E" w:tentative="1">
      <w:start w:val="1"/>
      <w:numFmt w:val="bullet"/>
      <w:lvlText w:val=""/>
      <w:lvlJc w:val="left"/>
      <w:pPr>
        <w:tabs>
          <w:tab w:val="num" w:pos="2160"/>
        </w:tabs>
        <w:ind w:left="2160" w:hanging="360"/>
      </w:pPr>
      <w:rPr>
        <w:rFonts w:ascii="Wingdings 3" w:hAnsi="Wingdings 3" w:hint="default"/>
      </w:rPr>
    </w:lvl>
    <w:lvl w:ilvl="3" w:tplc="BB0893CC" w:tentative="1">
      <w:start w:val="1"/>
      <w:numFmt w:val="bullet"/>
      <w:lvlText w:val=""/>
      <w:lvlJc w:val="left"/>
      <w:pPr>
        <w:tabs>
          <w:tab w:val="num" w:pos="2880"/>
        </w:tabs>
        <w:ind w:left="2880" w:hanging="360"/>
      </w:pPr>
      <w:rPr>
        <w:rFonts w:ascii="Wingdings 3" w:hAnsi="Wingdings 3" w:hint="default"/>
      </w:rPr>
    </w:lvl>
    <w:lvl w:ilvl="4" w:tplc="66181CF6" w:tentative="1">
      <w:start w:val="1"/>
      <w:numFmt w:val="bullet"/>
      <w:lvlText w:val=""/>
      <w:lvlJc w:val="left"/>
      <w:pPr>
        <w:tabs>
          <w:tab w:val="num" w:pos="3600"/>
        </w:tabs>
        <w:ind w:left="3600" w:hanging="360"/>
      </w:pPr>
      <w:rPr>
        <w:rFonts w:ascii="Wingdings 3" w:hAnsi="Wingdings 3" w:hint="default"/>
      </w:rPr>
    </w:lvl>
    <w:lvl w:ilvl="5" w:tplc="4D1CB84C" w:tentative="1">
      <w:start w:val="1"/>
      <w:numFmt w:val="bullet"/>
      <w:lvlText w:val=""/>
      <w:lvlJc w:val="left"/>
      <w:pPr>
        <w:tabs>
          <w:tab w:val="num" w:pos="4320"/>
        </w:tabs>
        <w:ind w:left="4320" w:hanging="360"/>
      </w:pPr>
      <w:rPr>
        <w:rFonts w:ascii="Wingdings 3" w:hAnsi="Wingdings 3" w:hint="default"/>
      </w:rPr>
    </w:lvl>
    <w:lvl w:ilvl="6" w:tplc="BA001E64" w:tentative="1">
      <w:start w:val="1"/>
      <w:numFmt w:val="bullet"/>
      <w:lvlText w:val=""/>
      <w:lvlJc w:val="left"/>
      <w:pPr>
        <w:tabs>
          <w:tab w:val="num" w:pos="5040"/>
        </w:tabs>
        <w:ind w:left="5040" w:hanging="360"/>
      </w:pPr>
      <w:rPr>
        <w:rFonts w:ascii="Wingdings 3" w:hAnsi="Wingdings 3" w:hint="default"/>
      </w:rPr>
    </w:lvl>
    <w:lvl w:ilvl="7" w:tplc="4B3807A2" w:tentative="1">
      <w:start w:val="1"/>
      <w:numFmt w:val="bullet"/>
      <w:lvlText w:val=""/>
      <w:lvlJc w:val="left"/>
      <w:pPr>
        <w:tabs>
          <w:tab w:val="num" w:pos="5760"/>
        </w:tabs>
        <w:ind w:left="5760" w:hanging="360"/>
      </w:pPr>
      <w:rPr>
        <w:rFonts w:ascii="Wingdings 3" w:hAnsi="Wingdings 3" w:hint="default"/>
      </w:rPr>
    </w:lvl>
    <w:lvl w:ilvl="8" w:tplc="1B62E212"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7B001403"/>
    <w:multiLevelType w:val="hybridMultilevel"/>
    <w:tmpl w:val="DFE4A922"/>
    <w:lvl w:ilvl="0" w:tplc="106A2480">
      <w:start w:val="1"/>
      <w:numFmt w:val="bullet"/>
      <w:lvlText w:val=""/>
      <w:lvlJc w:val="left"/>
      <w:pPr>
        <w:tabs>
          <w:tab w:val="num" w:pos="720"/>
        </w:tabs>
        <w:ind w:left="720" w:hanging="360"/>
      </w:pPr>
      <w:rPr>
        <w:rFonts w:ascii="Wingdings 3" w:hAnsi="Wingdings 3" w:hint="default"/>
      </w:rPr>
    </w:lvl>
    <w:lvl w:ilvl="1" w:tplc="AA400D3A" w:tentative="1">
      <w:start w:val="1"/>
      <w:numFmt w:val="bullet"/>
      <w:lvlText w:val=""/>
      <w:lvlJc w:val="left"/>
      <w:pPr>
        <w:tabs>
          <w:tab w:val="num" w:pos="1440"/>
        </w:tabs>
        <w:ind w:left="1440" w:hanging="360"/>
      </w:pPr>
      <w:rPr>
        <w:rFonts w:ascii="Wingdings 3" w:hAnsi="Wingdings 3" w:hint="default"/>
      </w:rPr>
    </w:lvl>
    <w:lvl w:ilvl="2" w:tplc="DFEAAF2A" w:tentative="1">
      <w:start w:val="1"/>
      <w:numFmt w:val="bullet"/>
      <w:lvlText w:val=""/>
      <w:lvlJc w:val="left"/>
      <w:pPr>
        <w:tabs>
          <w:tab w:val="num" w:pos="2160"/>
        </w:tabs>
        <w:ind w:left="2160" w:hanging="360"/>
      </w:pPr>
      <w:rPr>
        <w:rFonts w:ascii="Wingdings 3" w:hAnsi="Wingdings 3" w:hint="default"/>
      </w:rPr>
    </w:lvl>
    <w:lvl w:ilvl="3" w:tplc="831C7228" w:tentative="1">
      <w:start w:val="1"/>
      <w:numFmt w:val="bullet"/>
      <w:lvlText w:val=""/>
      <w:lvlJc w:val="left"/>
      <w:pPr>
        <w:tabs>
          <w:tab w:val="num" w:pos="2880"/>
        </w:tabs>
        <w:ind w:left="2880" w:hanging="360"/>
      </w:pPr>
      <w:rPr>
        <w:rFonts w:ascii="Wingdings 3" w:hAnsi="Wingdings 3" w:hint="default"/>
      </w:rPr>
    </w:lvl>
    <w:lvl w:ilvl="4" w:tplc="03D0880E" w:tentative="1">
      <w:start w:val="1"/>
      <w:numFmt w:val="bullet"/>
      <w:lvlText w:val=""/>
      <w:lvlJc w:val="left"/>
      <w:pPr>
        <w:tabs>
          <w:tab w:val="num" w:pos="3600"/>
        </w:tabs>
        <w:ind w:left="3600" w:hanging="360"/>
      </w:pPr>
      <w:rPr>
        <w:rFonts w:ascii="Wingdings 3" w:hAnsi="Wingdings 3" w:hint="default"/>
      </w:rPr>
    </w:lvl>
    <w:lvl w:ilvl="5" w:tplc="E924BF02" w:tentative="1">
      <w:start w:val="1"/>
      <w:numFmt w:val="bullet"/>
      <w:lvlText w:val=""/>
      <w:lvlJc w:val="left"/>
      <w:pPr>
        <w:tabs>
          <w:tab w:val="num" w:pos="4320"/>
        </w:tabs>
        <w:ind w:left="4320" w:hanging="360"/>
      </w:pPr>
      <w:rPr>
        <w:rFonts w:ascii="Wingdings 3" w:hAnsi="Wingdings 3" w:hint="default"/>
      </w:rPr>
    </w:lvl>
    <w:lvl w:ilvl="6" w:tplc="4C48FC2E" w:tentative="1">
      <w:start w:val="1"/>
      <w:numFmt w:val="bullet"/>
      <w:lvlText w:val=""/>
      <w:lvlJc w:val="left"/>
      <w:pPr>
        <w:tabs>
          <w:tab w:val="num" w:pos="5040"/>
        </w:tabs>
        <w:ind w:left="5040" w:hanging="360"/>
      </w:pPr>
      <w:rPr>
        <w:rFonts w:ascii="Wingdings 3" w:hAnsi="Wingdings 3" w:hint="default"/>
      </w:rPr>
    </w:lvl>
    <w:lvl w:ilvl="7" w:tplc="F3B60EF8" w:tentative="1">
      <w:start w:val="1"/>
      <w:numFmt w:val="bullet"/>
      <w:lvlText w:val=""/>
      <w:lvlJc w:val="left"/>
      <w:pPr>
        <w:tabs>
          <w:tab w:val="num" w:pos="5760"/>
        </w:tabs>
        <w:ind w:left="5760" w:hanging="360"/>
      </w:pPr>
      <w:rPr>
        <w:rFonts w:ascii="Wingdings 3" w:hAnsi="Wingdings 3" w:hint="default"/>
      </w:rPr>
    </w:lvl>
    <w:lvl w:ilvl="8" w:tplc="BE16E79E"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583"/>
    <w:rsid w:val="0000229A"/>
    <w:rsid w:val="0004057D"/>
    <w:rsid w:val="0004749E"/>
    <w:rsid w:val="00132DD4"/>
    <w:rsid w:val="00134E04"/>
    <w:rsid w:val="002405FA"/>
    <w:rsid w:val="00361090"/>
    <w:rsid w:val="00406FE7"/>
    <w:rsid w:val="00485D39"/>
    <w:rsid w:val="00500D81"/>
    <w:rsid w:val="00705B0A"/>
    <w:rsid w:val="007157CA"/>
    <w:rsid w:val="007B3CD9"/>
    <w:rsid w:val="008140D3"/>
    <w:rsid w:val="00840D34"/>
    <w:rsid w:val="008D676C"/>
    <w:rsid w:val="00973017"/>
    <w:rsid w:val="009827D0"/>
    <w:rsid w:val="00993177"/>
    <w:rsid w:val="00A533CE"/>
    <w:rsid w:val="00A85A69"/>
    <w:rsid w:val="00B423F1"/>
    <w:rsid w:val="00B55583"/>
    <w:rsid w:val="00BD7719"/>
    <w:rsid w:val="00CE5E21"/>
    <w:rsid w:val="00D66888"/>
    <w:rsid w:val="00E24EAA"/>
    <w:rsid w:val="00E971A2"/>
    <w:rsid w:val="00EA67B9"/>
    <w:rsid w:val="00EC5267"/>
    <w:rsid w:val="00F84391"/>
    <w:rsid w:val="00FB1712"/>
    <w:rsid w:val="00FF0B1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ED574"/>
  <w15:chartTrackingRefBased/>
  <w15:docId w15:val="{A65691C4-C53F-4E07-88B7-CF1B5B933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1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5FA"/>
    <w:pPr>
      <w:spacing w:after="0" w:line="240" w:lineRule="auto"/>
      <w:ind w:left="720"/>
      <w:contextualSpacing/>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5433">
      <w:bodyDiv w:val="1"/>
      <w:marLeft w:val="0"/>
      <w:marRight w:val="0"/>
      <w:marTop w:val="0"/>
      <w:marBottom w:val="0"/>
      <w:divBdr>
        <w:top w:val="none" w:sz="0" w:space="0" w:color="auto"/>
        <w:left w:val="none" w:sz="0" w:space="0" w:color="auto"/>
        <w:bottom w:val="none" w:sz="0" w:space="0" w:color="auto"/>
        <w:right w:val="none" w:sz="0" w:space="0" w:color="auto"/>
      </w:divBdr>
      <w:divsChild>
        <w:div w:id="584807906">
          <w:marLeft w:val="547"/>
          <w:marRight w:val="0"/>
          <w:marTop w:val="200"/>
          <w:marBottom w:val="0"/>
          <w:divBdr>
            <w:top w:val="none" w:sz="0" w:space="0" w:color="auto"/>
            <w:left w:val="none" w:sz="0" w:space="0" w:color="auto"/>
            <w:bottom w:val="none" w:sz="0" w:space="0" w:color="auto"/>
            <w:right w:val="none" w:sz="0" w:space="0" w:color="auto"/>
          </w:divBdr>
        </w:div>
      </w:divsChild>
    </w:div>
    <w:div w:id="387264978">
      <w:bodyDiv w:val="1"/>
      <w:marLeft w:val="0"/>
      <w:marRight w:val="0"/>
      <w:marTop w:val="0"/>
      <w:marBottom w:val="0"/>
      <w:divBdr>
        <w:top w:val="none" w:sz="0" w:space="0" w:color="auto"/>
        <w:left w:val="none" w:sz="0" w:space="0" w:color="auto"/>
        <w:bottom w:val="none" w:sz="0" w:space="0" w:color="auto"/>
        <w:right w:val="none" w:sz="0" w:space="0" w:color="auto"/>
      </w:divBdr>
      <w:divsChild>
        <w:div w:id="293220252">
          <w:marLeft w:val="547"/>
          <w:marRight w:val="0"/>
          <w:marTop w:val="200"/>
          <w:marBottom w:val="0"/>
          <w:divBdr>
            <w:top w:val="none" w:sz="0" w:space="0" w:color="auto"/>
            <w:left w:val="none" w:sz="0" w:space="0" w:color="auto"/>
            <w:bottom w:val="none" w:sz="0" w:space="0" w:color="auto"/>
            <w:right w:val="none" w:sz="0" w:space="0" w:color="auto"/>
          </w:divBdr>
        </w:div>
      </w:divsChild>
    </w:div>
    <w:div w:id="1708992230">
      <w:bodyDiv w:val="1"/>
      <w:marLeft w:val="0"/>
      <w:marRight w:val="0"/>
      <w:marTop w:val="0"/>
      <w:marBottom w:val="0"/>
      <w:divBdr>
        <w:top w:val="none" w:sz="0" w:space="0" w:color="auto"/>
        <w:left w:val="none" w:sz="0" w:space="0" w:color="auto"/>
        <w:bottom w:val="none" w:sz="0" w:space="0" w:color="auto"/>
        <w:right w:val="none" w:sz="0" w:space="0" w:color="auto"/>
      </w:divBdr>
      <w:divsChild>
        <w:div w:id="773136302">
          <w:marLeft w:val="547"/>
          <w:marRight w:val="0"/>
          <w:marTop w:val="200"/>
          <w:marBottom w:val="0"/>
          <w:divBdr>
            <w:top w:val="none" w:sz="0" w:space="0" w:color="auto"/>
            <w:left w:val="none" w:sz="0" w:space="0" w:color="auto"/>
            <w:bottom w:val="none" w:sz="0" w:space="0" w:color="auto"/>
            <w:right w:val="none" w:sz="0" w:space="0" w:color="auto"/>
          </w:divBdr>
        </w:div>
      </w:divsChild>
    </w:div>
    <w:div w:id="2068609043">
      <w:bodyDiv w:val="1"/>
      <w:marLeft w:val="0"/>
      <w:marRight w:val="0"/>
      <w:marTop w:val="0"/>
      <w:marBottom w:val="0"/>
      <w:divBdr>
        <w:top w:val="none" w:sz="0" w:space="0" w:color="auto"/>
        <w:left w:val="none" w:sz="0" w:space="0" w:color="auto"/>
        <w:bottom w:val="none" w:sz="0" w:space="0" w:color="auto"/>
        <w:right w:val="none" w:sz="0" w:space="0" w:color="auto"/>
      </w:divBdr>
      <w:divsChild>
        <w:div w:id="642200279">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4873</TotalTime>
  <Pages>1</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dc:creator>
  <cp:keywords/>
  <dc:description/>
  <cp:lastModifiedBy>Inga</cp:lastModifiedBy>
  <cp:revision>43</cp:revision>
  <dcterms:created xsi:type="dcterms:W3CDTF">2020-01-08T08:38:00Z</dcterms:created>
  <dcterms:modified xsi:type="dcterms:W3CDTF">2020-01-11T20:50:00Z</dcterms:modified>
</cp:coreProperties>
</file>