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Title: Improving Quality and Efficiency of Caesarean Section Discharge Letters - Quality Improvement</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Dr Rebecca Smith, Dr Jandy Fernandez, Dr Huma Ayaz</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Raigmore Hospital, Inverness, NHS Highland</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 STATEMENT - A caesarean section is a major operation, and therefore discharge letters to the GP should provide pertinent information prior to the patient`s six week post-natal check. This quality improvement project aims to examine what information is currently provided to the GP and whether it reaches the GP in the relevant timeframe.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 - A retrospective audit looking at a selection of 50 patients (25 EM-LUSCS, 25 EL-LUSCS) discharged between January and March 2019, with discharge letters available on Clinical Portal. 13 pieces of information were identified by the consultant as being key to an accurate and informative discharge letter. The information regarding discharge, date dictated/typed/signed off, and the information in each letter was taken from Clinical Portal. Data was entered into Excel in the form of a table, and bar charts</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 - 36% of letters fail to reach the GP prior to the 6 week post-natal check. The majority of letters include the basics but are not comprehensive. Letters do not follow a standard format.</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 - The results indicate that currently a third of letters are not reaching the GP in time, and letters are not following a standard format. On this basis, we plan to introduce a standardised template letter providing key information and easing the process of dictation and typing.</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Rebecca Smith graduated from the University of Dundee, with two awards of distinction in exam performance. She is currently pursuing a career in Obstetrics &amp; Gynaecology, and takes an active interest in quality improvement and improving health service provision to patients.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Dr Rebecca Smith</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 20/6/94</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Postal Address: 9 Gogoside Drive, Largs, Scotland, KA309ND</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+44 7963371515</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Twitter account: / Linked In account: / Session name/ number: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 xml:space="preserve">Category: (Oral presentation/ </w:t>
      </w:r>
      <w:r w:rsidDel="00000000" w:rsidR="00000000" w:rsidRPr="00000000">
        <w:rPr>
          <w:rFonts w:ascii="Times New Roman" w:cs="Times New Roman" w:eastAsia="Times New Roman" w:hAnsi="Times New Roman"/>
          <w:b w:val="1"/>
          <w:sz w:val="24"/>
          <w:szCs w:val="24"/>
          <w:u w:val="single"/>
          <w:rtl w:val="0"/>
        </w:rPr>
        <w:t xml:space="preserve">Poster presentation)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