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12" w:rsidRPr="00833012" w:rsidRDefault="00833012" w:rsidP="00833012">
      <w:pPr>
        <w:shd w:val="clear" w:color="auto" w:fill="FFFFFF"/>
        <w:spacing w:after="165" w:line="330" w:lineRule="atLeast"/>
        <w:textAlignment w:val="baseline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0"/>
          <w:szCs w:val="30"/>
        </w:rPr>
      </w:pPr>
      <w:r>
        <w:rPr>
          <w:rFonts w:ascii="Verdana" w:eastAsia="Times New Roman" w:hAnsi="Verdana" w:cs="Times New Roman"/>
          <w:b/>
          <w:bCs/>
          <w:color w:val="000000"/>
          <w:kern w:val="36"/>
          <w:sz w:val="30"/>
          <w:szCs w:val="30"/>
        </w:rPr>
        <w:t>Investigation of serum lipid profile altered in pregnant women at Tabriz, Iran</w:t>
      </w:r>
    </w:p>
    <w:p w:rsidR="006A6824" w:rsidRDefault="00CC6977">
      <w:r>
        <w:t>Atousa Homafar</w:t>
      </w:r>
      <w:r>
        <w:rPr>
          <w:vertAlign w:val="superscript"/>
        </w:rPr>
        <w:t>1</w:t>
      </w:r>
      <w:r>
        <w:t>, Naser Shagerdi Esmaeli</w:t>
      </w:r>
      <w:r>
        <w:rPr>
          <w:vertAlign w:val="superscript"/>
        </w:rPr>
        <w:t>2*</w:t>
      </w:r>
    </w:p>
    <w:p w:rsidR="00CC6977" w:rsidRDefault="00CC6977">
      <w:r>
        <w:t>*</w:t>
      </w:r>
      <w:bookmarkStart w:id="0" w:name="_GoBack"/>
      <w:bookmarkEnd w:id="0"/>
      <w:r>
        <w:t xml:space="preserve">Corresponding Author </w:t>
      </w:r>
    </w:p>
    <w:p w:rsidR="00CC6977" w:rsidRPr="00CC6977" w:rsidRDefault="00CC6977">
      <w:r>
        <w:t>n.sh.esmaeli@sbmu.ac.ir</w:t>
      </w:r>
    </w:p>
    <w:p w:rsidR="00833012" w:rsidRPr="00CC6977" w:rsidRDefault="00833012"/>
    <w:p w:rsidR="00833012" w:rsidRPr="00CC6977" w:rsidRDefault="00833012" w:rsidP="009E3A7B">
      <w:pPr>
        <w:rPr>
          <w:rFonts w:ascii="Verdana" w:hAnsi="Verdana"/>
          <w:sz w:val="20"/>
          <w:szCs w:val="20"/>
          <w:shd w:val="clear" w:color="auto" w:fill="FFFFFF"/>
        </w:rPr>
      </w:pPr>
      <w:r w:rsidRPr="00CC6977">
        <w:rPr>
          <w:rStyle w:val="Strong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Background: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 Hypertension and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hyperlipidemia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are major risk factors for cardiovascular disease, accounting for the highest morbidity and mortality among the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Iranian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population. The objective of this study was to determine the association between serum lipid profiles in hypertensive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pregnant women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with normotensive control subjects in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Tabriz, Iran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.</w:t>
      </w:r>
    </w:p>
    <w:p w:rsidR="003F1CE5" w:rsidRPr="00CC6977" w:rsidRDefault="00833012" w:rsidP="003F1CE5">
      <w:pPr>
        <w:rPr>
          <w:rFonts w:ascii="Verdana" w:hAnsi="Verdana"/>
          <w:sz w:val="20"/>
          <w:szCs w:val="20"/>
          <w:shd w:val="clear" w:color="auto" w:fill="FFFFFF"/>
        </w:rPr>
      </w:pPr>
      <w:r w:rsidRPr="00CC6977">
        <w:rPr>
          <w:rFonts w:ascii="Verdana" w:hAnsi="Verdana"/>
          <w:sz w:val="20"/>
          <w:szCs w:val="20"/>
        </w:rPr>
        <w:br/>
      </w:r>
      <w:r w:rsidRPr="00CC6977">
        <w:rPr>
          <w:rStyle w:val="Strong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Methods: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 A cross-sectional study was carried out among 234 participants including 159 hypertensive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pregnant women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and 75 normotensive controls from January to December 201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6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in the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Al – Zahra women hospital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in </w:t>
      </w:r>
      <w:r w:rsidR="009E3A7B" w:rsidRPr="00CC6977">
        <w:rPr>
          <w:rFonts w:ascii="Verdana" w:hAnsi="Verdana"/>
          <w:sz w:val="20"/>
          <w:szCs w:val="20"/>
          <w:shd w:val="clear" w:color="auto" w:fill="FFFFFF"/>
        </w:rPr>
        <w:t>Tabriz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r w:rsidR="003F1CE5" w:rsidRPr="00CC6977">
        <w:rPr>
          <w:rFonts w:ascii="Verdana" w:hAnsi="Verdana"/>
          <w:sz w:val="20"/>
          <w:szCs w:val="20"/>
          <w:shd w:val="clear" w:color="auto" w:fill="FFFFFF"/>
        </w:rPr>
        <w:t>Iran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. Data were collect</w:t>
      </w:r>
      <w:r w:rsidR="003F1CE5" w:rsidRPr="00CC6977">
        <w:rPr>
          <w:rFonts w:ascii="Verdana" w:hAnsi="Verdana"/>
          <w:sz w:val="20"/>
          <w:szCs w:val="20"/>
          <w:shd w:val="clear" w:color="auto" w:fill="FFFFFF"/>
        </w:rPr>
        <w:t>ed on sociodemographic factors,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blood pressure, and lipid profile including total cholesterol (TC), triglyceride (TG), low density lipoprotein (LDL), and high density lipoprotein (HDL).</w:t>
      </w:r>
    </w:p>
    <w:p w:rsidR="00635F5E" w:rsidRPr="00CC6977" w:rsidRDefault="00833012" w:rsidP="003F1CE5">
      <w:pPr>
        <w:rPr>
          <w:rFonts w:ascii="Verdana" w:hAnsi="Verdana"/>
          <w:sz w:val="20"/>
          <w:szCs w:val="20"/>
          <w:shd w:val="clear" w:color="auto" w:fill="FFFFFF"/>
        </w:rPr>
      </w:pPr>
      <w:r w:rsidRPr="00CC6977">
        <w:rPr>
          <w:rFonts w:ascii="Verdana" w:hAnsi="Verdana"/>
          <w:sz w:val="20"/>
          <w:szCs w:val="20"/>
        </w:rPr>
        <w:br/>
      </w:r>
      <w:r w:rsidRPr="00CC6977">
        <w:rPr>
          <w:rStyle w:val="Strong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Results: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 The mean (± standard deviation) systolic blood pressure and diastolic blood pressure of the participants were 137.94±9.58 and 94.42±8.81, respectively, which were higher in the </w:t>
      </w:r>
      <w:r w:rsidR="003F1CE5" w:rsidRPr="00CC6977">
        <w:rPr>
          <w:rFonts w:ascii="Verdana" w:hAnsi="Verdana"/>
          <w:sz w:val="20"/>
          <w:szCs w:val="20"/>
          <w:shd w:val="clear" w:color="auto" w:fill="FFFFFF"/>
        </w:rPr>
        <w:t xml:space="preserve">hypertensive pregnant women 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(</w:t>
      </w:r>
      <w:r w:rsidRPr="00CC6977">
        <w:rPr>
          <w:rStyle w:val="Emphasis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P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&lt;0.001). The serum levels of TC, TG, and LDL were higher while HDL levels were lower in hypertensive subjects compared to normotensives, which was statistically significant (</w:t>
      </w:r>
      <w:r w:rsidRPr="00CC6977">
        <w:rPr>
          <w:rStyle w:val="Emphasis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P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&lt;0.001). Age, waist circumference, and body mass index showed significant association with </w:t>
      </w:r>
      <w:r w:rsidR="003F1CE5" w:rsidRPr="00CC6977">
        <w:rPr>
          <w:rFonts w:ascii="Verdana" w:hAnsi="Verdana"/>
          <w:sz w:val="20"/>
          <w:szCs w:val="20"/>
          <w:shd w:val="clear" w:color="auto" w:fill="FFFFFF"/>
        </w:rPr>
        <w:t xml:space="preserve">hypertensive pregnant women 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(</w:t>
      </w:r>
      <w:r w:rsidRPr="00CC6977">
        <w:rPr>
          <w:rStyle w:val="Emphasis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P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&lt;0.001) but not with normotensives. The logistic regression analysis showed that </w:t>
      </w:r>
      <w:r w:rsidR="003F1CE5" w:rsidRPr="00CC6977">
        <w:rPr>
          <w:rFonts w:ascii="Verdana" w:hAnsi="Verdana"/>
          <w:sz w:val="20"/>
          <w:szCs w:val="20"/>
          <w:shd w:val="clear" w:color="auto" w:fill="FFFFFF"/>
        </w:rPr>
        <w:t xml:space="preserve">hypertensive pregnant women 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had 1.1 times higher TC and TG, 1.2 times higher LDL, and 1.1 times lower HDL than normotensives, which was statistically significant (</w:t>
      </w:r>
      <w:r w:rsidRPr="00CC6977">
        <w:rPr>
          <w:rStyle w:val="Emphasis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P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&lt;0.05).</w:t>
      </w:r>
    </w:p>
    <w:p w:rsidR="00833012" w:rsidRPr="00CC6977" w:rsidRDefault="00833012" w:rsidP="00635F5E">
      <w:r w:rsidRPr="00CC6977">
        <w:rPr>
          <w:rFonts w:ascii="Verdana" w:hAnsi="Verdana"/>
          <w:sz w:val="20"/>
          <w:szCs w:val="20"/>
        </w:rPr>
        <w:br/>
      </w:r>
      <w:r w:rsidRPr="00CC6977">
        <w:rPr>
          <w:rStyle w:val="Strong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Conclusion: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 </w:t>
      </w:r>
      <w:r w:rsidR="00635F5E" w:rsidRPr="00CC6977">
        <w:rPr>
          <w:rFonts w:ascii="Verdana" w:hAnsi="Verdana"/>
          <w:sz w:val="20"/>
          <w:szCs w:val="20"/>
          <w:shd w:val="clear" w:color="auto" w:fill="FFFFFF"/>
        </w:rPr>
        <w:t xml:space="preserve">hypertensive pregnant women 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in </w:t>
      </w:r>
      <w:r w:rsidR="00635F5E" w:rsidRPr="00CC6977">
        <w:rPr>
          <w:rFonts w:ascii="Verdana" w:hAnsi="Verdana"/>
          <w:sz w:val="20"/>
          <w:szCs w:val="20"/>
          <w:shd w:val="clear" w:color="auto" w:fill="FFFFFF"/>
        </w:rPr>
        <w:t>Iran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have a close association with </w:t>
      </w:r>
      <w:r w:rsidR="00635F5E" w:rsidRPr="00CC6977">
        <w:rPr>
          <w:rFonts w:ascii="Verdana" w:hAnsi="Verdana"/>
          <w:sz w:val="20"/>
          <w:szCs w:val="20"/>
          <w:shd w:val="clear" w:color="auto" w:fill="FFFFFF"/>
        </w:rPr>
        <w:t>hyperlipidemia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 and need measurement of blood pressure and lipid profile at regular intervals to prevent cardiovascular disease, stroke, and other comorbidities.</w:t>
      </w:r>
      <w:r w:rsidRPr="00CC6977">
        <w:rPr>
          <w:rFonts w:ascii="Verdana" w:hAnsi="Verdana"/>
          <w:sz w:val="20"/>
          <w:szCs w:val="20"/>
        </w:rPr>
        <w:br/>
      </w:r>
      <w:r w:rsidRPr="00CC6977">
        <w:rPr>
          <w:rFonts w:ascii="Verdana" w:hAnsi="Verdana"/>
          <w:sz w:val="20"/>
          <w:szCs w:val="20"/>
        </w:rPr>
        <w:br/>
      </w:r>
      <w:r w:rsidRPr="00CC6977">
        <w:rPr>
          <w:rStyle w:val="Strong"/>
          <w:rFonts w:ascii="Verdana" w:hAnsi="Verdana"/>
          <w:sz w:val="20"/>
          <w:szCs w:val="20"/>
          <w:bdr w:val="none" w:sz="0" w:space="0" w:color="auto" w:frame="1"/>
          <w:shd w:val="clear" w:color="auto" w:fill="FFFFFF"/>
        </w:rPr>
        <w:t>Keywords: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 xml:space="preserve"> Risk factors, cardiovascular diseases, </w:t>
      </w:r>
      <w:r w:rsidR="00635F5E" w:rsidRPr="00CC6977">
        <w:rPr>
          <w:rFonts w:ascii="Verdana" w:hAnsi="Verdana"/>
          <w:sz w:val="20"/>
          <w:szCs w:val="20"/>
          <w:shd w:val="clear" w:color="auto" w:fill="FFFFFF"/>
        </w:rPr>
        <w:t>hyperlipidemia</w:t>
      </w:r>
      <w:r w:rsidRPr="00CC6977">
        <w:rPr>
          <w:rFonts w:ascii="Verdana" w:hAnsi="Verdana"/>
          <w:sz w:val="20"/>
          <w:szCs w:val="20"/>
          <w:shd w:val="clear" w:color="auto" w:fill="FFFFFF"/>
        </w:rPr>
        <w:t>, blood pressure</w:t>
      </w:r>
    </w:p>
    <w:sectPr w:rsidR="00833012" w:rsidRPr="00CC69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12"/>
    <w:rsid w:val="003F1CE5"/>
    <w:rsid w:val="00557E0C"/>
    <w:rsid w:val="00635F5E"/>
    <w:rsid w:val="00825B3C"/>
    <w:rsid w:val="00833012"/>
    <w:rsid w:val="009E3A7B"/>
    <w:rsid w:val="00BE790F"/>
    <w:rsid w:val="00CC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33012"/>
    <w:rPr>
      <w:b/>
      <w:bCs/>
    </w:rPr>
  </w:style>
  <w:style w:type="character" w:styleId="Emphasis">
    <w:name w:val="Emphasis"/>
    <w:basedOn w:val="DefaultParagraphFont"/>
    <w:uiPriority w:val="20"/>
    <w:qFormat/>
    <w:rsid w:val="008330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33012"/>
    <w:rPr>
      <w:b/>
      <w:bCs/>
    </w:rPr>
  </w:style>
  <w:style w:type="character" w:styleId="Emphasis">
    <w:name w:val="Emphasis"/>
    <w:basedOn w:val="DefaultParagraphFont"/>
    <w:uiPriority w:val="20"/>
    <w:qFormat/>
    <w:rsid w:val="008330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8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aze9</dc:creator>
  <cp:lastModifiedBy>aze9</cp:lastModifiedBy>
  <cp:revision>2</cp:revision>
  <dcterms:created xsi:type="dcterms:W3CDTF">2019-04-23T07:08:00Z</dcterms:created>
  <dcterms:modified xsi:type="dcterms:W3CDTF">2019-04-23T07:08:00Z</dcterms:modified>
</cp:coreProperties>
</file>