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EC39C" w14:textId="77777777" w:rsidR="00AE3E37" w:rsidRDefault="00920826" w:rsidP="00494130">
      <w:pPr>
        <w:pStyle w:val="Ttulo1"/>
        <w:spacing w:before="170"/>
        <w:ind w:left="0"/>
      </w:pPr>
      <w:proofErr w:type="spellStart"/>
      <w:r>
        <w:rPr>
          <w:color w:val="337AB7"/>
        </w:rPr>
        <w:t>Nanovaccine</w:t>
      </w:r>
      <w:bookmarkStart w:id="0" w:name="_GoBack"/>
      <w:bookmarkEnd w:id="0"/>
      <w:r>
        <w:rPr>
          <w:color w:val="337AB7"/>
        </w:rPr>
        <w:t>s</w:t>
      </w:r>
      <w:proofErr w:type="spellEnd"/>
      <w:r>
        <w:rPr>
          <w:color w:val="337AB7"/>
        </w:rPr>
        <w:t xml:space="preserve"> to prevent neonatal </w:t>
      </w:r>
      <w:proofErr w:type="spellStart"/>
      <w:r>
        <w:rPr>
          <w:color w:val="337AB7"/>
        </w:rPr>
        <w:t>listeriosis</w:t>
      </w:r>
      <w:proofErr w:type="spellEnd"/>
      <w:r>
        <w:rPr>
          <w:color w:val="337AB7"/>
        </w:rPr>
        <w:t>.</w:t>
      </w:r>
    </w:p>
    <w:p w14:paraId="79D2EAB2" w14:textId="77777777" w:rsidR="00920826" w:rsidRDefault="00920826" w:rsidP="00920826">
      <w:pPr>
        <w:pStyle w:val="Textoindependiente"/>
        <w:spacing w:before="73" w:line="198" w:lineRule="exact"/>
        <w:ind w:left="100" w:right="5987"/>
        <w:rPr>
          <w:rFonts w:ascii="Arial"/>
          <w:lang w:val="es-ES_tradnl"/>
        </w:rPr>
      </w:pPr>
      <w:r w:rsidRPr="00920826">
        <w:rPr>
          <w:rFonts w:ascii="Arial"/>
          <w:lang w:val="es-ES_tradnl"/>
        </w:rPr>
        <w:t xml:space="preserve">Carmen </w:t>
      </w:r>
      <w:proofErr w:type="spellStart"/>
      <w:r w:rsidRPr="00920826">
        <w:rPr>
          <w:rFonts w:ascii="Arial"/>
          <w:lang w:val="es-ES_tradnl"/>
        </w:rPr>
        <w:t>Alvarez-Dominguez</w:t>
      </w:r>
      <w:proofErr w:type="spellEnd"/>
      <w:r w:rsidR="005973B9" w:rsidRPr="00920826">
        <w:rPr>
          <w:rFonts w:ascii="Arial"/>
          <w:lang w:val="es-ES_tradnl"/>
        </w:rPr>
        <w:t xml:space="preserve"> PhD, </w:t>
      </w:r>
      <w:r>
        <w:rPr>
          <w:rFonts w:ascii="Arial"/>
          <w:lang w:val="es-ES_tradnl"/>
        </w:rPr>
        <w:t xml:space="preserve">Instituto de </w:t>
      </w:r>
      <w:r w:rsidRPr="00920826">
        <w:rPr>
          <w:rFonts w:ascii="Arial"/>
          <w:lang w:val="es-ES_tradnl"/>
        </w:rPr>
        <w:t>Investigaci</w:t>
      </w:r>
      <w:r w:rsidRPr="00920826">
        <w:rPr>
          <w:rFonts w:ascii="Arial"/>
          <w:lang w:val="es-ES_tradnl"/>
        </w:rPr>
        <w:t>ó</w:t>
      </w:r>
      <w:r w:rsidRPr="00920826">
        <w:rPr>
          <w:rFonts w:ascii="Arial"/>
          <w:lang w:val="es-ES_tradnl"/>
        </w:rPr>
        <w:t>n Marqu</w:t>
      </w:r>
      <w:r w:rsidRPr="00920826">
        <w:rPr>
          <w:rFonts w:ascii="Arial"/>
          <w:lang w:val="es-ES_tradnl"/>
        </w:rPr>
        <w:t>é</w:t>
      </w:r>
      <w:r w:rsidRPr="00920826">
        <w:rPr>
          <w:rFonts w:ascii="Arial"/>
          <w:lang w:val="es-ES_tradnl"/>
        </w:rPr>
        <w:t xml:space="preserve">s de </w:t>
      </w:r>
      <w:proofErr w:type="spellStart"/>
      <w:r w:rsidRPr="00920826">
        <w:rPr>
          <w:rFonts w:ascii="Arial"/>
          <w:lang w:val="es-ES_tradnl"/>
        </w:rPr>
        <w:t>Valdecilla</w:t>
      </w:r>
      <w:proofErr w:type="spellEnd"/>
      <w:r w:rsidRPr="00920826">
        <w:rPr>
          <w:rFonts w:ascii="Arial"/>
          <w:lang w:val="es-ES_tradnl"/>
        </w:rPr>
        <w:t xml:space="preserve"> (IDIVAL), Santander, </w:t>
      </w:r>
      <w:proofErr w:type="spellStart"/>
      <w:r w:rsidRPr="00920826">
        <w:rPr>
          <w:rFonts w:ascii="Arial"/>
          <w:lang w:val="es-ES_tradnl"/>
        </w:rPr>
        <w:t>Spain</w:t>
      </w:r>
      <w:proofErr w:type="spellEnd"/>
      <w:r w:rsidRPr="00920826">
        <w:rPr>
          <w:rFonts w:ascii="Arial"/>
          <w:lang w:val="es-ES_tradnl"/>
        </w:rPr>
        <w:t>.</w:t>
      </w:r>
    </w:p>
    <w:p w14:paraId="2B82A341" w14:textId="77777777" w:rsidR="00AE3E37" w:rsidRPr="00920826" w:rsidRDefault="00AE3E37">
      <w:pPr>
        <w:pStyle w:val="Textoindependiente"/>
        <w:rPr>
          <w:rFonts w:ascii="Arial"/>
          <w:sz w:val="20"/>
          <w:lang w:val="es-ES_tradnl"/>
        </w:rPr>
      </w:pPr>
    </w:p>
    <w:p w14:paraId="4DBDC05E" w14:textId="77777777" w:rsidR="00AE3E37" w:rsidRPr="00920826" w:rsidRDefault="00AE3E37">
      <w:pPr>
        <w:pStyle w:val="Textoindependiente"/>
        <w:spacing w:before="3"/>
        <w:rPr>
          <w:rFonts w:ascii="Arial"/>
          <w:sz w:val="21"/>
          <w:lang w:val="es-ES_tradnl"/>
        </w:rPr>
      </w:pPr>
    </w:p>
    <w:p w14:paraId="0389A221" w14:textId="77777777" w:rsidR="00AE3E37" w:rsidRPr="00920826" w:rsidRDefault="00AE3E37">
      <w:pPr>
        <w:rPr>
          <w:rFonts w:ascii="Arial"/>
          <w:sz w:val="21"/>
          <w:lang w:val="es-ES_tradnl"/>
        </w:rPr>
        <w:sectPr w:rsidR="00AE3E37" w:rsidRPr="00920826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1D8682" w14:textId="77777777" w:rsidR="00AE3E37" w:rsidRPr="00B06B29" w:rsidRDefault="00A9710C">
      <w:pPr>
        <w:pStyle w:val="Ttulo3"/>
        <w:spacing w:before="147"/>
        <w:jc w:val="both"/>
      </w:pPr>
      <w:r w:rsidRPr="00B06B29">
        <w:rPr>
          <w:color w:val="BF5A14"/>
        </w:rPr>
        <w:lastRenderedPageBreak/>
        <w:t>Abstract</w:t>
      </w:r>
      <w:r w:rsidR="00404E5B" w:rsidRPr="00B06B29">
        <w:rPr>
          <w:color w:val="BF5A14"/>
        </w:rPr>
        <w:t xml:space="preserve"> (300 word </w:t>
      </w:r>
      <w:proofErr w:type="gramStart"/>
      <w:r w:rsidR="00404E5B" w:rsidRPr="00B06B29">
        <w:rPr>
          <w:color w:val="BF5A14"/>
        </w:rPr>
        <w:t>limit)</w:t>
      </w:r>
      <w:r w:rsidR="00932F14" w:rsidRPr="00B06B29">
        <w:rPr>
          <w:color w:val="BF5A14"/>
        </w:rPr>
        <w:t>*</w:t>
      </w:r>
      <w:proofErr w:type="gramEnd"/>
    </w:p>
    <w:p w14:paraId="51BDFDBF" w14:textId="38C97BB2" w:rsidR="00920826" w:rsidRPr="006F3353" w:rsidRDefault="00920826" w:rsidP="00920826">
      <w:pPr>
        <w:jc w:val="both"/>
        <w:rPr>
          <w:rFonts w:ascii="Times New Roman" w:hAnsi="Times New Roman" w:cs="Times New Roman"/>
        </w:rPr>
      </w:pPr>
      <w:r w:rsidRPr="006F3353">
        <w:rPr>
          <w:rFonts w:ascii="Times New Roman" w:hAnsi="Times New Roman" w:cs="Times New Roman"/>
        </w:rPr>
        <w:t xml:space="preserve">Clinical cases of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are associated with brain disease and </w:t>
      </w:r>
      <w:r>
        <w:rPr>
          <w:rFonts w:ascii="Times New Roman" w:hAnsi="Times New Roman" w:cs="Times New Roman"/>
        </w:rPr>
        <w:t xml:space="preserve">fetal </w:t>
      </w:r>
      <w:r w:rsidRPr="006F3353">
        <w:rPr>
          <w:rFonts w:ascii="Times New Roman" w:hAnsi="Times New Roman" w:cs="Times New Roman"/>
        </w:rPr>
        <w:t xml:space="preserve">loss due to complications in early or late pregnancy, which suggests that microglial function is altered. This is believed to be the first study to link microglial apoptosis with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and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-associated brain disease, and to </w:t>
      </w:r>
      <w:r w:rsidRPr="006F3353">
        <w:rPr>
          <w:rFonts w:ascii="Times New Roman" w:hAnsi="Times New Roman" w:cs="Times New Roman"/>
          <w:color w:val="000000" w:themeColor="text1"/>
        </w:rPr>
        <w:t xml:space="preserve">propose a new </w:t>
      </w:r>
      <w:proofErr w:type="spellStart"/>
      <w:r w:rsidRPr="006F3353">
        <w:rPr>
          <w:rFonts w:ascii="Times New Roman" w:hAnsi="Times New Roman" w:cs="Times New Roman"/>
          <w:color w:val="000000" w:themeColor="text1"/>
        </w:rPr>
        <w:t>nanovaccine</w:t>
      </w:r>
      <w:proofErr w:type="spellEnd"/>
      <w:r w:rsidRPr="006F3353">
        <w:rPr>
          <w:rFonts w:ascii="Times New Roman" w:hAnsi="Times New Roman" w:cs="Times New Roman"/>
          <w:color w:val="000000" w:themeColor="text1"/>
        </w:rPr>
        <w:t xml:space="preserve"> formulation that reverses all effects of </w:t>
      </w:r>
      <w:proofErr w:type="spellStart"/>
      <w:r w:rsidRPr="006F3353">
        <w:rPr>
          <w:rFonts w:ascii="Times New Roman" w:hAnsi="Times New Roman" w:cs="Times New Roman"/>
          <w:color w:val="000000" w:themeColor="text1"/>
        </w:rPr>
        <w:t>listeriosis</w:t>
      </w:r>
      <w:proofErr w:type="spellEnd"/>
      <w:r w:rsidRPr="006F3353">
        <w:rPr>
          <w:rFonts w:ascii="Times New Roman" w:hAnsi="Times New Roman" w:cs="Times New Roman"/>
          <w:color w:val="000000" w:themeColor="text1"/>
        </w:rPr>
        <w:t xml:space="preserve"> and confers </w:t>
      </w:r>
      <w:r w:rsidRPr="006F3353">
        <w:rPr>
          <w:rFonts w:ascii="Times New Roman" w:hAnsi="Times New Roman" w:cs="Times New Roman"/>
          <w:i/>
          <w:color w:val="000000" w:themeColor="text1"/>
        </w:rPr>
        <w:t>Listeria monocytogenes</w:t>
      </w:r>
      <w:r w:rsidRPr="006F3353">
        <w:rPr>
          <w:rFonts w:ascii="Times New Roman" w:hAnsi="Times New Roman" w:cs="Times New Roman"/>
          <w:color w:val="000000" w:themeColor="text1"/>
        </w:rPr>
        <w:t xml:space="preserve"> (LM)-specific immunity. </w:t>
      </w:r>
      <w:r w:rsidRPr="006F3353">
        <w:rPr>
          <w:rFonts w:ascii="Times New Roman" w:hAnsi="Times New Roman" w:cs="Times New Roman"/>
        </w:rPr>
        <w:t xml:space="preserve">We examined clinical cases of neonatal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in 2013–2015 and defined two useful prognostic immune biomarkers to design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vaccines</w:t>
      </w:r>
      <w:r>
        <w:rPr>
          <w:rFonts w:ascii="Times New Roman" w:hAnsi="Times New Roman" w:cs="Times New Roman"/>
        </w:rPr>
        <w:t>:</w:t>
      </w:r>
      <w:r w:rsidRPr="006F3353">
        <w:rPr>
          <w:rFonts w:ascii="Times New Roman" w:hAnsi="Times New Roman" w:cs="Times New Roman"/>
        </w:rPr>
        <w:t xml:space="preserve"> high </w:t>
      </w:r>
      <w:r w:rsidR="00B06B29">
        <w:rPr>
          <w:rFonts w:ascii="Times New Roman" w:hAnsi="Times New Roman" w:cs="Times New Roman"/>
        </w:rPr>
        <w:t>antibody</w:t>
      </w:r>
      <w:r w:rsidRPr="00B92A5F">
        <w:rPr>
          <w:rFonts w:ascii="Times New Roman" w:hAnsi="Times New Roman" w:cs="Times New Roman"/>
        </w:rPr>
        <w:t xml:space="preserve"> </w:t>
      </w:r>
      <w:r w:rsidR="00B06B29">
        <w:rPr>
          <w:rFonts w:ascii="Times New Roman" w:hAnsi="Times New Roman" w:cs="Times New Roman"/>
        </w:rPr>
        <w:t>tit</w:t>
      </w:r>
      <w:r w:rsidRPr="00C10A0C">
        <w:rPr>
          <w:rFonts w:ascii="Times New Roman" w:hAnsi="Times New Roman" w:cs="Times New Roman"/>
        </w:rPr>
        <w:t>e</w:t>
      </w:r>
      <w:r w:rsidR="00B06B29">
        <w:rPr>
          <w:rFonts w:ascii="Times New Roman" w:hAnsi="Times New Roman" w:cs="Times New Roman"/>
        </w:rPr>
        <w:t>r</w:t>
      </w:r>
      <w:r w:rsidRPr="00C10A0C">
        <w:rPr>
          <w:rFonts w:ascii="Times New Roman" w:hAnsi="Times New Roman" w:cs="Times New Roman"/>
        </w:rPr>
        <w:t>s</w:t>
      </w:r>
      <w:r w:rsidR="00B06B29">
        <w:rPr>
          <w:rFonts w:ascii="Times New Roman" w:hAnsi="Times New Roman" w:cs="Times New Roman"/>
        </w:rPr>
        <w:t xml:space="preserve"> against virulence factors</w:t>
      </w:r>
      <w:r>
        <w:rPr>
          <w:rFonts w:ascii="Times New Roman" w:hAnsi="Times New Roman" w:cs="Times New Roman"/>
        </w:rPr>
        <w:t xml:space="preserve"> </w:t>
      </w:r>
      <w:r w:rsidRPr="006F3353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tumo</w:t>
      </w:r>
      <w:r w:rsidRPr="006F3353">
        <w:rPr>
          <w:rFonts w:ascii="Times New Roman" w:hAnsi="Times New Roman" w:cs="Times New Roman"/>
        </w:rPr>
        <w:t xml:space="preserve">r necrosis factor (TNF)/interleukin (IL)-6 ratios. </w:t>
      </w:r>
      <w:r>
        <w:rPr>
          <w:rFonts w:ascii="Times New Roman" w:hAnsi="Times New Roman" w:cs="Times New Roman"/>
        </w:rPr>
        <w:t xml:space="preserve">Therefore, we developed a </w:t>
      </w:r>
      <w:proofErr w:type="spellStart"/>
      <w:r>
        <w:rPr>
          <w:rFonts w:ascii="Times New Roman" w:hAnsi="Times New Roman" w:cs="Times New Roman"/>
        </w:rPr>
        <w:t>nanovaccine</w:t>
      </w:r>
      <w:proofErr w:type="spellEnd"/>
      <w:r>
        <w:rPr>
          <w:rFonts w:ascii="Times New Roman" w:hAnsi="Times New Roman" w:cs="Times New Roman"/>
        </w:rPr>
        <w:t xml:space="preserve"> with</w:t>
      </w:r>
      <w:r w:rsidRPr="007F09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gold </w:t>
      </w:r>
      <w:proofErr w:type="spellStart"/>
      <w:r>
        <w:rPr>
          <w:rFonts w:ascii="Times New Roman" w:hAnsi="Times New Roman" w:cs="Times New Roman"/>
        </w:rPr>
        <w:t>glyco</w:t>
      </w:r>
      <w:proofErr w:type="spellEnd"/>
      <w:r>
        <w:rPr>
          <w:rFonts w:ascii="Times New Roman" w:hAnsi="Times New Roman" w:cs="Times New Roman"/>
        </w:rPr>
        <w:t>-nanoparticles conjugated to short LM peptides and formulated with a pro-inflammatory Toll-like receptor</w:t>
      </w:r>
      <w:r w:rsidRPr="006A185B">
        <w:rPr>
          <w:rFonts w:ascii="Times New Roman" w:hAnsi="Times New Roman" w:cs="Times New Roman"/>
        </w:rPr>
        <w:t xml:space="preserve"> 2/4-targeted adjuvant</w:t>
      </w:r>
      <w:r>
        <w:rPr>
          <w:rFonts w:ascii="Times New Roman" w:hAnsi="Times New Roman" w:cs="Times New Roman"/>
        </w:rPr>
        <w:t xml:space="preserve">. </w:t>
      </w:r>
      <w:r w:rsidRPr="006F3353">
        <w:rPr>
          <w:rFonts w:ascii="Times New Roman" w:hAnsi="Times New Roman" w:cs="Times New Roman"/>
        </w:rPr>
        <w:t xml:space="preserve">Neonates born to non-vaccinated pregnant mice with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>
        <w:rPr>
          <w:rFonts w:ascii="Times New Roman" w:hAnsi="Times New Roman" w:cs="Times New Roman"/>
        </w:rPr>
        <w:t>,</w:t>
      </w:r>
      <w:r w:rsidRPr="006F3353">
        <w:rPr>
          <w:rFonts w:ascii="Times New Roman" w:hAnsi="Times New Roman" w:cs="Times New Roman"/>
        </w:rPr>
        <w:t xml:space="preserve"> showed </w:t>
      </w:r>
      <w:r w:rsidRPr="00FA0729">
        <w:rPr>
          <w:rFonts w:ascii="Times New Roman" w:hAnsi="Times New Roman" w:cs="Times New Roman"/>
        </w:rPr>
        <w:t>brain</w:t>
      </w:r>
      <w:r w:rsidRPr="006F3353">
        <w:rPr>
          <w:rFonts w:ascii="Times New Roman" w:hAnsi="Times New Roman" w:cs="Times New Roman"/>
        </w:rPr>
        <w:t xml:space="preserve"> and vascular diseases and significant microglial dysfunction by induction of TNF-</w:t>
      </w:r>
      <w:r w:rsidRPr="006F3353">
        <w:rPr>
          <w:rFonts w:ascii="Symbol" w:hAnsi="Symbol" w:cs="Times New Roman"/>
        </w:rPr>
        <w:t></w:t>
      </w:r>
      <w:r w:rsidRPr="006F335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mediated apoptosis. This programmed TNF-mediated suicide explains LM dissemination in brains and livers and blocks production of early pro-inflammatory </w:t>
      </w:r>
      <w:r w:rsidRPr="006F3353">
        <w:rPr>
          <w:rFonts w:ascii="Times New Roman" w:hAnsi="Times New Roman" w:cs="Times New Roman"/>
        </w:rPr>
        <w:t>cytokines such as IL-1</w:t>
      </w:r>
      <w:r w:rsidRPr="006F3353">
        <w:rPr>
          <w:rFonts w:ascii="Symbol" w:hAnsi="Symbol" w:cs="Times New Roman"/>
        </w:rPr>
        <w:t></w:t>
      </w:r>
      <w:r w:rsidRPr="006F3353">
        <w:rPr>
          <w:rFonts w:ascii="Times New Roman" w:hAnsi="Times New Roman" w:cs="Times New Roman"/>
        </w:rPr>
        <w:t xml:space="preserve"> and interferon</w:t>
      </w:r>
      <w:r w:rsidRPr="00920826">
        <w:rPr>
          <w:rFonts w:ascii="Times New Roman" w:hAnsi="Times New Roman" w:cs="Times New Roman"/>
        </w:rPr>
        <w:t>-</w:t>
      </w:r>
      <w:r w:rsidRPr="00920826">
        <w:rPr>
          <w:rFonts w:ascii="Symbol" w:hAnsi="Symbol" w:cs="Times New Roman"/>
        </w:rPr>
        <w:t></w:t>
      </w:r>
      <w:r w:rsidRPr="00920826">
        <w:rPr>
          <w:rFonts w:ascii="Symbol" w:hAnsi="Symbol" w:cs="Times New Roman"/>
        </w:rPr>
        <w:t></w:t>
      </w:r>
      <w:r w:rsidRPr="00920826">
        <w:rPr>
          <w:rFonts w:ascii="Symbol" w:hAnsi="Symbol" w:cs="Times New Roman"/>
        </w:rPr>
        <w:t></w:t>
      </w:r>
      <w:r w:rsidRPr="00920826">
        <w:rPr>
          <w:rFonts w:ascii="Times New Roman" w:hAnsi="Times New Roman" w:cs="Times New Roman"/>
        </w:rPr>
        <w:t>. In</w:t>
      </w:r>
      <w:r w:rsidRPr="006F3353">
        <w:rPr>
          <w:rFonts w:ascii="Times New Roman" w:hAnsi="Times New Roman" w:cs="Times New Roman"/>
        </w:rPr>
        <w:t xml:space="preserve"> contrast, neonates born to </w:t>
      </w:r>
      <w:proofErr w:type="spellStart"/>
      <w:r>
        <w:rPr>
          <w:rFonts w:ascii="Times New Roman" w:hAnsi="Times New Roman" w:cs="Times New Roman"/>
        </w:rPr>
        <w:t>nano</w:t>
      </w:r>
      <w:r w:rsidRPr="006F3353">
        <w:rPr>
          <w:rFonts w:ascii="Times New Roman" w:hAnsi="Times New Roman" w:cs="Times New Roman"/>
        </w:rPr>
        <w:t>vaccinated</w:t>
      </w:r>
      <w:proofErr w:type="spellEnd"/>
      <w:r w:rsidRPr="006F3353">
        <w:rPr>
          <w:rFonts w:ascii="Times New Roman" w:hAnsi="Times New Roman" w:cs="Times New Roman"/>
        </w:rPr>
        <w:t xml:space="preserve"> mothers before LM infection, did not develop </w:t>
      </w:r>
      <w:proofErr w:type="spellStart"/>
      <w:r w:rsidRPr="006F3353">
        <w:rPr>
          <w:rFonts w:ascii="Times New Roman" w:hAnsi="Times New Roman" w:cs="Times New Roman"/>
        </w:rPr>
        <w:t>listeriosis</w:t>
      </w:r>
      <w:proofErr w:type="spellEnd"/>
      <w:r w:rsidRPr="006F3353">
        <w:rPr>
          <w:rFonts w:ascii="Times New Roman" w:hAnsi="Times New Roman" w:cs="Times New Roman"/>
        </w:rPr>
        <w:t xml:space="preserve"> or brain disease</w:t>
      </w:r>
      <w:r>
        <w:rPr>
          <w:rFonts w:ascii="Times New Roman" w:hAnsi="Times New Roman" w:cs="Times New Roman"/>
        </w:rPr>
        <w:t>s</w:t>
      </w:r>
      <w:r w:rsidRPr="006F3353">
        <w:rPr>
          <w:rFonts w:ascii="Times New Roman" w:hAnsi="Times New Roman" w:cs="Times New Roman"/>
        </w:rPr>
        <w:t xml:space="preserve"> and had functional microglia. </w:t>
      </w:r>
      <w:r>
        <w:rPr>
          <w:rFonts w:ascii="Times New Roman" w:hAnsi="Times New Roman" w:cs="Times New Roman"/>
        </w:rPr>
        <w:t xml:space="preserve">In </w:t>
      </w:r>
      <w:proofErr w:type="spellStart"/>
      <w:r>
        <w:rPr>
          <w:rFonts w:ascii="Times New Roman" w:hAnsi="Times New Roman" w:cs="Times New Roman"/>
        </w:rPr>
        <w:t>n</w:t>
      </w:r>
      <w:r w:rsidRPr="006F3353">
        <w:rPr>
          <w:rFonts w:ascii="Times New Roman" w:hAnsi="Times New Roman" w:cs="Times New Roman"/>
        </w:rPr>
        <w:t>anovaccinated</w:t>
      </w:r>
      <w:proofErr w:type="spellEnd"/>
      <w:r w:rsidRPr="006F3353">
        <w:rPr>
          <w:rFonts w:ascii="Times New Roman" w:hAnsi="Times New Roman" w:cs="Times New Roman"/>
        </w:rPr>
        <w:t xml:space="preserve"> mothers</w:t>
      </w:r>
      <w:r>
        <w:rPr>
          <w:rFonts w:ascii="Times New Roman" w:hAnsi="Times New Roman" w:cs="Times New Roman"/>
        </w:rPr>
        <w:t>,</w:t>
      </w:r>
      <w:r w:rsidRPr="006F3353">
        <w:rPr>
          <w:rFonts w:ascii="Times New Roman" w:hAnsi="Times New Roman" w:cs="Times New Roman"/>
        </w:rPr>
        <w:t xml:space="preserve"> immune responses shifted towards Th1/IL-12 pro-inflammatory cytokine profiles and high production of anti-</w:t>
      </w:r>
      <w:r>
        <w:rPr>
          <w:rFonts w:ascii="Times New Roman" w:hAnsi="Times New Roman" w:cs="Times New Roman"/>
        </w:rPr>
        <w:t>LM</w:t>
      </w:r>
      <w:r w:rsidRPr="006F3353">
        <w:rPr>
          <w:rFonts w:ascii="Times New Roman" w:hAnsi="Times New Roman" w:cs="Times New Roman"/>
          <w:vertAlign w:val="subscript"/>
        </w:rPr>
        <w:t xml:space="preserve"> </w:t>
      </w:r>
      <w:r w:rsidRPr="006F3353">
        <w:rPr>
          <w:rFonts w:ascii="Times New Roman" w:hAnsi="Times New Roman" w:cs="Times New Roman"/>
        </w:rPr>
        <w:t>antibodies, suggesting good induction of LM-specific memory.</w:t>
      </w:r>
    </w:p>
    <w:p w14:paraId="00BC5E09" w14:textId="77777777" w:rsidR="00AE3E37" w:rsidRDefault="00AE3E37">
      <w:pPr>
        <w:pStyle w:val="Textoindependiente"/>
        <w:spacing w:before="90" w:line="280" w:lineRule="auto"/>
        <w:ind w:left="100"/>
        <w:jc w:val="both"/>
      </w:pPr>
    </w:p>
    <w:p w14:paraId="557023FC" w14:textId="77777777"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  <w:r w:rsidR="00932F14">
        <w:rPr>
          <w:color w:val="BF5A14"/>
        </w:rPr>
        <w:t xml:space="preserve"> (If available)</w:t>
      </w:r>
    </w:p>
    <w:p w14:paraId="4A215489" w14:textId="77777777" w:rsidR="00AE3E37" w:rsidRDefault="007F2655">
      <w:pPr>
        <w:pStyle w:val="Textoindependiente"/>
        <w:spacing w:before="2"/>
        <w:rPr>
          <w:rFonts w:ascii="Arial"/>
          <w:b/>
          <w:sz w:val="16"/>
        </w:rPr>
      </w:pPr>
      <w:r w:rsidRPr="007F2655">
        <w:rPr>
          <w:rFonts w:ascii="Arial"/>
          <w:b/>
          <w:noProof/>
          <w:sz w:val="16"/>
          <w:lang w:val="es-ES_tradnl" w:eastAsia="es-ES_tradnl"/>
        </w:rPr>
        <w:drawing>
          <wp:inline distT="0" distB="0" distL="0" distR="0" wp14:anchorId="1A388A6E" wp14:editId="0623538A">
            <wp:extent cx="3165475" cy="192786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4F6D7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</w:t>
      </w:r>
      <w:r w:rsidR="00932F14">
        <w:rPr>
          <w:rFonts w:ascii="Arial"/>
          <w:b/>
          <w:color w:val="BF5A14"/>
          <w:sz w:val="20"/>
        </w:rPr>
        <w:t>if any-</w:t>
      </w:r>
      <w:r>
        <w:rPr>
          <w:rFonts w:ascii="Arial"/>
          <w:b/>
          <w:color w:val="BF5A14"/>
          <w:sz w:val="20"/>
        </w:rPr>
        <w:t>minimum 5)</w:t>
      </w:r>
    </w:p>
    <w:p w14:paraId="686E8599" w14:textId="77777777" w:rsidR="00920826" w:rsidRPr="00920826" w:rsidRDefault="00920826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szCs w:val="18"/>
        </w:rPr>
      </w:pPr>
      <w:proofErr w:type="spellStart"/>
      <w:r w:rsidRPr="00920826">
        <w:rPr>
          <w:sz w:val="18"/>
          <w:szCs w:val="18"/>
          <w:lang w:val="es-ES_tradnl"/>
        </w:rPr>
        <w:t>Calderon-Gonzalez</w:t>
      </w:r>
      <w:proofErr w:type="spellEnd"/>
      <w:r>
        <w:rPr>
          <w:sz w:val="18"/>
          <w:szCs w:val="18"/>
          <w:lang w:val="es-ES_tradnl"/>
        </w:rPr>
        <w:t xml:space="preserve"> R</w:t>
      </w:r>
      <w:r w:rsidRPr="00920826">
        <w:rPr>
          <w:sz w:val="18"/>
          <w:szCs w:val="18"/>
          <w:lang w:val="es-ES_tradnl"/>
        </w:rPr>
        <w:t xml:space="preserve"> et al. </w:t>
      </w:r>
      <w:r w:rsidRPr="00B06B29">
        <w:rPr>
          <w:sz w:val="18"/>
          <w:szCs w:val="18"/>
        </w:rPr>
        <w:t xml:space="preserve">(2014). </w:t>
      </w:r>
      <w:r w:rsidRPr="00920826">
        <w:rPr>
          <w:sz w:val="18"/>
          <w:szCs w:val="18"/>
          <w:lang w:val="en-GB"/>
        </w:rPr>
        <w:t xml:space="preserve">Cellular vaccines in </w:t>
      </w:r>
      <w:proofErr w:type="spellStart"/>
      <w:r w:rsidRPr="00920826">
        <w:rPr>
          <w:sz w:val="18"/>
          <w:szCs w:val="18"/>
          <w:lang w:val="en-GB"/>
        </w:rPr>
        <w:t>listeriosis</w:t>
      </w:r>
      <w:proofErr w:type="spellEnd"/>
      <w:r w:rsidRPr="00920826">
        <w:rPr>
          <w:sz w:val="18"/>
          <w:szCs w:val="18"/>
          <w:lang w:val="en-GB"/>
        </w:rPr>
        <w:t xml:space="preserve">: role of the Listeria antigen GAPDH. </w:t>
      </w:r>
      <w:r w:rsidRPr="00920826">
        <w:rPr>
          <w:rFonts w:eastAsia="Times New Roman"/>
          <w:sz w:val="18"/>
          <w:szCs w:val="18"/>
          <w:lang w:val="en-GB"/>
        </w:rPr>
        <w:t xml:space="preserve">Front. Cell. Infect. </w:t>
      </w:r>
      <w:proofErr w:type="spellStart"/>
      <w:r w:rsidRPr="00920826">
        <w:rPr>
          <w:rFonts w:eastAsia="Times New Roman"/>
          <w:sz w:val="18"/>
          <w:szCs w:val="18"/>
          <w:lang w:val="en-GB"/>
        </w:rPr>
        <w:t>Microbiol</w:t>
      </w:r>
      <w:proofErr w:type="spellEnd"/>
      <w:r w:rsidRPr="00920826">
        <w:rPr>
          <w:rFonts w:eastAsia="Times New Roman"/>
          <w:sz w:val="18"/>
          <w:szCs w:val="18"/>
          <w:lang w:val="en-GB"/>
        </w:rPr>
        <w:t>. 4, 22.</w:t>
      </w:r>
      <w:r w:rsidRPr="00920826">
        <w:rPr>
          <w:sz w:val="18"/>
          <w:szCs w:val="18"/>
          <w:lang w:val="en-GB"/>
        </w:rPr>
        <w:t xml:space="preserve"> </w:t>
      </w:r>
      <w:r w:rsidRPr="00920826">
        <w:rPr>
          <w:rFonts w:eastAsia="Times New Roman"/>
          <w:sz w:val="18"/>
          <w:szCs w:val="18"/>
          <w:lang w:val="en-GB"/>
        </w:rPr>
        <w:t>doi:10.3389/</w:t>
      </w:r>
      <w:r w:rsidRPr="00920826">
        <w:rPr>
          <w:sz w:val="18"/>
          <w:szCs w:val="18"/>
          <w:lang w:val="en-GB"/>
        </w:rPr>
        <w:t xml:space="preserve"> </w:t>
      </w:r>
      <w:r w:rsidRPr="00920826">
        <w:rPr>
          <w:rFonts w:eastAsia="Times New Roman"/>
          <w:sz w:val="18"/>
          <w:szCs w:val="18"/>
          <w:lang w:val="en-GB"/>
        </w:rPr>
        <w:t>fcimb.2014.00022</w:t>
      </w:r>
    </w:p>
    <w:p w14:paraId="73082335" w14:textId="77777777" w:rsidR="00CE3632" w:rsidRPr="00CE3632" w:rsidRDefault="00920826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920826">
        <w:rPr>
          <w:rFonts w:asciiTheme="minorHAnsi" w:hAnsiTheme="minorHAnsi" w:cs="Arial"/>
          <w:sz w:val="18"/>
          <w:szCs w:val="18"/>
          <w:lang w:val="es-ES_tradnl"/>
        </w:rPr>
        <w:t>Rodriguez</w:t>
      </w:r>
      <w:proofErr w:type="spellEnd"/>
      <w:r w:rsidRPr="00920826">
        <w:rPr>
          <w:rFonts w:asciiTheme="minorHAnsi" w:hAnsiTheme="minorHAnsi" w:cs="Arial"/>
          <w:sz w:val="18"/>
          <w:szCs w:val="18"/>
          <w:lang w:val="es-ES_tradnl"/>
        </w:rPr>
        <w:t xml:space="preserve">-Del Rio E et al. </w:t>
      </w:r>
      <w:r w:rsidRPr="00B06B29">
        <w:rPr>
          <w:rFonts w:asciiTheme="minorHAnsi" w:hAnsiTheme="minorHAnsi" w:cs="Arial"/>
          <w:sz w:val="18"/>
          <w:szCs w:val="18"/>
        </w:rPr>
        <w:t xml:space="preserve">(2015). </w:t>
      </w:r>
      <w:r w:rsidRPr="00920826">
        <w:rPr>
          <w:rFonts w:asciiTheme="minorHAnsi" w:hAnsiTheme="minorHAnsi" w:cs="Arial"/>
          <w:sz w:val="18"/>
          <w:szCs w:val="18"/>
          <w:lang w:eastAsia="es-ES"/>
        </w:rPr>
        <w:t>A gold-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glyconanoparticle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carrying a 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listeriolysin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O peptide and formulated with </w:t>
      </w:r>
      <w:proofErr w:type="spellStart"/>
      <w:r w:rsidRPr="00920826">
        <w:rPr>
          <w:rFonts w:asciiTheme="minorHAnsi" w:hAnsiTheme="minorHAnsi" w:cs="Arial"/>
          <w:sz w:val="18"/>
          <w:szCs w:val="18"/>
          <w:lang w:eastAsia="es-ES"/>
        </w:rPr>
        <w:t>Advax</w:t>
      </w:r>
      <w:proofErr w:type="spellEnd"/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™ delta inulin adjuvant induces robust T-cell protection against </w:t>
      </w:r>
      <w:r w:rsidRPr="00920826">
        <w:rPr>
          <w:rFonts w:asciiTheme="minorHAnsi" w:hAnsiTheme="minorHAnsi" w:cs="Arial"/>
          <w:i/>
          <w:sz w:val="18"/>
          <w:szCs w:val="18"/>
          <w:lang w:eastAsia="es-ES"/>
        </w:rPr>
        <w:t>Listeria</w:t>
      </w:r>
      <w:r w:rsidRPr="00920826">
        <w:rPr>
          <w:rFonts w:asciiTheme="minorHAnsi" w:hAnsiTheme="minorHAnsi" w:cs="Arial"/>
          <w:sz w:val="18"/>
          <w:szCs w:val="18"/>
          <w:lang w:eastAsia="es-ES"/>
        </w:rPr>
        <w:t xml:space="preserve"> infection.</w:t>
      </w:r>
      <w:r w:rsidRPr="00920826">
        <w:rPr>
          <w:rFonts w:asciiTheme="minorHAnsi" w:hAnsiTheme="minorHAnsi" w:cs="Arial"/>
          <w:sz w:val="18"/>
          <w:szCs w:val="18"/>
        </w:rPr>
        <w:t xml:space="preserve"> Vaccine 33(12): 1465-1473.</w:t>
      </w:r>
    </w:p>
    <w:p w14:paraId="1A3BA649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r w:rsidRPr="00B06B29">
        <w:rPr>
          <w:rFonts w:asciiTheme="minorHAnsi" w:hAnsiTheme="minorHAnsi" w:cs="Arial"/>
          <w:sz w:val="18"/>
          <w:szCs w:val="18"/>
        </w:rPr>
        <w:t>Calderon-Gonzalez et al.</w:t>
      </w:r>
      <w:r w:rsidRPr="00B06B29">
        <w:rPr>
          <w:rFonts w:asciiTheme="minorHAnsi" w:hAnsiTheme="minorHAnsi" w:cs="Arial"/>
          <w:b/>
          <w:sz w:val="18"/>
          <w:szCs w:val="18"/>
        </w:rPr>
        <w:t xml:space="preserve"> </w:t>
      </w:r>
      <w:r w:rsidRPr="00B06B29">
        <w:rPr>
          <w:rFonts w:asciiTheme="minorHAnsi" w:hAnsiTheme="minorHAnsi" w:cs="Arial"/>
          <w:sz w:val="18"/>
          <w:szCs w:val="18"/>
        </w:rPr>
        <w:t xml:space="preserve">(2016). </w:t>
      </w:r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Pregnancy vaccination with gold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glyco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-nanoparticles carrying Listeria monocytogenes peptides protects against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 and brain- and cutaneous-associated morbidities. </w:t>
      </w:r>
      <w:r w:rsidRPr="00CE3632">
        <w:rPr>
          <w:rFonts w:asciiTheme="minorHAnsi" w:hAnsiTheme="minorHAnsi" w:cs="Arial"/>
          <w:i/>
          <w:sz w:val="18"/>
          <w:szCs w:val="18"/>
        </w:rPr>
        <w:t>Nanomaterials</w:t>
      </w:r>
      <w:r w:rsidRPr="00CE3632">
        <w:rPr>
          <w:rFonts w:asciiTheme="minorHAnsi" w:hAnsiTheme="minorHAnsi" w:cs="Arial"/>
          <w:sz w:val="18"/>
          <w:szCs w:val="18"/>
        </w:rPr>
        <w:t xml:space="preserve"> (Basel) 6(8). </w:t>
      </w:r>
      <w:proofErr w:type="spellStart"/>
      <w:r w:rsidRPr="00CE3632">
        <w:rPr>
          <w:rFonts w:asciiTheme="minorHAnsi" w:hAnsiTheme="minorHAnsi" w:cs="Arial"/>
          <w:sz w:val="18"/>
          <w:szCs w:val="18"/>
        </w:rPr>
        <w:t>pii</w:t>
      </w:r>
      <w:proofErr w:type="spellEnd"/>
      <w:r w:rsidRPr="00CE3632">
        <w:rPr>
          <w:rFonts w:asciiTheme="minorHAnsi" w:hAnsiTheme="minorHAnsi" w:cs="Arial"/>
          <w:sz w:val="18"/>
          <w:szCs w:val="18"/>
        </w:rPr>
        <w:t>: E151.</w:t>
      </w:r>
    </w:p>
    <w:p w14:paraId="7D670613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>Calderon-Gonzalez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s-ES_tradnl" w:eastAsia="es-ES"/>
        </w:rPr>
        <w:t xml:space="preserve"> R et al. </w:t>
      </w:r>
      <w:r w:rsidRPr="00B06B29">
        <w:rPr>
          <w:rFonts w:asciiTheme="minorHAnsi" w:hAnsiTheme="minorHAnsi" w:cs="Arial"/>
          <w:sz w:val="18"/>
          <w:szCs w:val="18"/>
          <w:lang w:eastAsia="es-ES"/>
        </w:rPr>
        <w:t xml:space="preserve">(2016). </w:t>
      </w:r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Biomarker tools to design clinical vaccines determined from a study of annual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/>
        </w:rPr>
        <w:t xml:space="preserve"> incidence in northern Spain.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</w:t>
      </w:r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 xml:space="preserve">Front </w:t>
      </w:r>
      <w:proofErr w:type="spellStart"/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>Immunol</w:t>
      </w:r>
      <w:proofErr w:type="spellEnd"/>
      <w:r w:rsidRPr="00CE3632">
        <w:rPr>
          <w:rFonts w:asciiTheme="minorHAnsi" w:hAnsiTheme="minorHAnsi" w:cs="Arial"/>
          <w:i/>
          <w:sz w:val="18"/>
          <w:szCs w:val="18"/>
          <w:lang w:val="en-GB" w:eastAsia="es-ES"/>
        </w:rPr>
        <w:t xml:space="preserve"> 7: 541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.</w:t>
      </w:r>
    </w:p>
    <w:p w14:paraId="7460F2A5" w14:textId="77777777" w:rsidR="00CE3632" w:rsidRPr="00CE3632" w:rsidRDefault="00CE3632" w:rsidP="00CE3632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asciiTheme="minorHAnsi" w:hAnsiTheme="minorHAnsi"/>
          <w:sz w:val="18"/>
          <w:szCs w:val="18"/>
        </w:rPr>
      </w:pPr>
      <w:proofErr w:type="spellStart"/>
      <w:r w:rsidRPr="00CE3632">
        <w:rPr>
          <w:rFonts w:asciiTheme="minorHAnsi" w:hAnsiTheme="minorHAnsi" w:cs="Arial"/>
          <w:sz w:val="18"/>
          <w:szCs w:val="18"/>
          <w:lang w:val="es-ES" w:eastAsia="es-ES"/>
        </w:rPr>
        <w:t>Calderon-Gonzalez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s-ES" w:eastAsia="es-ES"/>
        </w:rPr>
        <w:t xml:space="preserve"> R et al. </w:t>
      </w:r>
      <w:r w:rsidRPr="00B06B29">
        <w:rPr>
          <w:rFonts w:asciiTheme="minorHAnsi" w:hAnsiTheme="minorHAnsi" w:cs="Arial"/>
          <w:sz w:val="18"/>
          <w:szCs w:val="18"/>
          <w:lang w:eastAsia="es-ES"/>
        </w:rPr>
        <w:t xml:space="preserve">(2017). </w:t>
      </w:r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GNP-GAPDH</w:t>
      </w:r>
      <w:r w:rsidRPr="00CE3632">
        <w:rPr>
          <w:rFonts w:asciiTheme="minorHAnsi" w:hAnsiTheme="minorHAnsi" w:cs="Arial"/>
          <w:sz w:val="18"/>
          <w:szCs w:val="18"/>
          <w:vertAlign w:val="subscript"/>
          <w:lang w:val="en-GB" w:eastAsia="es-ES"/>
        </w:rPr>
        <w:t xml:space="preserve">1-22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nanovaccines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prevent neonatal </w:t>
      </w:r>
      <w:proofErr w:type="spellStart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>listeriosis</w:t>
      </w:r>
      <w:proofErr w:type="spellEnd"/>
      <w:r w:rsidRPr="00CE3632">
        <w:rPr>
          <w:rFonts w:asciiTheme="minorHAnsi" w:hAnsiTheme="minorHAnsi" w:cs="Arial"/>
          <w:sz w:val="18"/>
          <w:szCs w:val="18"/>
          <w:lang w:val="en-GB" w:eastAsia="es-ES"/>
        </w:rPr>
        <w:t xml:space="preserve"> by blocking microglia apoptosis and bacterial dissemination. </w:t>
      </w:r>
      <w:proofErr w:type="spellStart"/>
      <w:r w:rsidRPr="00CE3632">
        <w:rPr>
          <w:rFonts w:asciiTheme="minorHAnsi" w:hAnsiTheme="minorHAnsi" w:cs="Arial"/>
          <w:sz w:val="18"/>
          <w:szCs w:val="18"/>
          <w:lang w:eastAsia="es-ES"/>
        </w:rPr>
        <w:t>Oncotarget</w:t>
      </w:r>
      <w:proofErr w:type="spellEnd"/>
      <w:r w:rsidRPr="00CE3632">
        <w:rPr>
          <w:rFonts w:asciiTheme="minorHAnsi" w:hAnsiTheme="minorHAnsi" w:cs="Arial"/>
          <w:sz w:val="18"/>
          <w:szCs w:val="18"/>
          <w:lang w:eastAsia="es-ES"/>
        </w:rPr>
        <w:t xml:space="preserve"> </w:t>
      </w:r>
      <w:r w:rsidRPr="00CE3632">
        <w:rPr>
          <w:rFonts w:asciiTheme="minorHAnsi" w:hAnsiTheme="minorHAnsi" w:cs="Arial"/>
          <w:sz w:val="18"/>
          <w:szCs w:val="18"/>
        </w:rPr>
        <w:t>8(33): 53916-53934.</w:t>
      </w:r>
    </w:p>
    <w:p w14:paraId="4649ABF0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1355E3BE" w14:textId="77777777" w:rsidR="00AE3E37" w:rsidRDefault="0092082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14:paraId="610EA36C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09A0574E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_tradnl" w:eastAsia="es-ES_tradnl"/>
        </w:rPr>
        <mc:AlternateContent>
          <mc:Choice Requires="wpg">
            <w:drawing>
              <wp:inline distT="0" distB="0" distL="0" distR="0" wp14:anchorId="2D356EF4" wp14:editId="75EE59E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742027B" w14:textId="77777777" w:rsidR="00AE3E37" w:rsidRDefault="00027887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Image:</w:t>
      </w:r>
      <w:r w:rsidR="008756E6">
        <w:rPr>
          <w:noProof/>
        </w:rPr>
        <w:t xml:space="preserve">  </w:t>
      </w:r>
      <w:r w:rsidR="00CE3632" w:rsidRPr="00961217">
        <w:rPr>
          <w:b/>
          <w:noProof/>
          <w:lang w:val="es-ES_tradnl" w:eastAsia="es-ES_tradnl"/>
        </w:rPr>
        <w:drawing>
          <wp:inline distT="0" distB="0" distL="0" distR="0" wp14:anchorId="53FB2BBC" wp14:editId="65C9B638">
            <wp:extent cx="634000" cy="688127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34" cy="69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2F14">
        <w:rPr>
          <w:noProof/>
        </w:rPr>
        <w:br/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</w:t>
      </w:r>
      <w:proofErr w:type="gramStart"/>
      <w:r w:rsidR="00404E5B">
        <w:rPr>
          <w:rFonts w:ascii="Arial"/>
          <w:color w:val="BF5A14"/>
        </w:rPr>
        <w:t>limit)</w:t>
      </w:r>
      <w:r w:rsidR="00932F14">
        <w:rPr>
          <w:rFonts w:ascii="Arial"/>
          <w:color w:val="BF5A14"/>
        </w:rPr>
        <w:t>*</w:t>
      </w:r>
      <w:proofErr w:type="gramEnd"/>
    </w:p>
    <w:p w14:paraId="6A661CE5" w14:textId="77777777" w:rsidR="00AE3E37" w:rsidRDefault="007F265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Carmen Alvarez-Dominguez</w:t>
      </w:r>
      <w:r w:rsidR="00965025">
        <w:rPr>
          <w:rFonts w:ascii="Arial"/>
          <w:sz w:val="14"/>
        </w:rPr>
        <w:t xml:space="preserve"> (</w:t>
      </w:r>
      <w:r w:rsidR="00965025" w:rsidRPr="00965025">
        <w:rPr>
          <w:rFonts w:ascii="Arial"/>
          <w:b/>
          <w:sz w:val="14"/>
        </w:rPr>
        <w:t>PhD 1993, Immunology</w:t>
      </w:r>
      <w:r w:rsidR="00965025">
        <w:rPr>
          <w:rFonts w:ascii="Arial"/>
          <w:sz w:val="14"/>
        </w:rPr>
        <w:t>)</w:t>
      </w:r>
      <w:r w:rsidR="00A9710C">
        <w:rPr>
          <w:rFonts w:ascii="Arial"/>
          <w:sz w:val="14"/>
        </w:rPr>
        <w:t xml:space="preserve"> has her expertise in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 and </w:t>
      </w:r>
      <w:r w:rsidRPr="00965025">
        <w:rPr>
          <w:rFonts w:ascii="Arial"/>
          <w:i/>
          <w:sz w:val="14"/>
        </w:rPr>
        <w:t>Listeria</w:t>
      </w:r>
      <w:r>
        <w:rPr>
          <w:rFonts w:ascii="Arial"/>
          <w:sz w:val="14"/>
        </w:rPr>
        <w:t xml:space="preserve"> based vaccines and </w:t>
      </w:r>
      <w:proofErr w:type="spellStart"/>
      <w:r>
        <w:rPr>
          <w:rFonts w:ascii="Arial"/>
          <w:sz w:val="14"/>
        </w:rPr>
        <w:t>nanovaccines</w:t>
      </w:r>
      <w:proofErr w:type="spellEnd"/>
      <w:r>
        <w:rPr>
          <w:rFonts w:ascii="Arial"/>
          <w:sz w:val="14"/>
        </w:rPr>
        <w:t xml:space="preserve"> for biomedical purposes</w:t>
      </w:r>
      <w:r w:rsidR="00A9710C">
        <w:rPr>
          <w:rFonts w:ascii="Arial"/>
          <w:sz w:val="14"/>
        </w:rPr>
        <w:t xml:space="preserve">. Her </w:t>
      </w:r>
      <w:r>
        <w:rPr>
          <w:rFonts w:ascii="Arial"/>
          <w:sz w:val="14"/>
        </w:rPr>
        <w:t xml:space="preserve">group has prepared different vaccines for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, either systemic </w:t>
      </w:r>
      <w:proofErr w:type="spellStart"/>
      <w:r>
        <w:rPr>
          <w:rFonts w:ascii="Arial"/>
          <w:sz w:val="14"/>
        </w:rPr>
        <w:t>listeriosis</w:t>
      </w:r>
      <w:proofErr w:type="spellEnd"/>
      <w:r>
        <w:rPr>
          <w:rFonts w:ascii="Arial"/>
          <w:sz w:val="14"/>
        </w:rPr>
        <w:t xml:space="preserve"> or neonatal </w:t>
      </w:r>
      <w:proofErr w:type="spellStart"/>
      <w:r>
        <w:rPr>
          <w:rFonts w:ascii="Arial"/>
          <w:sz w:val="14"/>
        </w:rPr>
        <w:t>list</w:t>
      </w:r>
      <w:r w:rsidR="00965025">
        <w:rPr>
          <w:rFonts w:ascii="Arial"/>
          <w:sz w:val="14"/>
        </w:rPr>
        <w:t>eriosis</w:t>
      </w:r>
      <w:proofErr w:type="spellEnd"/>
      <w:r w:rsidR="00FA6D75">
        <w:rPr>
          <w:rFonts w:ascii="Arial"/>
          <w:sz w:val="14"/>
        </w:rPr>
        <w:t>,</w:t>
      </w:r>
      <w:r w:rsidR="00965025">
        <w:rPr>
          <w:rFonts w:ascii="Arial"/>
          <w:sz w:val="14"/>
        </w:rPr>
        <w:t xml:space="preserve"> using different vectors such as</w:t>
      </w:r>
      <w:r>
        <w:rPr>
          <w:rFonts w:ascii="Arial"/>
          <w:sz w:val="14"/>
        </w:rPr>
        <w:t xml:space="preserve"> dendritic cells or nanoparticles</w:t>
      </w:r>
      <w:r w:rsidR="00A9710C">
        <w:rPr>
          <w:rFonts w:ascii="Arial"/>
          <w:sz w:val="14"/>
        </w:rPr>
        <w:t>.</w:t>
      </w:r>
      <w:r w:rsidR="000E2911">
        <w:rPr>
          <w:rFonts w:ascii="Arial"/>
          <w:sz w:val="14"/>
        </w:rPr>
        <w:t xml:space="preserve"> </w:t>
      </w:r>
      <w:r w:rsidR="00965025">
        <w:rPr>
          <w:rFonts w:ascii="Arial"/>
          <w:sz w:val="14"/>
        </w:rPr>
        <w:t xml:space="preserve">Moreover, they have also prepared </w:t>
      </w:r>
      <w:r w:rsidR="00965025" w:rsidRPr="00965025">
        <w:rPr>
          <w:rFonts w:ascii="Arial"/>
          <w:i/>
          <w:sz w:val="14"/>
        </w:rPr>
        <w:t>Listeria</w:t>
      </w:r>
      <w:r w:rsidR="00965025">
        <w:rPr>
          <w:rFonts w:ascii="Arial"/>
          <w:sz w:val="14"/>
        </w:rPr>
        <w:t xml:space="preserve">-based </w:t>
      </w:r>
      <w:proofErr w:type="spellStart"/>
      <w:r w:rsidR="00965025">
        <w:rPr>
          <w:rFonts w:ascii="Arial"/>
          <w:sz w:val="14"/>
        </w:rPr>
        <w:t>nanovaccines</w:t>
      </w:r>
      <w:proofErr w:type="spellEnd"/>
      <w:r w:rsidR="00965025">
        <w:rPr>
          <w:rFonts w:ascii="Arial"/>
          <w:sz w:val="14"/>
        </w:rPr>
        <w:t xml:space="preserve"> as therapeutic tools for solid </w:t>
      </w:r>
      <w:proofErr w:type="spellStart"/>
      <w:r w:rsidR="00965025">
        <w:rPr>
          <w:rFonts w:ascii="Arial"/>
          <w:sz w:val="14"/>
        </w:rPr>
        <w:t>tumours</w:t>
      </w:r>
      <w:proofErr w:type="spellEnd"/>
      <w:r w:rsidR="00965025">
        <w:rPr>
          <w:rFonts w:ascii="Arial"/>
          <w:sz w:val="14"/>
        </w:rPr>
        <w:t xml:space="preserve">.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built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this</w:t>
      </w:r>
      <w:r w:rsidR="00965025">
        <w:rPr>
          <w:rFonts w:ascii="Arial"/>
          <w:sz w:val="14"/>
        </w:rPr>
        <w:t xml:space="preserve"> vaccine expertise after more than 27 years of experience in research, evaluation and teaching</w:t>
      </w:r>
      <w:r w:rsidR="000E2911">
        <w:rPr>
          <w:rFonts w:ascii="Arial"/>
          <w:sz w:val="14"/>
        </w:rPr>
        <w:t xml:space="preserve"> </w:t>
      </w:r>
      <w:r w:rsidR="00965025">
        <w:rPr>
          <w:rFonts w:ascii="Arial"/>
          <w:sz w:val="14"/>
        </w:rPr>
        <w:t xml:space="preserve">in hospital, basic research and academic institutions in Spain and USA. </w:t>
      </w:r>
      <w:r w:rsidR="00C70E26">
        <w:rPr>
          <w:rFonts w:ascii="Arial"/>
          <w:sz w:val="14"/>
        </w:rPr>
        <w:t xml:space="preserve">She is also moving recently to </w:t>
      </w:r>
      <w:proofErr w:type="gramStart"/>
      <w:r w:rsidR="00C70E26">
        <w:rPr>
          <w:rFonts w:ascii="Arial"/>
          <w:sz w:val="14"/>
        </w:rPr>
        <w:t>companies</w:t>
      </w:r>
      <w:proofErr w:type="gramEnd"/>
      <w:r w:rsidR="00C70E26">
        <w:rPr>
          <w:rFonts w:ascii="Arial"/>
          <w:sz w:val="14"/>
        </w:rPr>
        <w:t xml:space="preserve"> consultancy to put new vaccines into the market.</w:t>
      </w:r>
    </w:p>
    <w:p w14:paraId="6A6F72D4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965025">
        <w:rPr>
          <w:rFonts w:ascii="Arial"/>
          <w:sz w:val="14"/>
        </w:rPr>
        <w:t xml:space="preserve"> </w:t>
      </w:r>
      <w:hyperlink r:id="rId11" w:history="1">
        <w:r w:rsidR="00CE3632" w:rsidRPr="00BD6A32">
          <w:rPr>
            <w:rStyle w:val="Hipervnculo"/>
            <w:rFonts w:ascii="Arial"/>
            <w:sz w:val="14"/>
          </w:rPr>
          <w:t>carmen.alvarezd@scsalud.es</w:t>
        </w:r>
      </w:hyperlink>
      <w:r w:rsidR="00CE3632">
        <w:rPr>
          <w:rFonts w:ascii="Arial"/>
          <w:sz w:val="14"/>
        </w:rPr>
        <w:t xml:space="preserve"> </w:t>
      </w:r>
    </w:p>
    <w:p w14:paraId="50950F99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66063E7" wp14:editId="3AE55B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1843F98" w14:textId="77777777" w:rsidR="00AE3E37" w:rsidRDefault="00AE3E37">
      <w:pPr>
        <w:pStyle w:val="Textoindependiente"/>
        <w:rPr>
          <w:rFonts w:ascii="Arial"/>
          <w:sz w:val="20"/>
        </w:rPr>
      </w:pPr>
    </w:p>
    <w:p w14:paraId="498869FC" w14:textId="77777777" w:rsidR="00AE3E37" w:rsidRDefault="00AE3E37">
      <w:pPr>
        <w:pStyle w:val="Textoindependiente"/>
        <w:rPr>
          <w:rFonts w:ascii="Arial"/>
          <w:sz w:val="20"/>
        </w:rPr>
      </w:pPr>
    </w:p>
    <w:p w14:paraId="1156B221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45FC692A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7F5B4D8A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CBAACCD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923E0" w14:textId="77777777" w:rsidR="00752E59" w:rsidRDefault="00752E59">
      <w:r>
        <w:separator/>
      </w:r>
    </w:p>
  </w:endnote>
  <w:endnote w:type="continuationSeparator" w:id="0">
    <w:p w14:paraId="5B0D90F7" w14:textId="77777777" w:rsidR="00752E59" w:rsidRDefault="0075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10B362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1257C9" wp14:editId="5BBEA9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8BC9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126980F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1257C9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3B8BC9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126980F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770B6C" wp14:editId="3DFE10F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9E4C3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2DFCA1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770B6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5B9E4C3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2DFCA1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6DEA32F" wp14:editId="362723C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AC04A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83C5FC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DEA32F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EAC04A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83C5FC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737C8" w14:textId="77777777" w:rsidR="00752E59" w:rsidRDefault="00752E59">
      <w:r>
        <w:separator/>
      </w:r>
    </w:p>
  </w:footnote>
  <w:footnote w:type="continuationSeparator" w:id="0">
    <w:p w14:paraId="2CBE092F" w14:textId="77777777" w:rsidR="00752E59" w:rsidRDefault="00752E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055D3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770C210" wp14:editId="5BD191B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2C5D7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70C210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F2C5D7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1CFF246" wp14:editId="718E244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C50DE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00703A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CFF24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68C50DE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00703A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7887"/>
    <w:rsid w:val="000E2911"/>
    <w:rsid w:val="001263DF"/>
    <w:rsid w:val="00246911"/>
    <w:rsid w:val="00292ED9"/>
    <w:rsid w:val="00404E5B"/>
    <w:rsid w:val="00414F7B"/>
    <w:rsid w:val="004355DC"/>
    <w:rsid w:val="0046741F"/>
    <w:rsid w:val="004749B4"/>
    <w:rsid w:val="00494130"/>
    <w:rsid w:val="004F3523"/>
    <w:rsid w:val="00551896"/>
    <w:rsid w:val="005973B9"/>
    <w:rsid w:val="005B3A56"/>
    <w:rsid w:val="006060CE"/>
    <w:rsid w:val="0063497F"/>
    <w:rsid w:val="00725FFB"/>
    <w:rsid w:val="00752E59"/>
    <w:rsid w:val="007D4F9F"/>
    <w:rsid w:val="007F2655"/>
    <w:rsid w:val="00873DF0"/>
    <w:rsid w:val="008756E6"/>
    <w:rsid w:val="00920826"/>
    <w:rsid w:val="00932F14"/>
    <w:rsid w:val="00965025"/>
    <w:rsid w:val="009B2D44"/>
    <w:rsid w:val="00A07E82"/>
    <w:rsid w:val="00A9710C"/>
    <w:rsid w:val="00AE3E37"/>
    <w:rsid w:val="00B06B29"/>
    <w:rsid w:val="00B21A57"/>
    <w:rsid w:val="00C33602"/>
    <w:rsid w:val="00C70E26"/>
    <w:rsid w:val="00CD6F55"/>
    <w:rsid w:val="00CE3632"/>
    <w:rsid w:val="00DE3104"/>
    <w:rsid w:val="00F72EEA"/>
    <w:rsid w:val="00F84CAE"/>
    <w:rsid w:val="00FA6D75"/>
    <w:rsid w:val="00FA7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FD5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carmen.alvarezd@scsalud.es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tiff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3188</Characters>
  <Application>Microsoft Macintosh Word</Application>
  <DocSecurity>0</DocSecurity>
  <Lines>61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 de Microsoft Office</cp:lastModifiedBy>
  <cp:revision>2</cp:revision>
  <dcterms:created xsi:type="dcterms:W3CDTF">2018-02-02T10:44:00Z</dcterms:created>
  <dcterms:modified xsi:type="dcterms:W3CDTF">2018-02-02T10:44:00Z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