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893" w:rsidRDefault="00693893" w:rsidP="00693893">
      <w:pPr>
        <w:jc w:val="both"/>
        <w:rPr>
          <w:rFonts w:ascii="Times New Roman" w:eastAsiaTheme="minorHAnsi" w:hAnsi="Times New Roman" w:cs="Times New Roman"/>
          <w:b/>
          <w:sz w:val="28"/>
          <w:szCs w:val="28"/>
        </w:rPr>
      </w:pPr>
      <w:r w:rsidRPr="00693893">
        <w:rPr>
          <w:rFonts w:ascii="Times New Roman" w:hAnsi="Times New Roman" w:cs="Times New Roman"/>
          <w:b/>
          <w:color w:val="4F81BD" w:themeColor="accent1"/>
          <w:sz w:val="28"/>
          <w:szCs w:val="28"/>
        </w:rPr>
        <w:t xml:space="preserve">Distribution of socioeconomic factors in use of tobacco among population in </w:t>
      </w:r>
      <w:proofErr w:type="spellStart"/>
      <w:r w:rsidRPr="00693893">
        <w:rPr>
          <w:rFonts w:ascii="Times New Roman" w:hAnsi="Times New Roman" w:cs="Times New Roman"/>
          <w:b/>
          <w:color w:val="4F81BD" w:themeColor="accent1"/>
          <w:sz w:val="28"/>
          <w:szCs w:val="28"/>
        </w:rPr>
        <w:t>Lalmonirhat</w:t>
      </w:r>
      <w:proofErr w:type="spellEnd"/>
      <w:r>
        <w:rPr>
          <w:rFonts w:ascii="Times New Roman" w:hAnsi="Times New Roman" w:cs="Times New Roman"/>
          <w:b/>
          <w:color w:val="4F81BD" w:themeColor="accent1"/>
          <w:sz w:val="28"/>
          <w:szCs w:val="28"/>
        </w:rPr>
        <w:t>, Bangladesh.</w:t>
      </w:r>
    </w:p>
    <w:p w:rsidR="00AE3E37" w:rsidRPr="00693893" w:rsidRDefault="00693893" w:rsidP="00693893">
      <w:pPr>
        <w:pStyle w:val="authors"/>
        <w:rPr>
          <w:b/>
          <w:bCs/>
        </w:rPr>
      </w:pPr>
      <w:proofErr w:type="spellStart"/>
      <w:r>
        <w:rPr>
          <w:rStyle w:val="Strong"/>
          <w:rFonts w:eastAsia="Tw Cen MT"/>
        </w:rPr>
        <w:t>Baqui</w:t>
      </w:r>
      <w:proofErr w:type="spellEnd"/>
      <w:r>
        <w:rPr>
          <w:rStyle w:val="Strong"/>
          <w:rFonts w:eastAsia="Tw Cen MT"/>
        </w:rPr>
        <w:t xml:space="preserve"> QBOF</w:t>
      </w:r>
      <w:hyperlink r:id="rId7" w:anchor="ins1" w:history="1">
        <w:r>
          <w:rPr>
            <w:rStyle w:val="Hyperlink"/>
            <w:color w:val="365F91" w:themeColor="accent1" w:themeShade="BF"/>
            <w:vertAlign w:val="superscript"/>
          </w:rPr>
          <w:t>1</w:t>
        </w:r>
      </w:hyperlink>
      <w:r>
        <w:rPr>
          <w:vertAlign w:val="superscript"/>
        </w:rPr>
        <w:t>*</w:t>
      </w:r>
      <w:r>
        <w:rPr>
          <w:rStyle w:val="Strong"/>
          <w:rFonts w:eastAsia="Tw Cen MT"/>
        </w:rPr>
        <w:t xml:space="preserve">, </w:t>
      </w:r>
      <w:proofErr w:type="spellStart"/>
      <w:r>
        <w:rPr>
          <w:rStyle w:val="Strong"/>
          <w:rFonts w:eastAsia="Tw Cen MT"/>
        </w:rPr>
        <w:t>Anee</w:t>
      </w:r>
      <w:proofErr w:type="spellEnd"/>
      <w:r>
        <w:rPr>
          <w:rStyle w:val="Strong"/>
          <w:rFonts w:eastAsia="Tw Cen MT"/>
        </w:rPr>
        <w:t xml:space="preserve"> H</w:t>
      </w:r>
      <w:r>
        <w:rPr>
          <w:b/>
          <w:color w:val="365F91" w:themeColor="accent1" w:themeShade="BF"/>
          <w:u w:val="single"/>
          <w:vertAlign w:val="superscript"/>
        </w:rPr>
        <w:t>2</w:t>
      </w:r>
      <w:r>
        <w:rPr>
          <w:rStyle w:val="Strong"/>
          <w:rFonts w:eastAsia="Tw Cen MT"/>
        </w:rPr>
        <w:t xml:space="preserve">, </w:t>
      </w:r>
      <w:r>
        <w:rPr>
          <w:b/>
        </w:rPr>
        <w:t>Begum HA</w:t>
      </w:r>
      <w:hyperlink r:id="rId8" w:anchor="ins2" w:history="1">
        <w:r>
          <w:rPr>
            <w:rStyle w:val="Hyperlink"/>
            <w:color w:val="365F91" w:themeColor="accent1" w:themeShade="BF"/>
            <w:vertAlign w:val="superscript"/>
          </w:rPr>
          <w:t>3</w:t>
        </w:r>
      </w:hyperlink>
      <w:r>
        <w:rPr>
          <w:rStyle w:val="Strong"/>
          <w:rFonts w:eastAsia="Tw Cen MT"/>
        </w:rPr>
        <w:t xml:space="preserve">, </w:t>
      </w:r>
      <w:proofErr w:type="spellStart"/>
      <w:r>
        <w:rPr>
          <w:rStyle w:val="Strong"/>
          <w:rFonts w:eastAsia="Tw Cen MT"/>
        </w:rPr>
        <w:t>Johora</w:t>
      </w:r>
      <w:proofErr w:type="spellEnd"/>
      <w:r>
        <w:rPr>
          <w:rStyle w:val="Strong"/>
          <w:rFonts w:eastAsia="Tw Cen MT"/>
        </w:rPr>
        <w:t xml:space="preserve"> F</w:t>
      </w:r>
      <w:hyperlink r:id="rId9" w:anchor="ins2" w:history="1">
        <w:r>
          <w:rPr>
            <w:rStyle w:val="Hyperlink"/>
            <w:color w:val="365F91" w:themeColor="accent1" w:themeShade="BF"/>
            <w:vertAlign w:val="superscript"/>
          </w:rPr>
          <w:t>4</w:t>
        </w:r>
      </w:hyperlink>
      <w: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693893" w:rsidRDefault="00A9710C" w:rsidP="00693893">
      <w:pPr>
        <w:pStyle w:val="Heading3"/>
        <w:spacing w:before="147"/>
        <w:jc w:val="both"/>
        <w:rPr>
          <w:color w:val="BF5A14"/>
        </w:rPr>
      </w:pPr>
      <w:r>
        <w:rPr>
          <w:color w:val="BF5A14"/>
        </w:rPr>
        <w:t>Abstract</w:t>
      </w:r>
    </w:p>
    <w:p w:rsidR="00693893" w:rsidRPr="00693893" w:rsidRDefault="00693893" w:rsidP="00693893">
      <w:pPr>
        <w:pStyle w:val="Heading3"/>
        <w:spacing w:before="147"/>
        <w:jc w:val="both"/>
      </w:pPr>
    </w:p>
    <w:p w:rsidR="00D30940" w:rsidRPr="005A78FF" w:rsidRDefault="00693893" w:rsidP="00D30940">
      <w:pPr>
        <w:jc w:val="both"/>
        <w:rPr>
          <w:rFonts w:cs="Times New Roman"/>
          <w:i/>
          <w:sz w:val="20"/>
          <w:szCs w:val="18"/>
        </w:rPr>
      </w:pPr>
      <w:r w:rsidRPr="005A78FF">
        <w:rPr>
          <w:rFonts w:cs="Times New Roman"/>
          <w:b/>
          <w:i/>
          <w:sz w:val="20"/>
          <w:szCs w:val="18"/>
        </w:rPr>
        <w:t>Problem Statement</w:t>
      </w:r>
      <w:r w:rsidR="00D30940" w:rsidRPr="005A78FF">
        <w:rPr>
          <w:rFonts w:cs="Times New Roman"/>
          <w:b/>
          <w:i/>
          <w:sz w:val="20"/>
          <w:szCs w:val="18"/>
        </w:rPr>
        <w:t xml:space="preserve">: </w:t>
      </w:r>
      <w:r w:rsidR="00D30940" w:rsidRPr="005A78FF">
        <w:rPr>
          <w:rFonts w:cs="Times New Roman"/>
          <w:i/>
          <w:sz w:val="20"/>
          <w:szCs w:val="18"/>
        </w:rPr>
        <w:t xml:space="preserve">Tobacco consumption has been identified as the single biggest cause of inequality in morbidity and mortality. Understanding pattern of socioeconomic equalities in tobacco consumption in </w:t>
      </w:r>
      <w:proofErr w:type="spellStart"/>
      <w:r w:rsidR="00D30940" w:rsidRPr="005A78FF">
        <w:rPr>
          <w:rFonts w:cs="Times New Roman"/>
          <w:i/>
          <w:sz w:val="20"/>
          <w:szCs w:val="18"/>
        </w:rPr>
        <w:t>Lalmonirhat</w:t>
      </w:r>
      <w:proofErr w:type="spellEnd"/>
      <w:r w:rsidR="00D30940" w:rsidRPr="005A78FF">
        <w:rPr>
          <w:rFonts w:cs="Times New Roman"/>
          <w:i/>
          <w:sz w:val="20"/>
          <w:szCs w:val="18"/>
        </w:rPr>
        <w:t xml:space="preserve"> will help in designing targeted public health control measures. </w:t>
      </w:r>
    </w:p>
    <w:p w:rsidR="00D30940" w:rsidRPr="005A78FF" w:rsidRDefault="00693893" w:rsidP="00D30940">
      <w:pPr>
        <w:jc w:val="both"/>
        <w:rPr>
          <w:rFonts w:eastAsia="Times New Roman" w:cs="Times New Roman"/>
          <w:i/>
          <w:sz w:val="20"/>
          <w:szCs w:val="18"/>
        </w:rPr>
      </w:pPr>
      <w:r w:rsidRPr="005A78FF">
        <w:rPr>
          <w:rFonts w:cs="Times New Roman"/>
          <w:b/>
          <w:i/>
          <w:sz w:val="20"/>
          <w:szCs w:val="18"/>
        </w:rPr>
        <w:t xml:space="preserve">Purpose of </w:t>
      </w:r>
      <w:proofErr w:type="spellStart"/>
      <w:r w:rsidRPr="005A78FF">
        <w:rPr>
          <w:rFonts w:cs="Times New Roman"/>
          <w:b/>
          <w:i/>
          <w:sz w:val="20"/>
          <w:szCs w:val="18"/>
        </w:rPr>
        <w:t>study</w:t>
      </w:r>
      <w:r w:rsidR="00D30940" w:rsidRPr="005A78FF">
        <w:rPr>
          <w:rFonts w:cs="Times New Roman"/>
          <w:b/>
          <w:i/>
          <w:sz w:val="20"/>
          <w:szCs w:val="18"/>
        </w:rPr>
        <w:t>s</w:t>
      </w:r>
      <w:proofErr w:type="spellEnd"/>
      <w:r w:rsidR="00D30940" w:rsidRPr="005A78FF">
        <w:rPr>
          <w:rFonts w:cs="Times New Roman"/>
          <w:b/>
          <w:i/>
          <w:sz w:val="20"/>
          <w:szCs w:val="18"/>
        </w:rPr>
        <w:t>:</w:t>
      </w:r>
      <w:r w:rsidR="00D30940" w:rsidRPr="005A78FF">
        <w:rPr>
          <w:rFonts w:cs="Times New Roman"/>
          <w:i/>
          <w:sz w:val="20"/>
          <w:szCs w:val="18"/>
        </w:rPr>
        <w:t xml:space="preserve"> </w:t>
      </w:r>
      <w:r w:rsidR="00D30940" w:rsidRPr="005A78FF">
        <w:rPr>
          <w:rFonts w:eastAsia="Times New Roman" w:cs="Times New Roman"/>
          <w:i/>
          <w:sz w:val="20"/>
          <w:szCs w:val="18"/>
        </w:rPr>
        <w:t xml:space="preserve">The aim and objectives are to estimate the association between socioeconomic status (income, occupation and education) and multiple measures of smoking behaviors among population of </w:t>
      </w:r>
      <w:proofErr w:type="spellStart"/>
      <w:r w:rsidR="00D30940" w:rsidRPr="005A78FF">
        <w:rPr>
          <w:rFonts w:eastAsia="Times New Roman" w:cs="Times New Roman"/>
          <w:i/>
          <w:sz w:val="20"/>
          <w:szCs w:val="18"/>
        </w:rPr>
        <w:t>Lalmonirhat</w:t>
      </w:r>
      <w:proofErr w:type="spellEnd"/>
      <w:r w:rsidR="00D30940" w:rsidRPr="005A78FF">
        <w:rPr>
          <w:rFonts w:eastAsia="Times New Roman" w:cs="Times New Roman"/>
          <w:i/>
          <w:sz w:val="20"/>
          <w:szCs w:val="18"/>
        </w:rPr>
        <w:t xml:space="preserve">. </w:t>
      </w:r>
    </w:p>
    <w:p w:rsidR="00D30940" w:rsidRPr="005A78FF" w:rsidRDefault="00D30940" w:rsidP="00D30940">
      <w:pPr>
        <w:jc w:val="both"/>
        <w:rPr>
          <w:rFonts w:cs="Times New Roman"/>
          <w:i/>
          <w:sz w:val="20"/>
          <w:szCs w:val="18"/>
        </w:rPr>
      </w:pPr>
      <w:r w:rsidRPr="005A78FF">
        <w:rPr>
          <w:rFonts w:eastAsia="Times New Roman" w:cs="Times New Roman"/>
          <w:b/>
          <w:i/>
          <w:sz w:val="20"/>
          <w:szCs w:val="18"/>
        </w:rPr>
        <w:t>Methodology:</w:t>
      </w:r>
      <w:r w:rsidRPr="005A78FF">
        <w:rPr>
          <w:rFonts w:eastAsia="Times New Roman" w:cs="Times New Roman"/>
          <w:i/>
          <w:sz w:val="20"/>
          <w:szCs w:val="18"/>
        </w:rPr>
        <w:t xml:space="preserve"> </w:t>
      </w:r>
      <w:r w:rsidRPr="005A78FF">
        <w:rPr>
          <w:rFonts w:cs="Times New Roman"/>
          <w:i/>
          <w:sz w:val="20"/>
          <w:szCs w:val="18"/>
        </w:rPr>
        <w:t xml:space="preserve">A cross sectional study was conducted from January 2010 to June 2010 from </w:t>
      </w:r>
      <w:proofErr w:type="spellStart"/>
      <w:r w:rsidRPr="005A78FF">
        <w:rPr>
          <w:rFonts w:cs="Times New Roman"/>
          <w:i/>
          <w:sz w:val="20"/>
          <w:szCs w:val="18"/>
        </w:rPr>
        <w:t>Patgram</w:t>
      </w:r>
      <w:proofErr w:type="spellEnd"/>
      <w:r w:rsidRPr="005A78FF">
        <w:rPr>
          <w:rFonts w:cs="Times New Roman"/>
          <w:i/>
          <w:sz w:val="20"/>
          <w:szCs w:val="18"/>
        </w:rPr>
        <w:t xml:space="preserve"> </w:t>
      </w:r>
      <w:proofErr w:type="spellStart"/>
      <w:r w:rsidRPr="005A78FF">
        <w:rPr>
          <w:rFonts w:cs="Times New Roman"/>
          <w:i/>
          <w:sz w:val="20"/>
          <w:szCs w:val="18"/>
        </w:rPr>
        <w:t>upazila</w:t>
      </w:r>
      <w:proofErr w:type="spellEnd"/>
      <w:r w:rsidRPr="005A78FF">
        <w:rPr>
          <w:rFonts w:cs="Times New Roman"/>
          <w:i/>
          <w:sz w:val="20"/>
          <w:szCs w:val="18"/>
        </w:rPr>
        <w:t xml:space="preserve"> under </w:t>
      </w:r>
      <w:proofErr w:type="spellStart"/>
      <w:r w:rsidRPr="005A78FF">
        <w:rPr>
          <w:rFonts w:cs="Times New Roman"/>
          <w:i/>
          <w:sz w:val="20"/>
          <w:szCs w:val="18"/>
        </w:rPr>
        <w:t>Lalmonirhat</w:t>
      </w:r>
      <w:proofErr w:type="spellEnd"/>
      <w:r w:rsidRPr="005A78FF">
        <w:rPr>
          <w:rFonts w:cs="Times New Roman"/>
          <w:i/>
          <w:sz w:val="20"/>
          <w:szCs w:val="18"/>
        </w:rPr>
        <w:t xml:space="preserve"> District in Bangladesh. A total 272 respondent were selected and a pre-tested questionnaire was used to collect data. </w:t>
      </w:r>
    </w:p>
    <w:p w:rsidR="00D30940" w:rsidRPr="005A78FF" w:rsidRDefault="00D30940" w:rsidP="00D30940">
      <w:pPr>
        <w:jc w:val="both"/>
        <w:rPr>
          <w:rFonts w:cs="Times New Roman"/>
          <w:i/>
          <w:sz w:val="20"/>
          <w:szCs w:val="18"/>
        </w:rPr>
      </w:pPr>
      <w:r w:rsidRPr="005A78FF">
        <w:rPr>
          <w:rFonts w:cs="Times New Roman"/>
          <w:b/>
          <w:i/>
          <w:sz w:val="20"/>
          <w:szCs w:val="18"/>
        </w:rPr>
        <w:t>Results:</w:t>
      </w:r>
      <w:r w:rsidRPr="005A78FF">
        <w:rPr>
          <w:rFonts w:cs="Times New Roman"/>
          <w:i/>
          <w:sz w:val="20"/>
          <w:szCs w:val="18"/>
        </w:rPr>
        <w:t xml:space="preserve"> A total of 272 respondents of 1572 house hold were studied in </w:t>
      </w:r>
      <w:proofErr w:type="spellStart"/>
      <w:r w:rsidRPr="005A78FF">
        <w:rPr>
          <w:rFonts w:cs="Times New Roman"/>
          <w:i/>
          <w:sz w:val="20"/>
          <w:szCs w:val="18"/>
        </w:rPr>
        <w:t>Patgram</w:t>
      </w:r>
      <w:proofErr w:type="spellEnd"/>
      <w:r w:rsidRPr="005A78FF">
        <w:rPr>
          <w:rFonts w:cs="Times New Roman"/>
          <w:i/>
          <w:sz w:val="20"/>
          <w:szCs w:val="18"/>
        </w:rPr>
        <w:t xml:space="preserve"> </w:t>
      </w:r>
      <w:proofErr w:type="spellStart"/>
      <w:r w:rsidRPr="005A78FF">
        <w:rPr>
          <w:rFonts w:cs="Times New Roman"/>
          <w:i/>
          <w:sz w:val="20"/>
          <w:szCs w:val="18"/>
        </w:rPr>
        <w:t>Upozila</w:t>
      </w:r>
      <w:proofErr w:type="spellEnd"/>
      <w:r w:rsidRPr="005A78FF">
        <w:rPr>
          <w:rFonts w:cs="Times New Roman"/>
          <w:i/>
          <w:sz w:val="20"/>
          <w:szCs w:val="18"/>
        </w:rPr>
        <w:t xml:space="preserve"> in </w:t>
      </w:r>
      <w:proofErr w:type="spellStart"/>
      <w:r w:rsidRPr="005A78FF">
        <w:rPr>
          <w:rFonts w:cs="Times New Roman"/>
          <w:i/>
          <w:sz w:val="20"/>
          <w:szCs w:val="18"/>
        </w:rPr>
        <w:t>Lalmonirhat</w:t>
      </w:r>
      <w:proofErr w:type="spellEnd"/>
      <w:r w:rsidRPr="005A78FF">
        <w:rPr>
          <w:rFonts w:cs="Times New Roman"/>
          <w:i/>
          <w:sz w:val="20"/>
          <w:szCs w:val="18"/>
        </w:rPr>
        <w:t xml:space="preserve"> district to find out age, sex, marital status, education, occupation, income in this group and living status, to identify health problems associated with tobacco use and to find out the cost involvement among tobacco users. Majority 164 (60.3%) of the respondents were in between 20-40years of age and male respondents 186(68.4%) were more than female and most 210(77.2%) of the respondent were married. Out of 272 respondents 78(28.7%)were illiterate and their occupation were business 78(28. 7%).Most of the 140 (51.5%)were monthly income of less than 5000 taka and live in </w:t>
      </w:r>
      <w:proofErr w:type="spellStart"/>
      <w:r w:rsidRPr="005A78FF">
        <w:rPr>
          <w:rFonts w:cs="Times New Roman"/>
          <w:i/>
          <w:sz w:val="20"/>
          <w:szCs w:val="18"/>
        </w:rPr>
        <w:t>khacha</w:t>
      </w:r>
      <w:proofErr w:type="spellEnd"/>
      <w:r w:rsidRPr="005A78FF">
        <w:rPr>
          <w:rFonts w:cs="Times New Roman"/>
          <w:i/>
          <w:sz w:val="20"/>
          <w:szCs w:val="18"/>
        </w:rPr>
        <w:t xml:space="preserve"> house. </w:t>
      </w:r>
    </w:p>
    <w:p w:rsidR="00D30940" w:rsidRPr="005A78FF" w:rsidRDefault="00D30940" w:rsidP="00D30940">
      <w:pPr>
        <w:jc w:val="both"/>
        <w:rPr>
          <w:rFonts w:cs="Times New Roman"/>
          <w:i/>
          <w:sz w:val="20"/>
          <w:szCs w:val="18"/>
        </w:rPr>
      </w:pPr>
      <w:r w:rsidRPr="005A78FF">
        <w:rPr>
          <w:rFonts w:cs="Times New Roman"/>
          <w:b/>
          <w:i/>
          <w:sz w:val="20"/>
          <w:szCs w:val="18"/>
        </w:rPr>
        <w:t>Conclusions:</w:t>
      </w:r>
      <w:r w:rsidRPr="005A78FF">
        <w:rPr>
          <w:rFonts w:cs="Times New Roman"/>
          <w:i/>
          <w:sz w:val="20"/>
          <w:szCs w:val="18"/>
        </w:rPr>
        <w:t xml:space="preserve"> Poverty and poor education are strong risk factors for both forms of tobacco consumption in </w:t>
      </w:r>
      <w:proofErr w:type="spellStart"/>
      <w:r w:rsidRPr="005A78FF">
        <w:rPr>
          <w:rFonts w:cs="Times New Roman"/>
          <w:i/>
          <w:sz w:val="20"/>
          <w:szCs w:val="18"/>
        </w:rPr>
        <w:t>Lalmonirhat</w:t>
      </w:r>
      <w:proofErr w:type="spellEnd"/>
      <w:r w:rsidRPr="005A78FF">
        <w:rPr>
          <w:rFonts w:cs="Times New Roman"/>
          <w:i/>
          <w:sz w:val="20"/>
          <w:szCs w:val="18"/>
        </w:rPr>
        <w:t xml:space="preserve">. Public health policies, therefore, need to be targeted towards the poor and uneducated.  </w:t>
      </w:r>
    </w:p>
    <w:p w:rsidR="00693893" w:rsidRPr="005A78FF" w:rsidRDefault="00693893" w:rsidP="00693893">
      <w:pPr>
        <w:jc w:val="both"/>
        <w:rPr>
          <w:rFonts w:cs="Times New Roman"/>
          <w:b/>
          <w:i/>
          <w:sz w:val="20"/>
          <w:szCs w:val="18"/>
        </w:rPr>
      </w:pPr>
    </w:p>
    <w:p w:rsidR="00693893" w:rsidRPr="005A78FF" w:rsidRDefault="00693893" w:rsidP="00693893">
      <w:pPr>
        <w:jc w:val="both"/>
        <w:rPr>
          <w:rFonts w:eastAsiaTheme="minorHAnsi" w:cstheme="minorBidi"/>
          <w:sz w:val="20"/>
          <w:szCs w:val="18"/>
        </w:rPr>
      </w:pPr>
      <w:r w:rsidRPr="005A78FF">
        <w:rPr>
          <w:b/>
          <w:sz w:val="20"/>
          <w:szCs w:val="18"/>
        </w:rPr>
        <w:t>Correspondence:</w:t>
      </w:r>
      <w:r w:rsidRPr="005A78FF">
        <w:rPr>
          <w:sz w:val="20"/>
          <w:szCs w:val="18"/>
        </w:rPr>
        <w:t xml:space="preserve"> Prof. Dr. </w:t>
      </w:r>
      <w:proofErr w:type="spellStart"/>
      <w:r w:rsidRPr="005A78FF">
        <w:rPr>
          <w:sz w:val="20"/>
          <w:szCs w:val="18"/>
        </w:rPr>
        <w:t>Qufshe</w:t>
      </w:r>
      <w:proofErr w:type="spellEnd"/>
      <w:r w:rsidRPr="005A78FF">
        <w:rPr>
          <w:sz w:val="20"/>
          <w:szCs w:val="18"/>
        </w:rPr>
        <w:t xml:space="preserve"> </w:t>
      </w:r>
      <w:proofErr w:type="spellStart"/>
      <w:r w:rsidRPr="005A78FF">
        <w:rPr>
          <w:sz w:val="20"/>
          <w:szCs w:val="18"/>
        </w:rPr>
        <w:t>Bardar</w:t>
      </w:r>
      <w:proofErr w:type="spellEnd"/>
      <w:r w:rsidRPr="005A78FF">
        <w:rPr>
          <w:sz w:val="20"/>
          <w:szCs w:val="18"/>
        </w:rPr>
        <w:t xml:space="preserve"> </w:t>
      </w:r>
      <w:proofErr w:type="spellStart"/>
      <w:r w:rsidRPr="005A78FF">
        <w:rPr>
          <w:sz w:val="20"/>
          <w:szCs w:val="18"/>
        </w:rPr>
        <w:t>Oais</w:t>
      </w:r>
      <w:proofErr w:type="spellEnd"/>
      <w:r w:rsidRPr="005A78FF">
        <w:rPr>
          <w:sz w:val="20"/>
          <w:szCs w:val="18"/>
        </w:rPr>
        <w:t xml:space="preserve"> </w:t>
      </w:r>
      <w:proofErr w:type="spellStart"/>
      <w:r w:rsidRPr="005A78FF">
        <w:rPr>
          <w:sz w:val="20"/>
          <w:szCs w:val="18"/>
        </w:rPr>
        <w:t>Fazlul</w:t>
      </w:r>
      <w:proofErr w:type="spellEnd"/>
      <w:r w:rsidRPr="005A78FF">
        <w:rPr>
          <w:sz w:val="20"/>
          <w:szCs w:val="18"/>
        </w:rPr>
        <w:t xml:space="preserve"> </w:t>
      </w:r>
      <w:proofErr w:type="spellStart"/>
      <w:r w:rsidRPr="005A78FF">
        <w:rPr>
          <w:sz w:val="20"/>
          <w:szCs w:val="18"/>
        </w:rPr>
        <w:t>Baqui</w:t>
      </w:r>
      <w:proofErr w:type="spellEnd"/>
      <w:r w:rsidRPr="005A78FF">
        <w:rPr>
          <w:sz w:val="20"/>
          <w:szCs w:val="18"/>
        </w:rPr>
        <w:t>,</w:t>
      </w:r>
      <w:r w:rsidRPr="005A78FF">
        <w:rPr>
          <w:rFonts w:eastAsia="Times New Roman"/>
          <w:sz w:val="20"/>
          <w:szCs w:val="18"/>
        </w:rPr>
        <w:t xml:space="preserve"> Professor &amp; Head of the Department of Pharmacology &amp; Therapeutics, </w:t>
      </w:r>
      <w:r w:rsidRPr="005A78FF">
        <w:rPr>
          <w:rFonts w:cs="Times New Roman"/>
          <w:sz w:val="20"/>
          <w:szCs w:val="18"/>
        </w:rPr>
        <w:t xml:space="preserve">Army Medical College </w:t>
      </w:r>
      <w:proofErr w:type="spellStart"/>
      <w:r w:rsidRPr="005A78FF">
        <w:rPr>
          <w:rFonts w:cs="Times New Roman"/>
          <w:sz w:val="20"/>
          <w:szCs w:val="18"/>
        </w:rPr>
        <w:t>Bogura</w:t>
      </w:r>
      <w:proofErr w:type="spellEnd"/>
      <w:r w:rsidRPr="005A78FF">
        <w:rPr>
          <w:rFonts w:cs="Times New Roman"/>
          <w:sz w:val="20"/>
          <w:szCs w:val="18"/>
        </w:rPr>
        <w:t xml:space="preserve">, </w:t>
      </w:r>
      <w:r w:rsidRPr="005A78FF">
        <w:rPr>
          <w:rFonts w:eastAsia="Times New Roman"/>
          <w:sz w:val="20"/>
          <w:szCs w:val="18"/>
        </w:rPr>
        <w:t>Bangladesh; Email:</w:t>
      </w:r>
      <w:r w:rsidRPr="005A78FF">
        <w:rPr>
          <w:rFonts w:eastAsia="Times New Roman"/>
          <w:sz w:val="20"/>
          <w:szCs w:val="18"/>
        </w:rPr>
        <w:t xml:space="preserve"> </w:t>
      </w:r>
      <w:r w:rsidRPr="005A78FF">
        <w:rPr>
          <w:rFonts w:eastAsia="Times New Roman"/>
          <w:color w:val="4F81BD" w:themeColor="accent1"/>
          <w:sz w:val="20"/>
          <w:szCs w:val="18"/>
          <w:u w:val="single"/>
        </w:rPr>
        <w:t>fazlul.baqui@gmail.com</w:t>
      </w:r>
      <w:r w:rsidRPr="005A78FF">
        <w:rPr>
          <w:rFonts w:eastAsia="Times New Roman"/>
          <w:sz w:val="20"/>
          <w:szCs w:val="18"/>
        </w:rPr>
        <w:t>; Cell no: +</w:t>
      </w:r>
      <w:r w:rsidRPr="005A78FF">
        <w:rPr>
          <w:rFonts w:eastAsia="Times New Roman"/>
          <w:color w:val="548DD4" w:themeColor="text2" w:themeTint="99"/>
          <w:sz w:val="20"/>
          <w:szCs w:val="18"/>
        </w:rPr>
        <w:t>8801713028743</w:t>
      </w:r>
    </w:p>
    <w:p w:rsidR="00D30940" w:rsidRPr="00D30940" w:rsidRDefault="00D30940" w:rsidP="00D30940">
      <w:pPr>
        <w:rPr>
          <w:rFonts w:eastAsia="Times New Roman" w:cs="Arial"/>
          <w:b/>
          <w:color w:val="1F497D" w:themeColor="text2"/>
          <w:sz w:val="18"/>
          <w:szCs w:val="18"/>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Publications</w:t>
      </w:r>
    </w:p>
    <w:p w:rsidR="00693893" w:rsidRPr="005A78FF" w:rsidRDefault="00693893" w:rsidP="00693893">
      <w:pPr>
        <w:pStyle w:val="ListParagraph"/>
        <w:widowControl/>
        <w:numPr>
          <w:ilvl w:val="0"/>
          <w:numId w:val="3"/>
        </w:numPr>
        <w:spacing w:before="0" w:after="200" w:line="276" w:lineRule="auto"/>
        <w:contextualSpacing/>
        <w:rPr>
          <w:sz w:val="18"/>
          <w:szCs w:val="18"/>
        </w:rPr>
      </w:pPr>
      <w:proofErr w:type="spellStart"/>
      <w:r w:rsidRPr="005A78FF">
        <w:rPr>
          <w:i/>
          <w:sz w:val="18"/>
          <w:szCs w:val="18"/>
        </w:rPr>
        <w:t>Baqui</w:t>
      </w:r>
      <w:proofErr w:type="spellEnd"/>
      <w:r w:rsidRPr="005A78FF">
        <w:rPr>
          <w:i/>
          <w:sz w:val="18"/>
          <w:szCs w:val="18"/>
        </w:rPr>
        <w:t xml:space="preserve"> QBOF, </w:t>
      </w:r>
      <w:proofErr w:type="spellStart"/>
      <w:r w:rsidRPr="005A78FF">
        <w:rPr>
          <w:i/>
          <w:sz w:val="18"/>
          <w:szCs w:val="18"/>
        </w:rPr>
        <w:t>Hiron</w:t>
      </w:r>
      <w:proofErr w:type="spellEnd"/>
      <w:r w:rsidRPr="005A78FF">
        <w:rPr>
          <w:i/>
          <w:sz w:val="18"/>
          <w:szCs w:val="18"/>
        </w:rPr>
        <w:t xml:space="preserve"> MM, Begum HA, Begum ZA, Chowdhury SAR (2002)</w:t>
      </w:r>
      <w:r w:rsidRPr="005A78FF">
        <w:rPr>
          <w:sz w:val="18"/>
          <w:szCs w:val="18"/>
        </w:rPr>
        <w:t xml:space="preserve"> Pattern of Drug Use in Enteric Fever </w:t>
      </w:r>
      <w:proofErr w:type="gramStart"/>
      <w:r w:rsidRPr="005A78FF">
        <w:rPr>
          <w:sz w:val="18"/>
          <w:szCs w:val="18"/>
        </w:rPr>
        <w:t>By</w:t>
      </w:r>
      <w:proofErr w:type="gramEnd"/>
      <w:r w:rsidRPr="005A78FF">
        <w:rPr>
          <w:sz w:val="18"/>
          <w:szCs w:val="18"/>
        </w:rPr>
        <w:t xml:space="preserve"> Graduate And Rural Prescriber. Journal of Medicine </w:t>
      </w:r>
      <w:r w:rsidRPr="005A78FF">
        <w:rPr>
          <w:i/>
          <w:sz w:val="18"/>
          <w:szCs w:val="18"/>
        </w:rPr>
        <w:t>14:121</w:t>
      </w:r>
    </w:p>
    <w:p w:rsidR="00693893" w:rsidRPr="005A78FF" w:rsidRDefault="00693893" w:rsidP="00693893">
      <w:pPr>
        <w:pStyle w:val="ListParagraph"/>
        <w:widowControl/>
        <w:numPr>
          <w:ilvl w:val="0"/>
          <w:numId w:val="3"/>
        </w:numPr>
        <w:spacing w:before="0" w:after="200" w:line="276" w:lineRule="auto"/>
        <w:contextualSpacing/>
        <w:rPr>
          <w:i/>
          <w:sz w:val="18"/>
          <w:szCs w:val="18"/>
        </w:rPr>
      </w:pPr>
      <w:proofErr w:type="spellStart"/>
      <w:r w:rsidRPr="005A78FF">
        <w:rPr>
          <w:i/>
          <w:sz w:val="18"/>
          <w:szCs w:val="18"/>
        </w:rPr>
        <w:t>Baqui</w:t>
      </w:r>
      <w:proofErr w:type="spellEnd"/>
      <w:r w:rsidRPr="005A78FF">
        <w:rPr>
          <w:i/>
          <w:sz w:val="18"/>
          <w:szCs w:val="18"/>
        </w:rPr>
        <w:t xml:space="preserve"> QBOF, Chowdhury SAR (2005) Prescribing Pattern of Graduate and Non-Graduate Medical Prescribers in Rural Bangladesh.</w:t>
      </w:r>
      <w:r w:rsidRPr="005A78FF">
        <w:rPr>
          <w:sz w:val="18"/>
          <w:szCs w:val="18"/>
        </w:rPr>
        <w:t xml:space="preserve"> World Health </w:t>
      </w:r>
      <w:proofErr w:type="spellStart"/>
      <w:r w:rsidRPr="005A78FF">
        <w:rPr>
          <w:sz w:val="18"/>
          <w:szCs w:val="18"/>
        </w:rPr>
        <w:t>Organisation</w:t>
      </w:r>
      <w:proofErr w:type="spellEnd"/>
      <w:r w:rsidRPr="005A78FF">
        <w:rPr>
          <w:sz w:val="18"/>
          <w:szCs w:val="18"/>
        </w:rPr>
        <w:t>: Essential Medicine and Policy Department (EDM). [Online]. Available at: (</w:t>
      </w:r>
      <w:hyperlink r:id="rId12" w:history="1">
        <w:r w:rsidRPr="005A78FF">
          <w:rPr>
            <w:rStyle w:val="Hyperlink"/>
            <w:sz w:val="18"/>
            <w:szCs w:val="18"/>
          </w:rPr>
          <w:t>http://mednet3.who.int/icium/icium1997/posters/2p18_text.html</w:t>
        </w:r>
      </w:hyperlink>
      <w:r w:rsidRPr="005A78FF">
        <w:rPr>
          <w:sz w:val="18"/>
          <w:szCs w:val="18"/>
        </w:rPr>
        <w:t xml:space="preserve"> )&gt; [23 June 2005]</w:t>
      </w:r>
    </w:p>
    <w:p w:rsidR="00693893" w:rsidRPr="005A78FF" w:rsidRDefault="00693893" w:rsidP="00693893">
      <w:pPr>
        <w:pStyle w:val="ListParagraph"/>
        <w:widowControl/>
        <w:numPr>
          <w:ilvl w:val="0"/>
          <w:numId w:val="3"/>
        </w:numPr>
        <w:spacing w:before="0" w:after="200" w:line="276" w:lineRule="auto"/>
        <w:contextualSpacing/>
        <w:rPr>
          <w:sz w:val="18"/>
          <w:szCs w:val="18"/>
        </w:rPr>
      </w:pPr>
      <w:r w:rsidRPr="005A78FF">
        <w:rPr>
          <w:sz w:val="18"/>
          <w:szCs w:val="18"/>
        </w:rPr>
        <w:t xml:space="preserve">Scaife JC, </w:t>
      </w:r>
      <w:proofErr w:type="spellStart"/>
      <w:r w:rsidRPr="005A78FF">
        <w:rPr>
          <w:sz w:val="18"/>
          <w:szCs w:val="18"/>
        </w:rPr>
        <w:t>Hou</w:t>
      </w:r>
      <w:proofErr w:type="spellEnd"/>
      <w:r w:rsidRPr="005A78FF">
        <w:rPr>
          <w:sz w:val="18"/>
          <w:szCs w:val="18"/>
        </w:rPr>
        <w:t xml:space="preserve"> RH, Samuel ER, </w:t>
      </w:r>
      <w:proofErr w:type="spellStart"/>
      <w:proofErr w:type="gramStart"/>
      <w:r w:rsidRPr="005A78FF">
        <w:rPr>
          <w:sz w:val="18"/>
          <w:szCs w:val="18"/>
        </w:rPr>
        <w:t>Baqui</w:t>
      </w:r>
      <w:proofErr w:type="spellEnd"/>
      <w:r w:rsidRPr="005A78FF">
        <w:rPr>
          <w:sz w:val="18"/>
          <w:szCs w:val="18"/>
        </w:rPr>
        <w:t xml:space="preserve">  F</w:t>
      </w:r>
      <w:proofErr w:type="gramEnd"/>
      <w:r w:rsidRPr="005A78FF">
        <w:rPr>
          <w:sz w:val="18"/>
          <w:szCs w:val="18"/>
        </w:rPr>
        <w:t xml:space="preserve">, Langley R W, Bradshaw CM, </w:t>
      </w:r>
      <w:proofErr w:type="spellStart"/>
      <w:r w:rsidRPr="005A78FF">
        <w:rPr>
          <w:sz w:val="18"/>
          <w:szCs w:val="18"/>
        </w:rPr>
        <w:t>Szabadi</w:t>
      </w:r>
      <w:proofErr w:type="spellEnd"/>
      <w:r w:rsidRPr="005A78FF">
        <w:rPr>
          <w:sz w:val="18"/>
          <w:szCs w:val="18"/>
        </w:rPr>
        <w:t xml:space="preserve"> E  (2007). Diazepam-induced disruption of classically-conditioned fear-potentiation of late-latency auditory evoked potentials is prevented by Flumazenil given before, but not after, CS-US”. Journal of Psychopharmacology 21(1):  93.</w:t>
      </w:r>
    </w:p>
    <w:p w:rsidR="00211426" w:rsidRPr="005A78FF" w:rsidRDefault="00211426" w:rsidP="004E3E88">
      <w:pPr>
        <w:pStyle w:val="ListParagraph"/>
        <w:widowControl/>
        <w:numPr>
          <w:ilvl w:val="0"/>
          <w:numId w:val="3"/>
        </w:numPr>
        <w:spacing w:before="0" w:line="240" w:lineRule="auto"/>
        <w:ind w:left="386"/>
        <w:contextualSpacing/>
        <w:rPr>
          <w:sz w:val="18"/>
          <w:szCs w:val="18"/>
        </w:rPr>
      </w:pPr>
      <w:r w:rsidRPr="005A78FF">
        <w:rPr>
          <w:i/>
          <w:sz w:val="18"/>
          <w:szCs w:val="18"/>
        </w:rPr>
        <w:t xml:space="preserve">Chowdhury SAR, </w:t>
      </w:r>
      <w:proofErr w:type="spellStart"/>
      <w:r w:rsidRPr="005A78FF">
        <w:rPr>
          <w:i/>
          <w:sz w:val="18"/>
          <w:szCs w:val="18"/>
        </w:rPr>
        <w:t>Baqui</w:t>
      </w:r>
      <w:proofErr w:type="spellEnd"/>
      <w:r w:rsidRPr="005A78FF">
        <w:rPr>
          <w:i/>
          <w:sz w:val="18"/>
          <w:szCs w:val="18"/>
        </w:rPr>
        <w:t xml:space="preserve"> QBOF (2005) Improvement of prescribing practices after launching ARI project.</w:t>
      </w:r>
      <w:r w:rsidRPr="005A78FF">
        <w:rPr>
          <w:sz w:val="18"/>
          <w:szCs w:val="18"/>
        </w:rPr>
        <w:t xml:space="preserve"> World Health </w:t>
      </w:r>
      <w:proofErr w:type="spellStart"/>
      <w:r w:rsidRPr="005A78FF">
        <w:rPr>
          <w:sz w:val="18"/>
          <w:szCs w:val="18"/>
        </w:rPr>
        <w:t>Organisation</w:t>
      </w:r>
      <w:proofErr w:type="spellEnd"/>
      <w:r w:rsidRPr="005A78FF">
        <w:rPr>
          <w:sz w:val="18"/>
          <w:szCs w:val="18"/>
        </w:rPr>
        <w:t>: Essential Medicine and Policy Department (EDM). [Online]. Available</w:t>
      </w:r>
      <w:r w:rsidRPr="005A78FF">
        <w:rPr>
          <w:sz w:val="18"/>
          <w:szCs w:val="18"/>
        </w:rPr>
        <w:t xml:space="preserve"> a</w:t>
      </w:r>
      <w:r w:rsidRPr="005A78FF">
        <w:rPr>
          <w:sz w:val="18"/>
          <w:szCs w:val="18"/>
        </w:rPr>
        <w:t>t:</w:t>
      </w:r>
    </w:p>
    <w:p w:rsidR="00211426" w:rsidRPr="005A78FF" w:rsidRDefault="00211426" w:rsidP="00211426">
      <w:pPr>
        <w:pStyle w:val="ListParagraph"/>
        <w:widowControl/>
        <w:spacing w:before="0" w:line="240" w:lineRule="auto"/>
        <w:ind w:left="386" w:firstLine="0"/>
        <w:contextualSpacing/>
        <w:rPr>
          <w:sz w:val="18"/>
          <w:szCs w:val="18"/>
        </w:rPr>
      </w:pPr>
      <w:r w:rsidRPr="005A78FF">
        <w:rPr>
          <w:sz w:val="18"/>
          <w:szCs w:val="18"/>
        </w:rPr>
        <w:t>(</w:t>
      </w:r>
      <w:hyperlink r:id="rId13" w:history="1">
        <w:r w:rsidRPr="005A78FF">
          <w:rPr>
            <w:rStyle w:val="Hyperlink"/>
            <w:sz w:val="18"/>
            <w:szCs w:val="18"/>
          </w:rPr>
          <w:t>http://mednet3.who.int/icium/icium1997/posters/2f1_text.html</w:t>
        </w:r>
      </w:hyperlink>
      <w:r w:rsidRPr="005A78FF">
        <w:rPr>
          <w:sz w:val="18"/>
          <w:szCs w:val="18"/>
        </w:rPr>
        <w:t>)</w:t>
      </w:r>
      <w:r w:rsidRPr="005A78FF">
        <w:rPr>
          <w:sz w:val="18"/>
          <w:szCs w:val="18"/>
        </w:rPr>
        <w:t>&gt; [29 April 2005]</w:t>
      </w:r>
      <w:r w:rsidR="005973B9" w:rsidRPr="005A78FF">
        <w:rPr>
          <w:sz w:val="18"/>
          <w:szCs w:val="18"/>
        </w:rPr>
        <w:t>.</w:t>
      </w:r>
    </w:p>
    <w:p w:rsidR="00AE3E37" w:rsidRPr="005A78FF" w:rsidRDefault="00211426" w:rsidP="00211426">
      <w:pPr>
        <w:pStyle w:val="ListParagraph"/>
        <w:widowControl/>
        <w:numPr>
          <w:ilvl w:val="0"/>
          <w:numId w:val="3"/>
        </w:numPr>
        <w:spacing w:before="0" w:after="200" w:line="276" w:lineRule="auto"/>
        <w:contextualSpacing/>
      </w:pPr>
      <w:proofErr w:type="spellStart"/>
      <w:r w:rsidRPr="005A78FF">
        <w:rPr>
          <w:rFonts w:asciiTheme="minorHAnsi" w:hAnsiTheme="minorHAnsi" w:cstheme="minorHAnsi"/>
          <w:i/>
          <w:sz w:val="18"/>
          <w:szCs w:val="18"/>
        </w:rPr>
        <w:t>Abduljawad</w:t>
      </w:r>
      <w:proofErr w:type="spellEnd"/>
      <w:r w:rsidRPr="005A78FF">
        <w:rPr>
          <w:rFonts w:asciiTheme="minorHAnsi" w:hAnsiTheme="minorHAnsi" w:cstheme="minorHAnsi"/>
          <w:i/>
          <w:sz w:val="18"/>
          <w:szCs w:val="18"/>
        </w:rPr>
        <w:t xml:space="preserve"> KA, </w:t>
      </w:r>
      <w:proofErr w:type="spellStart"/>
      <w:r w:rsidRPr="005A78FF">
        <w:rPr>
          <w:rFonts w:asciiTheme="minorHAnsi" w:hAnsiTheme="minorHAnsi" w:cstheme="minorHAnsi"/>
          <w:i/>
          <w:sz w:val="18"/>
          <w:szCs w:val="18"/>
        </w:rPr>
        <w:t>Baqui</w:t>
      </w:r>
      <w:proofErr w:type="spellEnd"/>
      <w:r w:rsidRPr="005A78FF">
        <w:rPr>
          <w:rFonts w:asciiTheme="minorHAnsi" w:hAnsiTheme="minorHAnsi" w:cstheme="minorHAnsi"/>
          <w:i/>
          <w:sz w:val="18"/>
          <w:szCs w:val="18"/>
        </w:rPr>
        <w:t xml:space="preserve">  F, Langley RW, Bradshaw CM, </w:t>
      </w:r>
      <w:proofErr w:type="spellStart"/>
      <w:r w:rsidRPr="005A78FF">
        <w:rPr>
          <w:rFonts w:asciiTheme="minorHAnsi" w:hAnsiTheme="minorHAnsi" w:cstheme="minorHAnsi"/>
          <w:i/>
          <w:sz w:val="18"/>
          <w:szCs w:val="18"/>
        </w:rPr>
        <w:t>Szabadi</w:t>
      </w:r>
      <w:proofErr w:type="spellEnd"/>
      <w:r w:rsidRPr="005A78FF">
        <w:rPr>
          <w:rFonts w:asciiTheme="minorHAnsi" w:hAnsiTheme="minorHAnsi" w:cstheme="minorHAnsi"/>
          <w:i/>
          <w:sz w:val="18"/>
          <w:szCs w:val="18"/>
        </w:rPr>
        <w:t xml:space="preserve">  E (2007) Effects of Threat of Electric Shock and Diazepam on the N1/P2 Auditory  Evoked Potential Elicited  by  low –Intensity Auditory Stimuli, </w:t>
      </w:r>
      <w:hyperlink r:id="rId14" w:tooltip="Journal of psychopharmacology (Oxford, England)." w:history="1">
        <w:r w:rsidRPr="005A78FF">
          <w:rPr>
            <w:rStyle w:val="Hyperlink"/>
            <w:rFonts w:asciiTheme="minorHAnsi" w:hAnsiTheme="minorHAnsi" w:cstheme="minorHAnsi"/>
            <w:sz w:val="18"/>
            <w:szCs w:val="18"/>
          </w:rPr>
          <w:t xml:space="preserve">J </w:t>
        </w:r>
        <w:proofErr w:type="spellStart"/>
        <w:r w:rsidRPr="005A78FF">
          <w:rPr>
            <w:rStyle w:val="Hyperlink"/>
            <w:rFonts w:asciiTheme="minorHAnsi" w:hAnsiTheme="minorHAnsi" w:cstheme="minorHAnsi"/>
            <w:sz w:val="18"/>
            <w:szCs w:val="18"/>
          </w:rPr>
          <w:t>Psychopharmacol</w:t>
        </w:r>
        <w:proofErr w:type="spellEnd"/>
        <w:r w:rsidRPr="005A78FF">
          <w:rPr>
            <w:rStyle w:val="Hyperlink"/>
            <w:rFonts w:asciiTheme="minorHAnsi" w:hAnsiTheme="minorHAnsi" w:cstheme="minorHAnsi"/>
            <w:sz w:val="18"/>
            <w:szCs w:val="18"/>
          </w:rPr>
          <w:t>.</w:t>
        </w:r>
      </w:hyperlink>
      <w:r w:rsidRPr="005A78FF">
        <w:rPr>
          <w:rFonts w:asciiTheme="minorHAnsi" w:hAnsiTheme="minorHAnsi" w:cstheme="minorHAnsi"/>
          <w:sz w:val="18"/>
          <w:szCs w:val="18"/>
        </w:rPr>
        <w:t xml:space="preserve"> 2008 Nov;22(8):828-35.</w:t>
      </w:r>
    </w:p>
    <w:p w:rsidR="00AE3E37" w:rsidRPr="00AF5A4C" w:rsidRDefault="00AE3E37">
      <w:pPr>
        <w:spacing w:line="200" w:lineRule="exact"/>
        <w:jc w:val="both"/>
        <w:rPr>
          <w:rFonts w:ascii="Calibri" w:hAnsi="Calibri"/>
          <w:sz w:val="16"/>
        </w:rPr>
        <w:sectPr w:rsidR="00AE3E37" w:rsidRPr="00AF5A4C">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2F0131" w:rsidRPr="005A78FF" w:rsidRDefault="002F0131">
      <w:pPr>
        <w:pStyle w:val="BodyText"/>
        <w:rPr>
          <w:rFonts w:ascii="Calibri"/>
          <w:sz w:val="2"/>
        </w:rPr>
      </w:pPr>
    </w:p>
    <w:p w:rsidR="002F0131" w:rsidRDefault="002F0131">
      <w:pPr>
        <w:pStyle w:val="BodyText"/>
        <w:spacing w:line="40" w:lineRule="exact"/>
        <w:ind w:left="2202"/>
        <w:rPr>
          <w:rFonts w:ascii="Calibri"/>
          <w:sz w:val="4"/>
        </w:rPr>
      </w:pPr>
    </w:p>
    <w:p w:rsidR="002F0131" w:rsidRDefault="002F0131">
      <w:pPr>
        <w:pStyle w:val="BodyText"/>
        <w:spacing w:line="40" w:lineRule="exact"/>
        <w:ind w:left="2202"/>
        <w:rPr>
          <w:rFonts w:ascii="Calibri"/>
          <w:sz w:val="4"/>
        </w:rPr>
      </w:pPr>
    </w:p>
    <w:p w:rsidR="002F0131" w:rsidRPr="00A76706" w:rsidRDefault="00292ED9" w:rsidP="00A76706">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BD3B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8756E6">
        <w:rPr>
          <w:noProof/>
        </w:rPr>
        <w:t xml:space="preserve">            </w: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2F0131" w:rsidRPr="00A76706" w:rsidRDefault="002F0131" w:rsidP="00EE6421">
      <w:pPr>
        <w:spacing w:after="200" w:line="276" w:lineRule="auto"/>
        <w:rPr>
          <w:rFonts w:ascii="Arial" w:eastAsia="Verdana" w:hAnsi="Arial" w:cs="Arial"/>
          <w:sz w:val="2"/>
          <w:szCs w:val="14"/>
        </w:rPr>
      </w:pP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 xml:space="preserve">He is Prof. Dr. </w:t>
      </w:r>
      <w:proofErr w:type="spellStart"/>
      <w:r w:rsidRPr="00A76706">
        <w:rPr>
          <w:rFonts w:ascii="Arial" w:eastAsia="Verdana" w:hAnsi="Arial" w:cs="Arial"/>
          <w:sz w:val="16"/>
          <w:szCs w:val="14"/>
        </w:rPr>
        <w:t>Qufshe</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Bardar</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Oias</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Fazlul</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Baqui</w:t>
      </w:r>
      <w:proofErr w:type="spellEnd"/>
      <w:r w:rsidRPr="00A76706">
        <w:rPr>
          <w:rFonts w:ascii="Arial" w:eastAsia="Verdana" w:hAnsi="Arial" w:cs="Arial"/>
          <w:sz w:val="16"/>
          <w:szCs w:val="14"/>
        </w:rPr>
        <w:t>, Former Professor &amp; Head of the Department of Pharmacology &amp; Therapeutics and Project Director in Prime Medical College in Bangladesh for last six years. He has joined in MD(AUCMS), Penang, Malaysia as Professor &amp; Head of the department of Pharmacology on 1</w:t>
      </w:r>
      <w:r w:rsidRPr="00A76706">
        <w:rPr>
          <w:rFonts w:ascii="Arial" w:eastAsia="Verdana" w:hAnsi="Arial" w:cs="Arial"/>
          <w:sz w:val="16"/>
          <w:szCs w:val="14"/>
          <w:vertAlign w:val="superscript"/>
        </w:rPr>
        <w:t>st</w:t>
      </w:r>
      <w:r w:rsidRPr="00A76706">
        <w:rPr>
          <w:rFonts w:ascii="Arial" w:eastAsia="Verdana" w:hAnsi="Arial" w:cs="Arial"/>
          <w:sz w:val="16"/>
          <w:szCs w:val="14"/>
        </w:rPr>
        <w:t xml:space="preserve"> April 2014. Currently he is working as Academic </w:t>
      </w:r>
      <w:r w:rsidR="002F2842" w:rsidRPr="00A76706">
        <w:rPr>
          <w:rFonts w:ascii="Arial" w:eastAsia="Verdana" w:hAnsi="Arial" w:cs="Arial"/>
          <w:sz w:val="16"/>
          <w:szCs w:val="14"/>
        </w:rPr>
        <w:t>coordinator</w:t>
      </w:r>
      <w:r w:rsidRPr="00A76706">
        <w:rPr>
          <w:rFonts w:ascii="Arial" w:eastAsia="Verdana" w:hAnsi="Arial" w:cs="Arial"/>
          <w:sz w:val="16"/>
          <w:szCs w:val="14"/>
        </w:rPr>
        <w:t>, Member of the review committee and Head of the department of Pharmacology and Therapeutics.</w:t>
      </w: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 xml:space="preserve">He has 30 years teaching experiences in the field of pharmacology and therapeutics. He has many publications in research activities published in National </w:t>
      </w:r>
      <w:r w:rsidR="00566890" w:rsidRPr="00A76706">
        <w:rPr>
          <w:rFonts w:ascii="Arial" w:eastAsia="Verdana" w:hAnsi="Arial" w:cs="Arial"/>
          <w:sz w:val="16"/>
          <w:szCs w:val="14"/>
        </w:rPr>
        <w:t>&amp; International</w:t>
      </w:r>
      <w:r w:rsidRPr="00A76706">
        <w:rPr>
          <w:rFonts w:ascii="Arial" w:eastAsia="Verdana" w:hAnsi="Arial" w:cs="Arial"/>
          <w:sz w:val="16"/>
          <w:szCs w:val="14"/>
        </w:rPr>
        <w:t xml:space="preserve"> </w:t>
      </w:r>
      <w:r w:rsidR="00566890" w:rsidRPr="00A76706">
        <w:rPr>
          <w:rFonts w:ascii="Arial" w:eastAsia="Verdana" w:hAnsi="Arial" w:cs="Arial"/>
          <w:sz w:val="16"/>
          <w:szCs w:val="14"/>
        </w:rPr>
        <w:t>journal of</w:t>
      </w:r>
      <w:r w:rsidRPr="00A76706">
        <w:rPr>
          <w:rFonts w:ascii="Arial" w:eastAsia="Verdana" w:hAnsi="Arial" w:cs="Arial"/>
          <w:sz w:val="16"/>
          <w:szCs w:val="14"/>
        </w:rPr>
        <w:t xml:space="preserve"> which he has presented in Oxford University, Cambridge University in UK and WHO </w:t>
      </w:r>
      <w:r w:rsidR="00566890" w:rsidRPr="00A76706">
        <w:rPr>
          <w:rFonts w:ascii="Arial" w:eastAsia="Verdana" w:hAnsi="Arial" w:cs="Arial"/>
          <w:sz w:val="16"/>
          <w:szCs w:val="14"/>
        </w:rPr>
        <w:t xml:space="preserve">conference </w:t>
      </w:r>
      <w:proofErr w:type="spellStart"/>
      <w:r w:rsidR="00566890" w:rsidRPr="00A76706">
        <w:rPr>
          <w:rFonts w:ascii="Arial" w:eastAsia="Verdana" w:hAnsi="Arial" w:cs="Arial"/>
          <w:sz w:val="16"/>
          <w:szCs w:val="14"/>
        </w:rPr>
        <w:t>Chaingmai</w:t>
      </w:r>
      <w:proofErr w:type="spellEnd"/>
      <w:r w:rsidRPr="00A76706">
        <w:rPr>
          <w:rFonts w:ascii="Arial" w:eastAsia="Verdana" w:hAnsi="Arial" w:cs="Arial"/>
          <w:sz w:val="16"/>
          <w:szCs w:val="14"/>
        </w:rPr>
        <w:t xml:space="preserve">, Thailand. </w:t>
      </w: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He has attended many international conferences in Riyadh, Saudi Arabia, Malaysia, Thailand, UK and Bangladesh.</w:t>
      </w:r>
    </w:p>
    <w:p w:rsidR="00AE3E37" w:rsidRDefault="00A9710C">
      <w:pPr>
        <w:spacing w:before="62"/>
        <w:ind w:left="4217" w:right="4235"/>
        <w:jc w:val="center"/>
        <w:rPr>
          <w:rFonts w:ascii="Arial"/>
          <w:sz w:val="14"/>
        </w:rPr>
      </w:pPr>
      <w:r>
        <w:rPr>
          <w:rFonts w:ascii="Arial"/>
          <w:sz w:val="14"/>
        </w:rPr>
        <w:t xml:space="preserve">Email: </w:t>
      </w:r>
      <w:hyperlink r:id="rId15" w:history="1">
        <w:r w:rsidR="00566890" w:rsidRPr="00D22A4F">
          <w:rPr>
            <w:rStyle w:val="Hyperlink"/>
            <w:rFonts w:ascii="Arial"/>
            <w:sz w:val="14"/>
          </w:rPr>
          <w:t>fazlul.baqui@gmail.com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8DCD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5A78FF">
      <w:pPr>
        <w:spacing w:before="39"/>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rsidSect="005A78FF">
          <w:type w:val="continuous"/>
          <w:pgSz w:w="11910" w:h="16840"/>
          <w:pgMar w:top="1740" w:right="600" w:bottom="568"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17A9" w:rsidRDefault="00AB17A9">
      <w:r>
        <w:separator/>
      </w:r>
    </w:p>
  </w:endnote>
  <w:endnote w:type="continuationSeparator" w:id="0">
    <w:p w:rsidR="00AB17A9" w:rsidRDefault="00AB1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17A9" w:rsidRDefault="00AB17A9">
      <w:r>
        <w:separator/>
      </w:r>
    </w:p>
  </w:footnote>
  <w:footnote w:type="continuationSeparator" w:id="0">
    <w:p w:rsidR="00AB17A9" w:rsidRDefault="00AB1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06116"/>
    <w:multiLevelType w:val="hybridMultilevel"/>
    <w:tmpl w:val="C0424586"/>
    <w:lvl w:ilvl="0" w:tplc="0809000F">
      <w:start w:val="1"/>
      <w:numFmt w:val="decimal"/>
      <w:lvlText w:val="%1."/>
      <w:lvlJc w:val="left"/>
      <w:pPr>
        <w:ind w:left="1103" w:hanging="360"/>
      </w:p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1" w15:restartNumberingAfterBreak="0">
    <w:nsid w:val="31C80552"/>
    <w:multiLevelType w:val="hybridMultilevel"/>
    <w:tmpl w:val="CC0A5A2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C6A7ADF"/>
    <w:multiLevelType w:val="hybridMultilevel"/>
    <w:tmpl w:val="2AE4CA26"/>
    <w:lvl w:ilvl="0" w:tplc="0809000F">
      <w:start w:val="1"/>
      <w:numFmt w:val="decimal"/>
      <w:lvlText w:val="%1."/>
      <w:lvlJc w:val="left"/>
      <w:pPr>
        <w:ind w:left="1103" w:hanging="360"/>
      </w:p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ADD65BE"/>
    <w:multiLevelType w:val="hybridMultilevel"/>
    <w:tmpl w:val="CF72CEE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11426"/>
    <w:rsid w:val="00292ED9"/>
    <w:rsid w:val="002A67A9"/>
    <w:rsid w:val="002F0131"/>
    <w:rsid w:val="002F2842"/>
    <w:rsid w:val="003E1E3A"/>
    <w:rsid w:val="00404E5B"/>
    <w:rsid w:val="00414F7B"/>
    <w:rsid w:val="004355DC"/>
    <w:rsid w:val="004749B4"/>
    <w:rsid w:val="00494130"/>
    <w:rsid w:val="004D193A"/>
    <w:rsid w:val="004F3523"/>
    <w:rsid w:val="00566890"/>
    <w:rsid w:val="005973B9"/>
    <w:rsid w:val="005A78FF"/>
    <w:rsid w:val="005B3A56"/>
    <w:rsid w:val="006060CE"/>
    <w:rsid w:val="0063497F"/>
    <w:rsid w:val="00693893"/>
    <w:rsid w:val="00797EA2"/>
    <w:rsid w:val="00873DF0"/>
    <w:rsid w:val="008756E6"/>
    <w:rsid w:val="009B2D44"/>
    <w:rsid w:val="009C6E7F"/>
    <w:rsid w:val="00A07E82"/>
    <w:rsid w:val="00A76706"/>
    <w:rsid w:val="00A9710C"/>
    <w:rsid w:val="00AB17A9"/>
    <w:rsid w:val="00AE3E37"/>
    <w:rsid w:val="00AF5A4C"/>
    <w:rsid w:val="00B21A57"/>
    <w:rsid w:val="00C33602"/>
    <w:rsid w:val="00CD6F55"/>
    <w:rsid w:val="00D30940"/>
    <w:rsid w:val="00DE3104"/>
    <w:rsid w:val="00EE642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2EE79"/>
  <w15:docId w15:val="{D9583746-3647-4A3F-BBEE-6CBB681F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rsid w:val="00693893"/>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qFormat/>
    <w:rsid w:val="00693893"/>
    <w:rPr>
      <w:b/>
      <w:bCs/>
    </w:rPr>
  </w:style>
  <w:style w:type="character" w:styleId="UnresolvedMention">
    <w:name w:val="Unresolved Mention"/>
    <w:basedOn w:val="DefaultParagraphFont"/>
    <w:uiPriority w:val="99"/>
    <w:semiHidden/>
    <w:unhideWhenUsed/>
    <w:rsid w:val="00EE64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53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62930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5730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medcentral.com/1471-2296/3/17/" TargetMode="External"/><Relationship Id="rId13" Type="http://schemas.openxmlformats.org/officeDocument/2006/relationships/hyperlink" Target="http://mednet3.who.int/icium/icium1997/posters/2f1_text.html" TargetMode="External"/><Relationship Id="rId3" Type="http://schemas.openxmlformats.org/officeDocument/2006/relationships/settings" Target="settings.xml"/><Relationship Id="rId7" Type="http://schemas.openxmlformats.org/officeDocument/2006/relationships/hyperlink" Target="http://www.biomedcentral.com/1471-2296/3/17/" TargetMode="External"/><Relationship Id="rId12" Type="http://schemas.openxmlformats.org/officeDocument/2006/relationships/hyperlink" Target="http://mednet3.who.int/icium/icium1997/posters/2p18_text.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fazlul.baqui@gmail.com"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iomedcentral.com/1471-2296/3/17/" TargetMode="External"/><Relationship Id="rId14" Type="http://schemas.openxmlformats.org/officeDocument/2006/relationships/hyperlink" Target="https://www.ncbi.nlm.nih.gov/pubmed/1820893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QufsheBaqui</cp:lastModifiedBy>
  <cp:revision>12</cp:revision>
  <dcterms:created xsi:type="dcterms:W3CDTF">2016-09-02T06:46:00Z</dcterms:created>
  <dcterms:modified xsi:type="dcterms:W3CDTF">2018-10-22T18:38:00Z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