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522" w:rsidRPr="0043475D" w:rsidRDefault="00ED4522" w:rsidP="00ED4522">
      <w:pPr>
        <w:spacing w:before="170" w:line="400" w:lineRule="exact"/>
        <w:rPr>
          <w:rFonts w:ascii="Minion Pro" w:hAnsi="Minion Pro"/>
          <w:b/>
          <w:color w:val="365F91" w:themeColor="accent1" w:themeShade="BF"/>
          <w:sz w:val="36"/>
          <w:szCs w:val="36"/>
        </w:rPr>
      </w:pPr>
      <w:bookmarkStart w:id="0" w:name="_GoBack"/>
      <w:bookmarkEnd w:id="0"/>
      <w:r w:rsidRPr="0043475D">
        <w:rPr>
          <w:rFonts w:ascii="Minion Pro" w:hAnsi="Minion Pro"/>
          <w:b/>
          <w:color w:val="365F91" w:themeColor="accent1" w:themeShade="BF"/>
          <w:sz w:val="36"/>
          <w:szCs w:val="36"/>
        </w:rPr>
        <w:t xml:space="preserve">Assessment of </w:t>
      </w:r>
      <w:proofErr w:type="spellStart"/>
      <w:r w:rsidRPr="0043475D">
        <w:rPr>
          <w:rFonts w:ascii="Minion Pro" w:hAnsi="Minion Pro"/>
          <w:b/>
          <w:color w:val="365F91" w:themeColor="accent1" w:themeShade="BF"/>
          <w:sz w:val="36"/>
          <w:szCs w:val="36"/>
        </w:rPr>
        <w:t>toxicogenetic</w:t>
      </w:r>
      <w:proofErr w:type="spellEnd"/>
      <w:r w:rsidRPr="0043475D">
        <w:rPr>
          <w:rFonts w:ascii="Minion Pro" w:hAnsi="Minion Pro"/>
          <w:b/>
          <w:color w:val="365F91" w:themeColor="accent1" w:themeShade="BF"/>
          <w:sz w:val="36"/>
          <w:szCs w:val="36"/>
        </w:rPr>
        <w:t xml:space="preserve"> activity of oleoresins of five </w:t>
      </w:r>
      <w:proofErr w:type="spellStart"/>
      <w:r w:rsidRPr="0043475D">
        <w:rPr>
          <w:rFonts w:ascii="Minion Pro" w:hAnsi="Minion Pro"/>
          <w:b/>
          <w:i/>
          <w:color w:val="365F91" w:themeColor="accent1" w:themeShade="BF"/>
          <w:sz w:val="36"/>
          <w:szCs w:val="36"/>
        </w:rPr>
        <w:t>Copaifera</w:t>
      </w:r>
      <w:proofErr w:type="spellEnd"/>
      <w:r w:rsidRPr="0043475D">
        <w:rPr>
          <w:rFonts w:ascii="Minion Pro" w:hAnsi="Minion Pro"/>
          <w:b/>
          <w:i/>
          <w:color w:val="365F91" w:themeColor="accent1" w:themeShade="BF"/>
          <w:sz w:val="36"/>
          <w:szCs w:val="36"/>
        </w:rPr>
        <w:t xml:space="preserve"> </w:t>
      </w:r>
      <w:r w:rsidRPr="0043475D">
        <w:rPr>
          <w:rFonts w:ascii="Minion Pro" w:hAnsi="Minion Pro"/>
          <w:b/>
          <w:color w:val="365F91" w:themeColor="accent1" w:themeShade="BF"/>
          <w:sz w:val="36"/>
          <w:szCs w:val="36"/>
        </w:rPr>
        <w:t>species for prediction of potential human risks</w:t>
      </w:r>
    </w:p>
    <w:p w:rsidR="00ED4522" w:rsidRDefault="00ED4522" w:rsidP="00ED4522">
      <w:pPr>
        <w:spacing w:line="480" w:lineRule="auto"/>
        <w:rPr>
          <w:rFonts w:ascii="Arial" w:hAnsi="Arial" w:cs="Arial"/>
          <w:sz w:val="18"/>
          <w:szCs w:val="18"/>
        </w:rPr>
      </w:pPr>
    </w:p>
    <w:p w:rsidR="00ED4522" w:rsidRPr="0043475D" w:rsidRDefault="00ED4522" w:rsidP="00ED4522">
      <w:pPr>
        <w:spacing w:line="480" w:lineRule="auto"/>
        <w:rPr>
          <w:rFonts w:ascii="Arial" w:hAnsi="Arial" w:cs="Arial"/>
          <w:sz w:val="18"/>
          <w:szCs w:val="18"/>
        </w:rPr>
      </w:pPr>
      <w:r w:rsidRPr="0043475D">
        <w:rPr>
          <w:rFonts w:ascii="Arial" w:hAnsi="Arial" w:cs="Arial"/>
          <w:sz w:val="18"/>
          <w:szCs w:val="18"/>
        </w:rPr>
        <w:t>Denise C</w:t>
      </w:r>
      <w:r>
        <w:rPr>
          <w:rFonts w:ascii="Arial" w:hAnsi="Arial" w:cs="Arial"/>
          <w:sz w:val="18"/>
          <w:szCs w:val="18"/>
        </w:rPr>
        <w:t>.</w:t>
      </w:r>
      <w:r w:rsidRPr="0043475D">
        <w:rPr>
          <w:rFonts w:ascii="Arial" w:hAnsi="Arial" w:cs="Arial"/>
          <w:sz w:val="18"/>
          <w:szCs w:val="18"/>
        </w:rPr>
        <w:t xml:space="preserve"> Tavares,</w:t>
      </w:r>
      <w:r>
        <w:rPr>
          <w:rFonts w:ascii="Arial" w:hAnsi="Arial" w:cs="Arial"/>
          <w:sz w:val="18"/>
          <w:szCs w:val="18"/>
        </w:rPr>
        <w:t xml:space="preserve"> </w:t>
      </w:r>
      <w:proofErr w:type="spellStart"/>
      <w:r>
        <w:rPr>
          <w:rFonts w:ascii="Arial" w:hAnsi="Arial" w:cs="Arial"/>
          <w:sz w:val="18"/>
          <w:szCs w:val="18"/>
        </w:rPr>
        <w:t>PhD</w:t>
      </w:r>
      <w:r w:rsidRPr="00C211BE">
        <w:rPr>
          <w:rFonts w:ascii="Arial" w:hAnsi="Arial" w:cs="Arial"/>
          <w:sz w:val="18"/>
          <w:szCs w:val="18"/>
          <w:vertAlign w:val="superscript"/>
        </w:rPr>
        <w:t>a</w:t>
      </w:r>
      <w:proofErr w:type="spellEnd"/>
      <w:r>
        <w:rPr>
          <w:rFonts w:ascii="Arial" w:hAnsi="Arial" w:cs="Arial"/>
          <w:sz w:val="18"/>
          <w:szCs w:val="18"/>
        </w:rPr>
        <w:t>;</w:t>
      </w:r>
      <w:r w:rsidRPr="0043475D">
        <w:rPr>
          <w:rFonts w:ascii="Arial" w:hAnsi="Arial" w:cs="Arial"/>
          <w:sz w:val="18"/>
          <w:szCs w:val="18"/>
        </w:rPr>
        <w:t xml:space="preserve"> Ricardo A</w:t>
      </w:r>
      <w:r>
        <w:rPr>
          <w:rFonts w:ascii="Arial" w:hAnsi="Arial" w:cs="Arial"/>
          <w:sz w:val="18"/>
          <w:szCs w:val="18"/>
        </w:rPr>
        <w:t xml:space="preserve">. </w:t>
      </w:r>
      <w:proofErr w:type="spellStart"/>
      <w:r w:rsidRPr="0043475D">
        <w:rPr>
          <w:rFonts w:ascii="Arial" w:hAnsi="Arial" w:cs="Arial"/>
          <w:sz w:val="18"/>
          <w:szCs w:val="18"/>
        </w:rPr>
        <w:t>Furtado</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b/>
          <w:sz w:val="18"/>
          <w:szCs w:val="18"/>
          <w:vertAlign w:val="superscript"/>
        </w:rPr>
        <w:t xml:space="preserve"> </w:t>
      </w:r>
      <w:r w:rsidRPr="0043475D">
        <w:rPr>
          <w:rFonts w:ascii="Arial" w:hAnsi="Arial" w:cs="Arial"/>
          <w:sz w:val="18"/>
          <w:szCs w:val="18"/>
        </w:rPr>
        <w:t>Pollyanna F</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Oliveira</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sz w:val="18"/>
          <w:szCs w:val="18"/>
        </w:rPr>
        <w:t xml:space="preserve"> Juliana M</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Senedese</w:t>
      </w:r>
      <w:r w:rsidRPr="0043475D">
        <w:rPr>
          <w:rFonts w:ascii="Arial" w:hAnsi="Arial" w:cs="Arial"/>
          <w:sz w:val="18"/>
          <w:szCs w:val="18"/>
          <w:vertAlign w:val="superscript"/>
        </w:rPr>
        <w:t>a</w:t>
      </w:r>
      <w:proofErr w:type="gramStart"/>
      <w:r w:rsidRPr="0043475D">
        <w:rPr>
          <w:rFonts w:ascii="Arial" w:hAnsi="Arial" w:cs="Arial"/>
          <w:sz w:val="18"/>
          <w:szCs w:val="18"/>
          <w:vertAlign w:val="superscript"/>
        </w:rPr>
        <w:t>,b</w:t>
      </w:r>
      <w:proofErr w:type="spellEnd"/>
      <w:proofErr w:type="gramEnd"/>
      <w:r w:rsidRPr="0043475D">
        <w:rPr>
          <w:rFonts w:ascii="Arial" w:hAnsi="Arial" w:cs="Arial"/>
          <w:sz w:val="18"/>
          <w:szCs w:val="18"/>
        </w:rPr>
        <w:t>,</w:t>
      </w:r>
      <w:r>
        <w:rPr>
          <w:rFonts w:ascii="Arial" w:hAnsi="Arial" w:cs="Arial"/>
          <w:sz w:val="18"/>
          <w:szCs w:val="18"/>
        </w:rPr>
        <w:t xml:space="preserve"> PhD; </w:t>
      </w:r>
      <w:r w:rsidRPr="0043475D">
        <w:rPr>
          <w:rFonts w:ascii="Arial" w:hAnsi="Arial" w:cs="Arial"/>
          <w:sz w:val="18"/>
          <w:szCs w:val="18"/>
        </w:rPr>
        <w:t xml:space="preserve"> </w:t>
      </w:r>
      <w:proofErr w:type="spellStart"/>
      <w:r w:rsidRPr="0043475D">
        <w:rPr>
          <w:rFonts w:ascii="Arial" w:hAnsi="Arial" w:cs="Arial"/>
          <w:sz w:val="18"/>
          <w:szCs w:val="18"/>
        </w:rPr>
        <w:t>Saulo</w:t>
      </w:r>
      <w:proofErr w:type="spellEnd"/>
      <w:r w:rsidRPr="0043475D">
        <w:rPr>
          <w:rFonts w:ascii="Arial" w:hAnsi="Arial" w:cs="Arial"/>
          <w:sz w:val="18"/>
          <w:szCs w:val="18"/>
        </w:rPr>
        <w:t xml:space="preserve"> D</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Ozelin</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Ms</w:t>
      </w:r>
      <w:proofErr w:type="spellEnd"/>
      <w:r>
        <w:rPr>
          <w:rFonts w:ascii="Arial" w:hAnsi="Arial" w:cs="Arial"/>
          <w:sz w:val="18"/>
          <w:szCs w:val="18"/>
        </w:rPr>
        <w:t>;</w:t>
      </w:r>
      <w:r w:rsidRPr="0043475D">
        <w:rPr>
          <w:rFonts w:ascii="Arial" w:hAnsi="Arial" w:cs="Arial"/>
          <w:sz w:val="18"/>
          <w:szCs w:val="18"/>
        </w:rPr>
        <w:t xml:space="preserve"> Larissa D</w:t>
      </w:r>
      <w:r>
        <w:rPr>
          <w:rFonts w:ascii="Arial" w:hAnsi="Arial" w:cs="Arial"/>
          <w:sz w:val="18"/>
          <w:szCs w:val="18"/>
        </w:rPr>
        <w:t>.</w:t>
      </w:r>
      <w:r w:rsidRPr="0043475D">
        <w:rPr>
          <w:rFonts w:ascii="Arial" w:hAnsi="Arial" w:cs="Arial"/>
          <w:sz w:val="18"/>
          <w:szCs w:val="18"/>
        </w:rPr>
        <w:t xml:space="preserve"> R</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Souza</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Miss;</w:t>
      </w:r>
      <w:r w:rsidRPr="0043475D">
        <w:rPr>
          <w:rFonts w:ascii="Arial" w:hAnsi="Arial" w:cs="Arial"/>
          <w:b/>
          <w:sz w:val="18"/>
          <w:szCs w:val="18"/>
          <w:vertAlign w:val="superscript"/>
        </w:rPr>
        <w:t xml:space="preserve"> </w:t>
      </w:r>
      <w:proofErr w:type="spellStart"/>
      <w:r w:rsidRPr="0043475D">
        <w:rPr>
          <w:rFonts w:ascii="Arial" w:hAnsi="Arial" w:cs="Arial"/>
          <w:sz w:val="18"/>
          <w:szCs w:val="18"/>
        </w:rPr>
        <w:t>Luís</w:t>
      </w:r>
      <w:proofErr w:type="spellEnd"/>
      <w:r w:rsidRPr="0043475D">
        <w:rPr>
          <w:rFonts w:ascii="Arial" w:hAnsi="Arial" w:cs="Arial"/>
          <w:sz w:val="18"/>
          <w:szCs w:val="18"/>
        </w:rPr>
        <w:t xml:space="preserve"> F</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Leandro</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Ms</w:t>
      </w:r>
      <w:proofErr w:type="spellEnd"/>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Wendel</w:t>
      </w:r>
      <w:proofErr w:type="spellEnd"/>
      <w:r w:rsidRPr="0043475D">
        <w:rPr>
          <w:rFonts w:ascii="Arial" w:hAnsi="Arial" w:cs="Arial"/>
          <w:sz w:val="18"/>
          <w:szCs w:val="18"/>
        </w:rPr>
        <w:t xml:space="preserve"> L </w:t>
      </w:r>
      <w:proofErr w:type="spellStart"/>
      <w:r w:rsidRPr="0043475D">
        <w:rPr>
          <w:rFonts w:ascii="Arial" w:hAnsi="Arial" w:cs="Arial"/>
          <w:sz w:val="18"/>
          <w:szCs w:val="18"/>
        </w:rPr>
        <w:t>Oliveira</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b/>
          <w:sz w:val="18"/>
          <w:szCs w:val="18"/>
          <w:vertAlign w:val="superscript"/>
        </w:rPr>
        <w:t xml:space="preserve"> </w:t>
      </w:r>
      <w:r w:rsidRPr="0043475D">
        <w:rPr>
          <w:rFonts w:ascii="Arial" w:hAnsi="Arial" w:cs="Arial"/>
          <w:sz w:val="18"/>
          <w:szCs w:val="18"/>
        </w:rPr>
        <w:t>Jonas J</w:t>
      </w:r>
      <w:r>
        <w:rPr>
          <w:rFonts w:ascii="Arial" w:hAnsi="Arial" w:cs="Arial"/>
          <w:sz w:val="18"/>
          <w:szCs w:val="18"/>
        </w:rPr>
        <w:t xml:space="preserve">. </w:t>
      </w:r>
      <w:r w:rsidRPr="0043475D">
        <w:rPr>
          <w:rFonts w:ascii="Arial" w:hAnsi="Arial" w:cs="Arial"/>
          <w:sz w:val="18"/>
          <w:szCs w:val="18"/>
        </w:rPr>
        <w:t>M</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Silva</w:t>
      </w:r>
      <w:r w:rsidRPr="0043475D">
        <w:rPr>
          <w:rFonts w:ascii="Arial" w:hAnsi="Arial" w:cs="Arial"/>
          <w:sz w:val="18"/>
          <w:szCs w:val="18"/>
          <w:vertAlign w:val="superscript"/>
        </w:rPr>
        <w:t>b</w:t>
      </w:r>
      <w:proofErr w:type="spellEnd"/>
      <w:r w:rsidRPr="0043475D">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Ms</w:t>
      </w:r>
      <w:proofErr w:type="spellEnd"/>
      <w:r>
        <w:rPr>
          <w:rFonts w:ascii="Arial" w:hAnsi="Arial" w:cs="Arial"/>
          <w:sz w:val="18"/>
          <w:szCs w:val="18"/>
        </w:rPr>
        <w:t xml:space="preserve">; </w:t>
      </w:r>
      <w:r w:rsidRPr="0043475D">
        <w:rPr>
          <w:rFonts w:ascii="Arial" w:hAnsi="Arial" w:cs="Arial"/>
          <w:sz w:val="18"/>
          <w:szCs w:val="18"/>
        </w:rPr>
        <w:t>Larissa C</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Oliveira</w:t>
      </w:r>
      <w:r w:rsidRPr="0043475D">
        <w:rPr>
          <w:rFonts w:ascii="Arial" w:hAnsi="Arial" w:cs="Arial"/>
          <w:sz w:val="18"/>
          <w:szCs w:val="18"/>
          <w:vertAlign w:val="superscript"/>
        </w:rPr>
        <w:t>a</w:t>
      </w:r>
      <w:proofErr w:type="spellEnd"/>
      <w:r w:rsidRPr="0043475D">
        <w:rPr>
          <w:rFonts w:ascii="Arial" w:hAnsi="Arial" w:cs="Arial"/>
          <w:sz w:val="18"/>
          <w:szCs w:val="18"/>
        </w:rPr>
        <w:t xml:space="preserve">, </w:t>
      </w:r>
      <w:proofErr w:type="spellStart"/>
      <w:r>
        <w:rPr>
          <w:rFonts w:ascii="Arial" w:hAnsi="Arial" w:cs="Arial"/>
          <w:sz w:val="18"/>
          <w:szCs w:val="18"/>
        </w:rPr>
        <w:t>Ms</w:t>
      </w:r>
      <w:proofErr w:type="spellEnd"/>
      <w:r>
        <w:rPr>
          <w:rFonts w:ascii="Arial" w:hAnsi="Arial" w:cs="Arial"/>
          <w:sz w:val="18"/>
          <w:szCs w:val="18"/>
        </w:rPr>
        <w:t xml:space="preserve">; </w:t>
      </w:r>
      <w:proofErr w:type="spellStart"/>
      <w:r w:rsidRPr="0043475D">
        <w:rPr>
          <w:rFonts w:ascii="Arial" w:hAnsi="Arial" w:cs="Arial"/>
          <w:sz w:val="18"/>
          <w:szCs w:val="18"/>
        </w:rPr>
        <w:t>Hervé</w:t>
      </w:r>
      <w:proofErr w:type="spellEnd"/>
      <w:r w:rsidRPr="0043475D">
        <w:rPr>
          <w:rFonts w:ascii="Arial" w:hAnsi="Arial" w:cs="Arial"/>
          <w:sz w:val="18"/>
          <w:szCs w:val="18"/>
        </w:rPr>
        <w:t xml:space="preserve"> L</w:t>
      </w:r>
      <w:r>
        <w:rPr>
          <w:rFonts w:ascii="Arial" w:hAnsi="Arial" w:cs="Arial"/>
          <w:sz w:val="18"/>
          <w:szCs w:val="18"/>
        </w:rPr>
        <w:t>.</w:t>
      </w:r>
      <w:r w:rsidRPr="0043475D">
        <w:rPr>
          <w:rFonts w:ascii="Arial" w:hAnsi="Arial" w:cs="Arial"/>
          <w:sz w:val="18"/>
          <w:szCs w:val="18"/>
        </w:rPr>
        <w:t xml:space="preserve"> G</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Rogez</w:t>
      </w:r>
      <w:r w:rsidRPr="0043475D">
        <w:rPr>
          <w:rFonts w:ascii="Arial" w:hAnsi="Arial" w:cs="Arial"/>
          <w:sz w:val="18"/>
          <w:szCs w:val="18"/>
          <w:vertAlign w:val="superscript"/>
        </w:rPr>
        <w:t>c</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sz w:val="18"/>
          <w:szCs w:val="18"/>
        </w:rPr>
        <w:t xml:space="preserve"> </w:t>
      </w:r>
      <w:proofErr w:type="spellStart"/>
      <w:r w:rsidRPr="0043475D">
        <w:rPr>
          <w:rFonts w:ascii="Arial" w:hAnsi="Arial" w:cs="Arial"/>
          <w:sz w:val="18"/>
          <w:szCs w:val="18"/>
        </w:rPr>
        <w:t>Sérgio</w:t>
      </w:r>
      <w:proofErr w:type="spellEnd"/>
      <w:r w:rsidRPr="0043475D">
        <w:rPr>
          <w:rFonts w:ascii="Arial" w:hAnsi="Arial" w:cs="Arial"/>
          <w:sz w:val="18"/>
          <w:szCs w:val="18"/>
        </w:rPr>
        <w:t xml:space="preserve"> R</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Ambrósio</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b/>
          <w:sz w:val="18"/>
          <w:szCs w:val="18"/>
          <w:vertAlign w:val="superscript"/>
        </w:rPr>
        <w:t xml:space="preserve"> </w:t>
      </w:r>
      <w:r w:rsidRPr="0043475D">
        <w:rPr>
          <w:rFonts w:ascii="Arial" w:hAnsi="Arial" w:cs="Arial"/>
          <w:sz w:val="18"/>
          <w:szCs w:val="18"/>
        </w:rPr>
        <w:t>Rodrigo C</w:t>
      </w:r>
      <w:r>
        <w:rPr>
          <w:rFonts w:ascii="Arial" w:hAnsi="Arial" w:cs="Arial"/>
          <w:sz w:val="18"/>
          <w:szCs w:val="18"/>
        </w:rPr>
        <w:t>.</w:t>
      </w:r>
      <w:r w:rsidRPr="0043475D">
        <w:rPr>
          <w:rFonts w:ascii="Arial" w:hAnsi="Arial" w:cs="Arial"/>
          <w:sz w:val="18"/>
          <w:szCs w:val="18"/>
        </w:rPr>
        <w:t xml:space="preserve"> S</w:t>
      </w:r>
      <w:r>
        <w:rPr>
          <w:rFonts w:ascii="Arial" w:hAnsi="Arial" w:cs="Arial"/>
          <w:sz w:val="18"/>
          <w:szCs w:val="18"/>
        </w:rPr>
        <w:t xml:space="preserve">. </w:t>
      </w:r>
      <w:proofErr w:type="spellStart"/>
      <w:r w:rsidRPr="0043475D">
        <w:rPr>
          <w:rFonts w:ascii="Arial" w:hAnsi="Arial" w:cs="Arial"/>
          <w:sz w:val="18"/>
          <w:szCs w:val="18"/>
        </w:rPr>
        <w:t>Veneziani</w:t>
      </w:r>
      <w:r w:rsidRPr="0043475D">
        <w:rPr>
          <w:rFonts w:ascii="Arial" w:hAnsi="Arial" w:cs="Arial"/>
          <w:sz w:val="18"/>
          <w:szCs w:val="18"/>
          <w:vertAlign w:val="superscript"/>
        </w:rPr>
        <w:t>a</w:t>
      </w:r>
      <w:proofErr w:type="spellEnd"/>
      <w:r w:rsidRPr="0043475D">
        <w:rPr>
          <w:rFonts w:ascii="Arial" w:hAnsi="Arial" w:cs="Arial"/>
          <w:sz w:val="18"/>
          <w:szCs w:val="18"/>
        </w:rPr>
        <w:t>,</w:t>
      </w:r>
      <w:r>
        <w:rPr>
          <w:rFonts w:ascii="Arial" w:hAnsi="Arial" w:cs="Arial"/>
          <w:sz w:val="18"/>
          <w:szCs w:val="18"/>
        </w:rPr>
        <w:t xml:space="preserve"> PhD;</w:t>
      </w:r>
      <w:r w:rsidRPr="0043475D">
        <w:rPr>
          <w:rFonts w:ascii="Arial" w:hAnsi="Arial" w:cs="Arial"/>
          <w:b/>
          <w:sz w:val="18"/>
          <w:szCs w:val="18"/>
          <w:vertAlign w:val="superscript"/>
        </w:rPr>
        <w:t xml:space="preserve"> </w:t>
      </w:r>
      <w:proofErr w:type="spellStart"/>
      <w:r w:rsidRPr="0043475D">
        <w:rPr>
          <w:rFonts w:ascii="Arial" w:hAnsi="Arial" w:cs="Arial"/>
          <w:sz w:val="18"/>
          <w:szCs w:val="18"/>
        </w:rPr>
        <w:t>Jairo</w:t>
      </w:r>
      <w:proofErr w:type="spellEnd"/>
      <w:r w:rsidRPr="0043475D">
        <w:rPr>
          <w:rFonts w:ascii="Arial" w:hAnsi="Arial" w:cs="Arial"/>
          <w:sz w:val="18"/>
          <w:szCs w:val="18"/>
        </w:rPr>
        <w:t xml:space="preserve"> K</w:t>
      </w:r>
      <w:r>
        <w:rPr>
          <w:rFonts w:ascii="Arial" w:hAnsi="Arial" w:cs="Arial"/>
          <w:sz w:val="18"/>
          <w:szCs w:val="18"/>
        </w:rPr>
        <w:t>.</w:t>
      </w:r>
      <w:r w:rsidRPr="0043475D">
        <w:rPr>
          <w:rFonts w:ascii="Arial" w:hAnsi="Arial" w:cs="Arial"/>
          <w:sz w:val="18"/>
          <w:szCs w:val="18"/>
        </w:rPr>
        <w:t xml:space="preserve"> </w:t>
      </w:r>
      <w:proofErr w:type="spellStart"/>
      <w:r w:rsidRPr="0043475D">
        <w:rPr>
          <w:rFonts w:ascii="Arial" w:hAnsi="Arial" w:cs="Arial"/>
          <w:sz w:val="18"/>
          <w:szCs w:val="18"/>
        </w:rPr>
        <w:t>Bastos</w:t>
      </w:r>
      <w:r w:rsidRPr="0043475D">
        <w:rPr>
          <w:rFonts w:ascii="Arial" w:hAnsi="Arial" w:cs="Arial"/>
          <w:sz w:val="18"/>
          <w:szCs w:val="18"/>
          <w:vertAlign w:val="superscript"/>
        </w:rPr>
        <w:t>b</w:t>
      </w:r>
      <w:proofErr w:type="spellEnd"/>
      <w:r w:rsidRPr="0043475D">
        <w:rPr>
          <w:rFonts w:ascii="Arial" w:hAnsi="Arial" w:cs="Arial"/>
          <w:sz w:val="18"/>
          <w:szCs w:val="18"/>
        </w:rPr>
        <w:t>.</w:t>
      </w:r>
      <w:r>
        <w:rPr>
          <w:rFonts w:ascii="Arial" w:hAnsi="Arial" w:cs="Arial"/>
          <w:sz w:val="18"/>
          <w:szCs w:val="18"/>
        </w:rPr>
        <w:t>, PhD</w:t>
      </w:r>
    </w:p>
    <w:p w:rsidR="00ED4522" w:rsidRPr="00C211BE" w:rsidRDefault="00ED4522" w:rsidP="00ED4522">
      <w:pPr>
        <w:autoSpaceDE w:val="0"/>
        <w:autoSpaceDN w:val="0"/>
        <w:adjustRightInd w:val="0"/>
        <w:spacing w:line="480" w:lineRule="auto"/>
        <w:rPr>
          <w:rFonts w:ascii="Arial" w:hAnsi="Arial" w:cs="Arial"/>
          <w:sz w:val="18"/>
          <w:szCs w:val="18"/>
        </w:rPr>
      </w:pPr>
      <w:proofErr w:type="spellStart"/>
      <w:proofErr w:type="gramStart"/>
      <w:r w:rsidRPr="00C211BE">
        <w:rPr>
          <w:rFonts w:ascii="Arial" w:hAnsi="Arial" w:cs="Arial"/>
          <w:sz w:val="18"/>
          <w:szCs w:val="18"/>
          <w:vertAlign w:val="superscript"/>
        </w:rPr>
        <w:t>a</w:t>
      </w:r>
      <w:r w:rsidRPr="00C211BE">
        <w:rPr>
          <w:rFonts w:ascii="Arial" w:hAnsi="Arial" w:cs="Arial"/>
          <w:sz w:val="18"/>
          <w:szCs w:val="18"/>
        </w:rPr>
        <w:t>University</w:t>
      </w:r>
      <w:proofErr w:type="spellEnd"/>
      <w:proofErr w:type="gramEnd"/>
      <w:r w:rsidRPr="00C211BE">
        <w:rPr>
          <w:rFonts w:ascii="Arial" w:hAnsi="Arial" w:cs="Arial"/>
          <w:sz w:val="18"/>
          <w:szCs w:val="18"/>
        </w:rPr>
        <w:t xml:space="preserve"> of Franca, Franca, São Paulo, Brazil</w:t>
      </w:r>
    </w:p>
    <w:p w:rsidR="00ED4522" w:rsidRPr="00C211BE" w:rsidRDefault="00ED4522" w:rsidP="00ED4522">
      <w:pPr>
        <w:autoSpaceDE w:val="0"/>
        <w:autoSpaceDN w:val="0"/>
        <w:adjustRightInd w:val="0"/>
        <w:spacing w:line="480" w:lineRule="auto"/>
        <w:rPr>
          <w:rFonts w:ascii="Arial" w:hAnsi="Arial" w:cs="Arial"/>
          <w:sz w:val="18"/>
          <w:szCs w:val="18"/>
        </w:rPr>
      </w:pPr>
      <w:proofErr w:type="spellStart"/>
      <w:r w:rsidRPr="00C211BE">
        <w:rPr>
          <w:rFonts w:ascii="Arial" w:hAnsi="Arial" w:cs="Arial"/>
          <w:sz w:val="18"/>
          <w:szCs w:val="18"/>
          <w:vertAlign w:val="superscript"/>
        </w:rPr>
        <w:t>b</w:t>
      </w:r>
      <w:r w:rsidRPr="00C211BE">
        <w:rPr>
          <w:rFonts w:ascii="Arial" w:hAnsi="Arial" w:cs="Arial"/>
          <w:sz w:val="18"/>
          <w:szCs w:val="18"/>
        </w:rPr>
        <w:t>School</w:t>
      </w:r>
      <w:proofErr w:type="spellEnd"/>
      <w:r w:rsidRPr="00C211BE">
        <w:rPr>
          <w:rFonts w:ascii="Arial" w:hAnsi="Arial" w:cs="Arial"/>
          <w:sz w:val="18"/>
          <w:szCs w:val="18"/>
        </w:rPr>
        <w:t xml:space="preserve"> of Pharmaceutical Sciences of </w:t>
      </w:r>
      <w:proofErr w:type="spellStart"/>
      <w:r w:rsidRPr="00C211BE">
        <w:rPr>
          <w:rFonts w:ascii="Arial" w:hAnsi="Arial" w:cs="Arial"/>
          <w:sz w:val="18"/>
          <w:szCs w:val="18"/>
        </w:rPr>
        <w:t>Ribeirão</w:t>
      </w:r>
      <w:proofErr w:type="spellEnd"/>
      <w:r w:rsidRPr="00C211BE">
        <w:rPr>
          <w:rFonts w:ascii="Arial" w:hAnsi="Arial" w:cs="Arial"/>
          <w:sz w:val="18"/>
          <w:szCs w:val="18"/>
        </w:rPr>
        <w:t xml:space="preserve"> </w:t>
      </w:r>
      <w:proofErr w:type="spellStart"/>
      <w:r w:rsidRPr="00C211BE">
        <w:rPr>
          <w:rFonts w:ascii="Arial" w:hAnsi="Arial" w:cs="Arial"/>
          <w:sz w:val="18"/>
          <w:szCs w:val="18"/>
        </w:rPr>
        <w:t>Preto</w:t>
      </w:r>
      <w:proofErr w:type="spellEnd"/>
      <w:r w:rsidRPr="00C211BE">
        <w:rPr>
          <w:rFonts w:ascii="Arial" w:hAnsi="Arial" w:cs="Arial"/>
          <w:sz w:val="18"/>
          <w:szCs w:val="18"/>
        </w:rPr>
        <w:t xml:space="preserve">, University of São Paulo, </w:t>
      </w:r>
      <w:proofErr w:type="spellStart"/>
      <w:r w:rsidRPr="00C211BE">
        <w:rPr>
          <w:rFonts w:ascii="Arial" w:hAnsi="Arial" w:cs="Arial"/>
          <w:sz w:val="18"/>
          <w:szCs w:val="18"/>
        </w:rPr>
        <w:t>Ribeirão</w:t>
      </w:r>
      <w:proofErr w:type="spellEnd"/>
      <w:r w:rsidRPr="00C211BE">
        <w:rPr>
          <w:rFonts w:ascii="Arial" w:hAnsi="Arial" w:cs="Arial"/>
          <w:sz w:val="18"/>
          <w:szCs w:val="18"/>
        </w:rPr>
        <w:t xml:space="preserve"> </w:t>
      </w:r>
      <w:proofErr w:type="spellStart"/>
      <w:r w:rsidRPr="00C211BE">
        <w:rPr>
          <w:rFonts w:ascii="Arial" w:hAnsi="Arial" w:cs="Arial"/>
          <w:sz w:val="18"/>
          <w:szCs w:val="18"/>
        </w:rPr>
        <w:t>Preto</w:t>
      </w:r>
      <w:proofErr w:type="spellEnd"/>
      <w:r w:rsidRPr="00C211BE">
        <w:rPr>
          <w:rFonts w:ascii="Arial" w:hAnsi="Arial" w:cs="Arial"/>
          <w:sz w:val="18"/>
          <w:szCs w:val="18"/>
        </w:rPr>
        <w:t>, São Paulo, Brazil</w:t>
      </w:r>
    </w:p>
    <w:p w:rsidR="00AE3E37" w:rsidRDefault="00ED4522" w:rsidP="00ED4522">
      <w:pPr>
        <w:pStyle w:val="Corpodetexto"/>
        <w:spacing w:before="3"/>
        <w:rPr>
          <w:rFonts w:ascii="Arial"/>
          <w:sz w:val="21"/>
        </w:rPr>
      </w:pPr>
      <w:proofErr w:type="spellStart"/>
      <w:r w:rsidRPr="00C211BE">
        <w:rPr>
          <w:rFonts w:ascii="Arial" w:hAnsi="Arial" w:cs="Arial"/>
          <w:vertAlign w:val="superscript"/>
        </w:rPr>
        <w:t>c</w:t>
      </w:r>
      <w:r w:rsidRPr="00C211BE">
        <w:rPr>
          <w:rFonts w:ascii="Arial" w:hAnsi="Arial" w:cs="Arial"/>
        </w:rPr>
        <w:t>School</w:t>
      </w:r>
      <w:proofErr w:type="spellEnd"/>
      <w:r w:rsidRPr="00C211BE">
        <w:rPr>
          <w:rFonts w:ascii="Arial" w:hAnsi="Arial" w:cs="Arial"/>
        </w:rPr>
        <w:t xml:space="preserve"> of Food Engineering, Institute of Technology, Federal University of </w:t>
      </w:r>
      <w:proofErr w:type="spellStart"/>
      <w:r w:rsidRPr="00C211BE">
        <w:rPr>
          <w:rFonts w:ascii="Arial" w:hAnsi="Arial" w:cs="Arial"/>
        </w:rPr>
        <w:t>Pará</w:t>
      </w:r>
      <w:proofErr w:type="spellEnd"/>
      <w:r w:rsidRPr="00C211BE">
        <w:rPr>
          <w:rFonts w:ascii="Arial" w:hAnsi="Arial" w:cs="Arial"/>
        </w:rPr>
        <w:t xml:space="preserve">, </w:t>
      </w:r>
      <w:proofErr w:type="spellStart"/>
      <w:r w:rsidRPr="00C211BE">
        <w:rPr>
          <w:rFonts w:ascii="Arial" w:hAnsi="Arial" w:cs="Arial"/>
        </w:rPr>
        <w:t>Belém</w:t>
      </w:r>
      <w:proofErr w:type="spellEnd"/>
      <w:r w:rsidRPr="00C211BE">
        <w:rPr>
          <w:rFonts w:ascii="Arial" w:hAnsi="Arial" w:cs="Arial"/>
        </w:rPr>
        <w:t xml:space="preserve">, </w:t>
      </w:r>
      <w:proofErr w:type="spellStart"/>
      <w:r w:rsidRPr="00C211BE">
        <w:rPr>
          <w:rFonts w:ascii="Arial" w:hAnsi="Arial" w:cs="Arial"/>
        </w:rPr>
        <w:t>Pará</w:t>
      </w:r>
      <w:proofErr w:type="spellEnd"/>
      <w:r w:rsidRPr="00C211BE">
        <w:rPr>
          <w:rFonts w:ascii="Arial" w:hAnsi="Arial" w:cs="Arial"/>
        </w:rPr>
        <w:t>, Brazil</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ED4522" w:rsidRDefault="00ED4522">
      <w:pPr>
        <w:pStyle w:val="Ttulo3"/>
        <w:spacing w:before="147"/>
        <w:jc w:val="both"/>
        <w:rPr>
          <w:color w:val="BF5A14"/>
        </w:rPr>
      </w:pPr>
    </w:p>
    <w:p w:rsidR="00AE3E37" w:rsidRDefault="00A9710C">
      <w:pPr>
        <w:pStyle w:val="Ttulo3"/>
        <w:spacing w:before="147"/>
        <w:jc w:val="both"/>
      </w:pPr>
      <w:r>
        <w:rPr>
          <w:color w:val="BF5A14"/>
        </w:rPr>
        <w:t>Abstract</w:t>
      </w:r>
    </w:p>
    <w:p w:rsidR="00AE3E37" w:rsidRDefault="00ED4522" w:rsidP="00ED4522">
      <w:pPr>
        <w:pStyle w:val="Corpodetexto"/>
        <w:spacing w:before="90" w:line="281" w:lineRule="auto"/>
        <w:ind w:left="102"/>
        <w:jc w:val="both"/>
      </w:pPr>
      <w:r w:rsidRPr="00C211BE">
        <w:rPr>
          <w:rFonts w:eastAsia="TimesNewRoman"/>
        </w:rPr>
        <w:t xml:space="preserve">The uses of </w:t>
      </w:r>
      <w:proofErr w:type="spellStart"/>
      <w:r w:rsidRPr="00C211BE">
        <w:rPr>
          <w:rFonts w:eastAsia="TimesNewRoman"/>
          <w:i/>
        </w:rPr>
        <w:t>Copaifera</w:t>
      </w:r>
      <w:proofErr w:type="spellEnd"/>
      <w:r w:rsidRPr="00C211BE">
        <w:rPr>
          <w:rFonts w:eastAsia="TimesNewRoman"/>
        </w:rPr>
        <w:t xml:space="preserve"> species in folk medicine are related to a wide variety of pharmacological properties. </w:t>
      </w:r>
      <w:r w:rsidRPr="00C211BE">
        <w:t xml:space="preserve">This paper reports the cytotoxic and </w:t>
      </w:r>
      <w:proofErr w:type="spellStart"/>
      <w:r w:rsidRPr="00C211BE">
        <w:t>genotoxic</w:t>
      </w:r>
      <w:proofErr w:type="spellEnd"/>
      <w:r w:rsidRPr="00C211BE">
        <w:t xml:space="preserve"> analysis of oleoresins of five </w:t>
      </w:r>
      <w:proofErr w:type="spellStart"/>
      <w:r w:rsidRPr="00C211BE">
        <w:rPr>
          <w:i/>
        </w:rPr>
        <w:t>Copaifera</w:t>
      </w:r>
      <w:proofErr w:type="spellEnd"/>
      <w:r w:rsidRPr="00C211BE">
        <w:rPr>
          <w:i/>
        </w:rPr>
        <w:t xml:space="preserve"> </w:t>
      </w:r>
      <w:r w:rsidRPr="00C211BE">
        <w:t xml:space="preserve">species: </w:t>
      </w:r>
      <w:r w:rsidRPr="00C211BE">
        <w:rPr>
          <w:i/>
          <w:lang w:eastAsia="pt-BR"/>
        </w:rPr>
        <w:t xml:space="preserve">C. </w:t>
      </w:r>
      <w:proofErr w:type="spellStart"/>
      <w:r w:rsidRPr="00C211BE">
        <w:rPr>
          <w:i/>
          <w:lang w:eastAsia="pt-BR"/>
        </w:rPr>
        <w:t>duckei</w:t>
      </w:r>
      <w:proofErr w:type="spellEnd"/>
      <w:r w:rsidRPr="00C211BE">
        <w:rPr>
          <w:lang w:eastAsia="pt-BR"/>
        </w:rPr>
        <w:t xml:space="preserve">, </w:t>
      </w:r>
      <w:r w:rsidRPr="00C211BE">
        <w:rPr>
          <w:i/>
          <w:lang w:eastAsia="pt-BR"/>
        </w:rPr>
        <w:t xml:space="preserve">C. </w:t>
      </w:r>
      <w:proofErr w:type="spellStart"/>
      <w:r w:rsidRPr="00C211BE">
        <w:rPr>
          <w:i/>
          <w:lang w:eastAsia="pt-BR"/>
        </w:rPr>
        <w:t>multijuga</w:t>
      </w:r>
      <w:proofErr w:type="spellEnd"/>
      <w:r w:rsidRPr="00C211BE">
        <w:rPr>
          <w:lang w:eastAsia="pt-BR"/>
        </w:rPr>
        <w:t xml:space="preserve">, </w:t>
      </w:r>
      <w:r w:rsidRPr="00C211BE">
        <w:rPr>
          <w:i/>
          <w:lang w:eastAsia="pt-BR"/>
        </w:rPr>
        <w:t xml:space="preserve">C. </w:t>
      </w:r>
      <w:proofErr w:type="spellStart"/>
      <w:r w:rsidRPr="00C211BE">
        <w:rPr>
          <w:i/>
          <w:lang w:eastAsia="pt-BR"/>
        </w:rPr>
        <w:t>paupera</w:t>
      </w:r>
      <w:proofErr w:type="spellEnd"/>
      <w:r w:rsidRPr="00C211BE">
        <w:rPr>
          <w:lang w:eastAsia="pt-BR"/>
        </w:rPr>
        <w:t xml:space="preserve">, </w:t>
      </w:r>
      <w:r w:rsidRPr="00C211BE">
        <w:rPr>
          <w:i/>
          <w:lang w:eastAsia="pt-BR"/>
        </w:rPr>
        <w:t xml:space="preserve">C. </w:t>
      </w:r>
      <w:proofErr w:type="spellStart"/>
      <w:r w:rsidRPr="00C211BE">
        <w:rPr>
          <w:i/>
          <w:lang w:eastAsia="pt-BR"/>
        </w:rPr>
        <w:t>pubiflora</w:t>
      </w:r>
      <w:proofErr w:type="spellEnd"/>
      <w:r w:rsidRPr="00C211BE">
        <w:rPr>
          <w:i/>
          <w:lang w:eastAsia="pt-BR"/>
        </w:rPr>
        <w:t xml:space="preserve"> </w:t>
      </w:r>
      <w:r w:rsidRPr="00C211BE">
        <w:rPr>
          <w:lang w:eastAsia="pt-BR"/>
        </w:rPr>
        <w:t xml:space="preserve">and </w:t>
      </w:r>
      <w:r w:rsidRPr="00C211BE">
        <w:rPr>
          <w:i/>
          <w:lang w:eastAsia="pt-BR"/>
        </w:rPr>
        <w:t xml:space="preserve">C. </w:t>
      </w:r>
      <w:proofErr w:type="spellStart"/>
      <w:r w:rsidRPr="00C211BE">
        <w:rPr>
          <w:i/>
          <w:lang w:eastAsia="pt-BR"/>
        </w:rPr>
        <w:t>reticulata</w:t>
      </w:r>
      <w:proofErr w:type="spellEnd"/>
      <w:r w:rsidRPr="00C211BE">
        <w:t xml:space="preserve">. In vitro assays were performed using Chinese hamster lung fibroblasts (V79 cells). The </w:t>
      </w:r>
      <w:proofErr w:type="spellStart"/>
      <w:r w:rsidRPr="00C211BE">
        <w:t>clonogenic</w:t>
      </w:r>
      <w:proofErr w:type="spellEnd"/>
      <w:r w:rsidRPr="00C211BE">
        <w:t xml:space="preserve"> efficiency and cytokinesis-block micronucleus assays were employed for the cytotoxicity and </w:t>
      </w:r>
      <w:proofErr w:type="spellStart"/>
      <w:r w:rsidRPr="00C211BE">
        <w:t>genotoxicity</w:t>
      </w:r>
      <w:proofErr w:type="spellEnd"/>
      <w:r w:rsidRPr="00C211BE">
        <w:t xml:space="preserve"> assessment, respectively. The mouse bone marrow micronucleus test was used for in vivo studies. The HPLC-MS and CG/MS analysis of </w:t>
      </w:r>
      <w:proofErr w:type="spellStart"/>
      <w:r w:rsidRPr="00C211BE">
        <w:rPr>
          <w:i/>
        </w:rPr>
        <w:t>Copaifera</w:t>
      </w:r>
      <w:proofErr w:type="spellEnd"/>
      <w:r w:rsidRPr="00C211BE">
        <w:rPr>
          <w:i/>
        </w:rPr>
        <w:t xml:space="preserve"> </w:t>
      </w:r>
      <w:r w:rsidRPr="00C211BE">
        <w:t xml:space="preserve">oleoresins allowed the identification of the 10 acid </w:t>
      </w:r>
      <w:proofErr w:type="spellStart"/>
      <w:r w:rsidRPr="00C211BE">
        <w:t>diterpenes</w:t>
      </w:r>
      <w:proofErr w:type="spellEnd"/>
      <w:r w:rsidRPr="00C211BE">
        <w:t xml:space="preserve"> and 11 major volatile compounds. The results showed that the oleoresins were cytotoxic by the </w:t>
      </w:r>
      <w:proofErr w:type="spellStart"/>
      <w:r w:rsidRPr="00C211BE">
        <w:t>clonogenic</w:t>
      </w:r>
      <w:proofErr w:type="spellEnd"/>
      <w:r w:rsidRPr="00C211BE">
        <w:t xml:space="preserve"> efficiency assay. The IC</w:t>
      </w:r>
      <w:r w:rsidRPr="00C211BE">
        <w:rPr>
          <w:vertAlign w:val="subscript"/>
        </w:rPr>
        <w:t>50</w:t>
      </w:r>
      <w:r w:rsidRPr="00C211BE">
        <w:t xml:space="preserve"> values ranged from 9.8 </w:t>
      </w:r>
      <w:proofErr w:type="gramStart"/>
      <w:r w:rsidRPr="00C211BE">
        <w:t>to 60.8 µg/</w:t>
      </w:r>
      <w:proofErr w:type="spellStart"/>
      <w:r w:rsidRPr="00C211BE">
        <w:t>mL</w:t>
      </w:r>
      <w:proofErr w:type="gramEnd"/>
      <w:r w:rsidRPr="00C211BE">
        <w:t>.</w:t>
      </w:r>
      <w:proofErr w:type="spellEnd"/>
      <w:r w:rsidRPr="00C211BE">
        <w:t xml:space="preserve"> However, no cytotoxic effect was observed in the in vivo studies. Additionally, the treatments with oleoresins did not significantly increase the frequency of micronuclei in both in vitro and in vivo mammalian cells. T</w:t>
      </w:r>
      <w:r w:rsidRPr="00C211BE">
        <w:rPr>
          <w:lang w:eastAsia="pt-BR"/>
        </w:rPr>
        <w:t xml:space="preserve">he oleoresins of five </w:t>
      </w:r>
      <w:proofErr w:type="spellStart"/>
      <w:r w:rsidRPr="00C211BE">
        <w:rPr>
          <w:i/>
          <w:lang w:eastAsia="pt-BR"/>
        </w:rPr>
        <w:t>Copaifera</w:t>
      </w:r>
      <w:proofErr w:type="spellEnd"/>
      <w:r w:rsidRPr="00C211BE">
        <w:rPr>
          <w:i/>
          <w:lang w:eastAsia="pt-BR"/>
        </w:rPr>
        <w:t xml:space="preserve"> </w:t>
      </w:r>
      <w:r w:rsidRPr="00C211BE">
        <w:rPr>
          <w:lang w:eastAsia="pt-BR"/>
        </w:rPr>
        <w:t xml:space="preserve">species evaluated were not cytotoxic in vivo, as well as they were not </w:t>
      </w:r>
      <w:proofErr w:type="spellStart"/>
      <w:r w:rsidRPr="00C211BE">
        <w:rPr>
          <w:lang w:eastAsia="pt-BR"/>
        </w:rPr>
        <w:t>genotoxic</w:t>
      </w:r>
      <w:proofErr w:type="spellEnd"/>
      <w:r w:rsidRPr="00C211BE">
        <w:rPr>
          <w:lang w:eastAsia="pt-BR"/>
        </w:rPr>
        <w:t xml:space="preserve"> in both in vitro and in vivo test systems, under the experimental conditions used. Therefore, the oleoresins of the species </w:t>
      </w:r>
      <w:proofErr w:type="spellStart"/>
      <w:r w:rsidRPr="00C211BE">
        <w:rPr>
          <w:i/>
          <w:lang w:eastAsia="pt-BR"/>
        </w:rPr>
        <w:t>Copaifera</w:t>
      </w:r>
      <w:proofErr w:type="spellEnd"/>
      <w:r w:rsidRPr="00C211BE">
        <w:rPr>
          <w:i/>
          <w:lang w:eastAsia="pt-BR"/>
        </w:rPr>
        <w:t xml:space="preserve"> </w:t>
      </w:r>
      <w:r w:rsidRPr="00C211BE">
        <w:rPr>
          <w:lang w:eastAsia="pt-BR"/>
        </w:rPr>
        <w:t>evaluated were considered safe for</w:t>
      </w:r>
      <w:r>
        <w:rPr>
          <w:lang w:eastAsia="pt-BR"/>
        </w:rPr>
        <w:t xml:space="preserve"> human use</w:t>
      </w:r>
      <w:r w:rsidR="00A9710C">
        <w:t>.</w:t>
      </w:r>
    </w:p>
    <w:p w:rsidR="00ED4522" w:rsidRDefault="00A9710C">
      <w:pPr>
        <w:pStyle w:val="Ttulo3"/>
        <w:spacing w:before="74"/>
        <w:rPr>
          <w:b w:val="0"/>
        </w:rPr>
      </w:pPr>
      <w:r>
        <w:rPr>
          <w:b w:val="0"/>
        </w:rPr>
        <w:br w:type="column"/>
      </w:r>
    </w:p>
    <w:p w:rsidR="00AE3E37" w:rsidRDefault="00A9710C">
      <w:pPr>
        <w:pStyle w:val="Ttulo3"/>
        <w:spacing w:before="74"/>
      </w:pPr>
      <w:r>
        <w:rPr>
          <w:color w:val="BF5A14"/>
        </w:rPr>
        <w:t>Image</w:t>
      </w:r>
    </w:p>
    <w:p w:rsidR="00AE3E37" w:rsidRDefault="00AE3E37">
      <w:pPr>
        <w:pStyle w:val="Corpodetexto"/>
        <w:spacing w:before="2"/>
        <w:rPr>
          <w:noProof/>
          <w:lang w:val="pt-BR" w:eastAsia="pt-BR"/>
        </w:rPr>
      </w:pPr>
    </w:p>
    <w:p w:rsidR="007D228D" w:rsidRDefault="007D228D">
      <w:pPr>
        <w:pStyle w:val="Corpodetexto"/>
        <w:spacing w:before="2"/>
        <w:rPr>
          <w:rFonts w:ascii="Arial"/>
          <w:b/>
          <w:sz w:val="16"/>
        </w:rPr>
      </w:pPr>
      <w:r>
        <w:rPr>
          <w:rFonts w:ascii="Arial"/>
          <w:b/>
          <w:noProof/>
          <w:sz w:val="16"/>
          <w:lang w:val="pt-BR" w:eastAsia="pt-BR"/>
        </w:rPr>
        <w:drawing>
          <wp:inline distT="0" distB="0" distL="0" distR="0">
            <wp:extent cx="3165475" cy="1218714"/>
            <wp:effectExtent l="0" t="0" r="0" b="635"/>
            <wp:docPr id="6" name="Imagem 6" descr="C:\Users\Denise\Documents\Copaifera\Artigo\Graphical abstract Manuscript Furtado 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nise\Documents\Copaifera\Artigo\Graphical abstract Manuscript Furtado R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1218714"/>
                    </a:xfrm>
                    <a:prstGeom prst="rect">
                      <a:avLst/>
                    </a:prstGeom>
                    <a:noFill/>
                    <a:ln>
                      <a:noFill/>
                    </a:ln>
                  </pic:spPr>
                </pic:pic>
              </a:graphicData>
            </a:graphic>
          </wp:inline>
        </w:drawing>
      </w:r>
    </w:p>
    <w:p w:rsidR="007D228D" w:rsidRDefault="007D228D" w:rsidP="005973B9">
      <w:pPr>
        <w:spacing w:line="204" w:lineRule="exact"/>
        <w:rPr>
          <w:rFonts w:ascii="Arial"/>
          <w:b/>
          <w:color w:val="BF5A14"/>
          <w:sz w:val="20"/>
        </w:rPr>
      </w:pPr>
    </w:p>
    <w:p w:rsidR="007D228D" w:rsidRDefault="007D228D" w:rsidP="005973B9">
      <w:pPr>
        <w:spacing w:line="204" w:lineRule="exact"/>
        <w:rPr>
          <w:rFonts w:ascii="Arial"/>
          <w:b/>
          <w:color w:val="BF5A14"/>
          <w:sz w:val="20"/>
        </w:rPr>
      </w:pPr>
    </w:p>
    <w:p w:rsidR="005973B9" w:rsidRDefault="007D228D" w:rsidP="005973B9">
      <w:pPr>
        <w:spacing w:line="204" w:lineRule="exact"/>
        <w:rPr>
          <w:rFonts w:ascii="Arial"/>
          <w:b/>
          <w:color w:val="BF5A14"/>
          <w:sz w:val="20"/>
        </w:rPr>
      </w:pPr>
      <w:r>
        <w:rPr>
          <w:rFonts w:ascii="Arial"/>
          <w:b/>
          <w:color w:val="BF5A14"/>
          <w:sz w:val="20"/>
        </w:rPr>
        <w:t>Recent Publications</w:t>
      </w:r>
    </w:p>
    <w:p w:rsidR="00766AE2" w:rsidRDefault="00766AE2" w:rsidP="005973B9">
      <w:pPr>
        <w:spacing w:line="204" w:lineRule="exact"/>
        <w:rPr>
          <w:rFonts w:ascii="Arial"/>
          <w:b/>
          <w:color w:val="BF5A14"/>
          <w:sz w:val="20"/>
        </w:rPr>
      </w:pPr>
    </w:p>
    <w:p w:rsidR="00766AE2" w:rsidRPr="00766AE2" w:rsidRDefault="00766AE2" w:rsidP="00766AE2">
      <w:pPr>
        <w:widowControl/>
        <w:numPr>
          <w:ilvl w:val="0"/>
          <w:numId w:val="4"/>
        </w:numPr>
        <w:spacing w:before="120" w:after="120" w:line="276" w:lineRule="auto"/>
        <w:ind w:left="292" w:hangingChars="162" w:hanging="292"/>
        <w:jc w:val="both"/>
        <w:rPr>
          <w:rFonts w:asciiTheme="minorHAnsi" w:hAnsiTheme="minorHAnsi"/>
          <w:sz w:val="18"/>
          <w:szCs w:val="18"/>
        </w:rPr>
      </w:pPr>
      <w:proofErr w:type="spellStart"/>
      <w:r w:rsidRPr="00766AE2">
        <w:rPr>
          <w:rFonts w:asciiTheme="minorHAnsi" w:hAnsiTheme="minorHAnsi"/>
          <w:color w:val="000000"/>
          <w:sz w:val="18"/>
          <w:szCs w:val="18"/>
          <w:lang w:eastAsia="pt-BR"/>
        </w:rPr>
        <w:t>Nicolella</w:t>
      </w:r>
      <w:proofErr w:type="spellEnd"/>
      <w:r w:rsidRPr="00766AE2">
        <w:rPr>
          <w:rFonts w:asciiTheme="minorHAnsi" w:hAnsiTheme="minorHAnsi"/>
          <w:color w:val="000000"/>
          <w:sz w:val="18"/>
          <w:szCs w:val="18"/>
          <w:lang w:eastAsia="pt-BR"/>
        </w:rPr>
        <w:t xml:space="preserve"> HD, </w:t>
      </w:r>
      <w:proofErr w:type="spellStart"/>
      <w:r w:rsidRPr="00766AE2">
        <w:rPr>
          <w:rFonts w:asciiTheme="minorHAnsi" w:hAnsiTheme="minorHAnsi"/>
          <w:color w:val="000000"/>
          <w:sz w:val="18"/>
          <w:szCs w:val="18"/>
          <w:lang w:eastAsia="pt-BR"/>
        </w:rPr>
        <w:t>Rinaldi</w:t>
      </w:r>
      <w:proofErr w:type="spellEnd"/>
      <w:r w:rsidRPr="00766AE2">
        <w:rPr>
          <w:rFonts w:asciiTheme="minorHAnsi" w:hAnsiTheme="minorHAnsi"/>
          <w:color w:val="000000"/>
          <w:sz w:val="18"/>
          <w:szCs w:val="18"/>
          <w:lang w:eastAsia="pt-BR"/>
        </w:rPr>
        <w:t xml:space="preserve"> </w:t>
      </w:r>
      <w:proofErr w:type="spellStart"/>
      <w:r w:rsidRPr="00766AE2">
        <w:rPr>
          <w:rFonts w:asciiTheme="minorHAnsi" w:hAnsiTheme="minorHAnsi"/>
          <w:color w:val="000000"/>
          <w:sz w:val="18"/>
          <w:szCs w:val="18"/>
          <w:lang w:eastAsia="pt-BR"/>
        </w:rPr>
        <w:t>Neto</w:t>
      </w:r>
      <w:proofErr w:type="spellEnd"/>
      <w:r w:rsidRPr="00766AE2">
        <w:rPr>
          <w:rFonts w:asciiTheme="minorHAnsi" w:hAnsiTheme="minorHAnsi"/>
          <w:color w:val="000000"/>
          <w:sz w:val="18"/>
          <w:szCs w:val="18"/>
          <w:lang w:eastAsia="pt-BR"/>
        </w:rPr>
        <w:t xml:space="preserve"> F, </w:t>
      </w:r>
      <w:proofErr w:type="spellStart"/>
      <w:r w:rsidRPr="00766AE2">
        <w:rPr>
          <w:rFonts w:asciiTheme="minorHAnsi" w:hAnsiTheme="minorHAnsi"/>
          <w:color w:val="000000"/>
          <w:sz w:val="18"/>
          <w:szCs w:val="18"/>
          <w:lang w:eastAsia="pt-BR"/>
        </w:rPr>
        <w:t>Corrêa</w:t>
      </w:r>
      <w:proofErr w:type="spellEnd"/>
      <w:r w:rsidRPr="00766AE2">
        <w:rPr>
          <w:rFonts w:asciiTheme="minorHAnsi" w:hAnsiTheme="minorHAnsi"/>
          <w:color w:val="000000"/>
          <w:sz w:val="18"/>
          <w:szCs w:val="18"/>
          <w:lang w:eastAsia="pt-BR"/>
        </w:rPr>
        <w:t xml:space="preserve"> MB, Lopes DH, </w:t>
      </w:r>
      <w:proofErr w:type="spellStart"/>
      <w:r w:rsidRPr="00766AE2">
        <w:rPr>
          <w:rFonts w:asciiTheme="minorHAnsi" w:hAnsiTheme="minorHAnsi"/>
          <w:color w:val="000000"/>
          <w:sz w:val="18"/>
          <w:szCs w:val="18"/>
          <w:lang w:eastAsia="pt-BR"/>
        </w:rPr>
        <w:t>Rondon</w:t>
      </w:r>
      <w:proofErr w:type="spellEnd"/>
      <w:r w:rsidRPr="00766AE2">
        <w:rPr>
          <w:rFonts w:asciiTheme="minorHAnsi" w:hAnsiTheme="minorHAnsi"/>
          <w:color w:val="000000"/>
          <w:sz w:val="18"/>
          <w:szCs w:val="18"/>
          <w:lang w:eastAsia="pt-BR"/>
        </w:rPr>
        <w:t xml:space="preserve"> EN, Santos LFR, Oliveira PF, </w:t>
      </w:r>
      <w:proofErr w:type="spellStart"/>
      <w:r w:rsidRPr="00766AE2">
        <w:rPr>
          <w:rFonts w:asciiTheme="minorHAnsi" w:hAnsiTheme="minorHAnsi"/>
          <w:color w:val="000000"/>
          <w:sz w:val="18"/>
          <w:szCs w:val="18"/>
          <w:lang w:eastAsia="pt-BR"/>
        </w:rPr>
        <w:t>Damasceno</w:t>
      </w:r>
      <w:proofErr w:type="spellEnd"/>
      <w:r w:rsidRPr="00766AE2">
        <w:rPr>
          <w:rFonts w:asciiTheme="minorHAnsi" w:hAnsiTheme="minorHAnsi"/>
          <w:color w:val="000000"/>
          <w:sz w:val="18"/>
          <w:szCs w:val="18"/>
          <w:lang w:eastAsia="pt-BR"/>
        </w:rPr>
        <w:t xml:space="preserve"> JL, </w:t>
      </w:r>
      <w:proofErr w:type="spellStart"/>
      <w:r w:rsidRPr="00766AE2">
        <w:rPr>
          <w:rFonts w:asciiTheme="minorHAnsi" w:hAnsiTheme="minorHAnsi"/>
          <w:color w:val="000000"/>
          <w:sz w:val="18"/>
          <w:szCs w:val="18"/>
          <w:lang w:eastAsia="pt-BR"/>
        </w:rPr>
        <w:t>Acésio</w:t>
      </w:r>
      <w:proofErr w:type="spellEnd"/>
      <w:r w:rsidRPr="00766AE2">
        <w:rPr>
          <w:rFonts w:asciiTheme="minorHAnsi" w:hAnsiTheme="minorHAnsi"/>
          <w:color w:val="000000"/>
          <w:sz w:val="18"/>
          <w:szCs w:val="18"/>
          <w:lang w:eastAsia="pt-BR"/>
        </w:rPr>
        <w:t xml:space="preserve"> NO, </w:t>
      </w:r>
      <w:proofErr w:type="spellStart"/>
      <w:r w:rsidRPr="00766AE2">
        <w:rPr>
          <w:rFonts w:asciiTheme="minorHAnsi" w:hAnsiTheme="minorHAnsi"/>
          <w:color w:val="000000"/>
          <w:sz w:val="18"/>
          <w:szCs w:val="18"/>
          <w:lang w:eastAsia="pt-BR"/>
        </w:rPr>
        <w:t>Turatti</w:t>
      </w:r>
      <w:proofErr w:type="spellEnd"/>
      <w:r w:rsidRPr="00766AE2">
        <w:rPr>
          <w:rFonts w:asciiTheme="minorHAnsi" w:hAnsiTheme="minorHAnsi"/>
          <w:color w:val="000000"/>
          <w:sz w:val="18"/>
          <w:szCs w:val="18"/>
          <w:lang w:eastAsia="pt-BR"/>
        </w:rPr>
        <w:t xml:space="preserve"> ICC, </w:t>
      </w:r>
      <w:proofErr w:type="spellStart"/>
      <w:r w:rsidRPr="00766AE2">
        <w:rPr>
          <w:rFonts w:asciiTheme="minorHAnsi" w:hAnsiTheme="minorHAnsi"/>
          <w:color w:val="000000"/>
          <w:sz w:val="18"/>
          <w:szCs w:val="18"/>
          <w:lang w:eastAsia="pt-BR"/>
        </w:rPr>
        <w:t>Tozatti</w:t>
      </w:r>
      <w:proofErr w:type="spellEnd"/>
      <w:r w:rsidRPr="00766AE2">
        <w:rPr>
          <w:rFonts w:asciiTheme="minorHAnsi" w:hAnsiTheme="minorHAnsi"/>
          <w:color w:val="000000"/>
          <w:sz w:val="18"/>
          <w:szCs w:val="18"/>
          <w:lang w:eastAsia="pt-BR"/>
        </w:rPr>
        <w:t xml:space="preserve"> MG, Cunha WR, Furtado RA, </w:t>
      </w:r>
      <w:r w:rsidRPr="00766AE2">
        <w:rPr>
          <w:rFonts w:asciiTheme="minorHAnsi" w:hAnsiTheme="minorHAnsi"/>
          <w:b/>
          <w:color w:val="000000"/>
          <w:sz w:val="18"/>
          <w:szCs w:val="18"/>
          <w:u w:val="single"/>
          <w:lang w:eastAsia="pt-BR"/>
        </w:rPr>
        <w:t>Tavares DC</w:t>
      </w:r>
      <w:r w:rsidRPr="00766AE2">
        <w:rPr>
          <w:rFonts w:asciiTheme="minorHAnsi" w:hAnsiTheme="minorHAnsi"/>
          <w:color w:val="000000"/>
          <w:sz w:val="18"/>
          <w:szCs w:val="18"/>
          <w:lang w:eastAsia="pt-BR"/>
        </w:rPr>
        <w:t xml:space="preserve"> (2017) </w:t>
      </w:r>
      <w:proofErr w:type="spellStart"/>
      <w:r w:rsidRPr="00766AE2">
        <w:rPr>
          <w:rFonts w:asciiTheme="minorHAnsi" w:hAnsiTheme="minorHAnsi"/>
          <w:sz w:val="18"/>
          <w:szCs w:val="18"/>
          <w:lang w:eastAsia="pt-BR"/>
        </w:rPr>
        <w:t>Toxicogenetic</w:t>
      </w:r>
      <w:proofErr w:type="spellEnd"/>
      <w:r w:rsidRPr="00766AE2">
        <w:rPr>
          <w:rFonts w:asciiTheme="minorHAnsi" w:hAnsiTheme="minorHAnsi"/>
          <w:sz w:val="18"/>
          <w:szCs w:val="18"/>
          <w:lang w:eastAsia="pt-BR"/>
        </w:rPr>
        <w:t xml:space="preserve"> study of </w:t>
      </w:r>
      <w:proofErr w:type="spellStart"/>
      <w:r w:rsidRPr="00766AE2">
        <w:rPr>
          <w:rFonts w:asciiTheme="minorHAnsi" w:hAnsiTheme="minorHAnsi"/>
          <w:i/>
          <w:sz w:val="18"/>
          <w:szCs w:val="18"/>
          <w:lang w:eastAsia="pt-BR"/>
        </w:rPr>
        <w:t>Persea</w:t>
      </w:r>
      <w:proofErr w:type="spellEnd"/>
      <w:r w:rsidRPr="00766AE2">
        <w:rPr>
          <w:rFonts w:asciiTheme="minorHAnsi" w:hAnsiTheme="minorHAnsi"/>
          <w:i/>
          <w:sz w:val="18"/>
          <w:szCs w:val="18"/>
          <w:lang w:eastAsia="pt-BR"/>
        </w:rPr>
        <w:t xml:space="preserve"> </w:t>
      </w:r>
      <w:proofErr w:type="spellStart"/>
      <w:r w:rsidRPr="00766AE2">
        <w:rPr>
          <w:rFonts w:asciiTheme="minorHAnsi" w:hAnsiTheme="minorHAnsi"/>
          <w:i/>
          <w:sz w:val="18"/>
          <w:szCs w:val="18"/>
          <w:lang w:eastAsia="pt-BR"/>
        </w:rPr>
        <w:t>americana</w:t>
      </w:r>
      <w:proofErr w:type="spellEnd"/>
      <w:r w:rsidRPr="00766AE2">
        <w:rPr>
          <w:rFonts w:asciiTheme="minorHAnsi" w:hAnsiTheme="minorHAnsi"/>
          <w:sz w:val="18"/>
          <w:szCs w:val="18"/>
          <w:lang w:eastAsia="pt-BR"/>
        </w:rPr>
        <w:t xml:space="preserve"> fruit pulp oil and its effect on genomic instability. Food and Chemical Toxicology 101: 114-120</w:t>
      </w:r>
      <w:r w:rsidRPr="00766AE2">
        <w:rPr>
          <w:rFonts w:asciiTheme="minorHAnsi" w:hAnsiTheme="minorHAnsi"/>
          <w:sz w:val="18"/>
          <w:szCs w:val="18"/>
        </w:rPr>
        <w:t>.</w:t>
      </w:r>
    </w:p>
    <w:p w:rsidR="00766AE2" w:rsidRPr="00766AE2" w:rsidRDefault="00766AE2" w:rsidP="00766AE2">
      <w:pPr>
        <w:widowControl/>
        <w:numPr>
          <w:ilvl w:val="0"/>
          <w:numId w:val="4"/>
        </w:numPr>
        <w:autoSpaceDE w:val="0"/>
        <w:autoSpaceDN w:val="0"/>
        <w:adjustRightInd w:val="0"/>
        <w:spacing w:before="120" w:after="120"/>
        <w:ind w:left="292" w:hangingChars="162" w:hanging="292"/>
        <w:jc w:val="both"/>
        <w:rPr>
          <w:rFonts w:asciiTheme="minorHAnsi" w:hAnsiTheme="minorHAnsi"/>
          <w:sz w:val="18"/>
          <w:szCs w:val="18"/>
        </w:rPr>
      </w:pPr>
      <w:proofErr w:type="spellStart"/>
      <w:r w:rsidRPr="00766AE2">
        <w:rPr>
          <w:rFonts w:asciiTheme="minorHAnsi" w:hAnsiTheme="minorHAnsi"/>
          <w:sz w:val="18"/>
          <w:szCs w:val="18"/>
        </w:rPr>
        <w:t>Carnizello</w:t>
      </w:r>
      <w:proofErr w:type="spellEnd"/>
      <w:r w:rsidRPr="00766AE2">
        <w:rPr>
          <w:rFonts w:asciiTheme="minorHAnsi" w:hAnsiTheme="minorHAnsi"/>
          <w:sz w:val="18"/>
          <w:szCs w:val="18"/>
        </w:rPr>
        <w:t xml:space="preserve"> AP, Barbosa MIF, Martins M, </w:t>
      </w:r>
      <w:proofErr w:type="spellStart"/>
      <w:r w:rsidRPr="00766AE2">
        <w:rPr>
          <w:rFonts w:asciiTheme="minorHAnsi" w:hAnsiTheme="minorHAnsi"/>
          <w:sz w:val="18"/>
          <w:szCs w:val="18"/>
        </w:rPr>
        <w:t>Ferreria</w:t>
      </w:r>
      <w:proofErr w:type="spellEnd"/>
      <w:r w:rsidRPr="00766AE2">
        <w:rPr>
          <w:rFonts w:asciiTheme="minorHAnsi" w:hAnsiTheme="minorHAnsi"/>
          <w:sz w:val="18"/>
          <w:szCs w:val="18"/>
        </w:rPr>
        <w:t xml:space="preserve"> NH, Oliveira PF, </w:t>
      </w:r>
      <w:proofErr w:type="spellStart"/>
      <w:r w:rsidRPr="00766AE2">
        <w:rPr>
          <w:rFonts w:asciiTheme="minorHAnsi" w:hAnsiTheme="minorHAnsi"/>
          <w:sz w:val="18"/>
          <w:szCs w:val="18"/>
        </w:rPr>
        <w:t>Magalhães</w:t>
      </w:r>
      <w:proofErr w:type="spellEnd"/>
      <w:r w:rsidRPr="00766AE2">
        <w:rPr>
          <w:rFonts w:asciiTheme="minorHAnsi" w:hAnsiTheme="minorHAnsi"/>
          <w:sz w:val="18"/>
          <w:szCs w:val="18"/>
        </w:rPr>
        <w:t xml:space="preserve"> GM, Batista AA, </w:t>
      </w:r>
      <w:r w:rsidRPr="00766AE2">
        <w:rPr>
          <w:rFonts w:asciiTheme="minorHAnsi" w:hAnsiTheme="minorHAnsi"/>
          <w:b/>
          <w:sz w:val="18"/>
          <w:szCs w:val="18"/>
          <w:u w:val="single"/>
        </w:rPr>
        <w:t>Tavares DC</w:t>
      </w:r>
      <w:r w:rsidRPr="00766AE2">
        <w:rPr>
          <w:rFonts w:asciiTheme="minorHAnsi" w:hAnsiTheme="minorHAnsi"/>
          <w:sz w:val="18"/>
          <w:szCs w:val="18"/>
        </w:rPr>
        <w:t xml:space="preserve"> (2016) </w:t>
      </w:r>
      <w:r w:rsidRPr="00766AE2">
        <w:rPr>
          <w:rStyle w:val="hps"/>
          <w:rFonts w:asciiTheme="minorHAnsi" w:hAnsiTheme="minorHAnsi"/>
          <w:i/>
          <w:sz w:val="18"/>
          <w:szCs w:val="18"/>
        </w:rPr>
        <w:t>In vitro</w:t>
      </w:r>
      <w:r w:rsidRPr="00766AE2">
        <w:rPr>
          <w:rStyle w:val="hps"/>
          <w:rFonts w:asciiTheme="minorHAnsi" w:hAnsiTheme="minorHAnsi"/>
          <w:sz w:val="18"/>
          <w:szCs w:val="18"/>
        </w:rPr>
        <w:t xml:space="preserve"> and </w:t>
      </w:r>
      <w:r w:rsidRPr="00766AE2">
        <w:rPr>
          <w:rStyle w:val="hps"/>
          <w:rFonts w:asciiTheme="minorHAnsi" w:hAnsiTheme="minorHAnsi"/>
          <w:i/>
          <w:sz w:val="18"/>
          <w:szCs w:val="18"/>
        </w:rPr>
        <w:t>in vivo</w:t>
      </w:r>
      <w:r w:rsidRPr="00766AE2">
        <w:rPr>
          <w:rStyle w:val="hps"/>
          <w:rFonts w:asciiTheme="minorHAnsi" w:hAnsiTheme="minorHAnsi"/>
          <w:sz w:val="18"/>
          <w:szCs w:val="18"/>
        </w:rPr>
        <w:t xml:space="preserve"> antitumor activity of a novel carbonyl ruthenium compound, the </w:t>
      </w:r>
      <w:proofErr w:type="spellStart"/>
      <w:r w:rsidRPr="00766AE2">
        <w:rPr>
          <w:rFonts w:asciiTheme="minorHAnsi" w:hAnsiTheme="minorHAnsi"/>
          <w:i/>
          <w:sz w:val="18"/>
          <w:szCs w:val="18"/>
        </w:rPr>
        <w:t>ct</w:t>
      </w:r>
      <w:proofErr w:type="spellEnd"/>
      <w:r w:rsidRPr="00766AE2">
        <w:rPr>
          <w:rFonts w:asciiTheme="minorHAnsi" w:hAnsiTheme="minorHAnsi"/>
          <w:i/>
          <w:sz w:val="18"/>
          <w:szCs w:val="18"/>
        </w:rPr>
        <w:t>-</w:t>
      </w:r>
      <w:r w:rsidRPr="00766AE2">
        <w:rPr>
          <w:rFonts w:asciiTheme="minorHAnsi" w:hAnsiTheme="minorHAnsi"/>
          <w:sz w:val="18"/>
          <w:szCs w:val="18"/>
        </w:rPr>
        <w:t>[</w:t>
      </w:r>
      <w:proofErr w:type="spellStart"/>
      <w:r w:rsidRPr="00766AE2">
        <w:rPr>
          <w:rFonts w:asciiTheme="minorHAnsi" w:hAnsiTheme="minorHAnsi"/>
          <w:sz w:val="18"/>
          <w:szCs w:val="18"/>
        </w:rPr>
        <w:t>RuCl</w:t>
      </w:r>
      <w:proofErr w:type="spellEnd"/>
      <w:r w:rsidRPr="00766AE2">
        <w:rPr>
          <w:rFonts w:asciiTheme="minorHAnsi" w:hAnsiTheme="minorHAnsi"/>
          <w:sz w:val="18"/>
          <w:szCs w:val="18"/>
        </w:rPr>
        <w:t>(CO)(</w:t>
      </w:r>
      <w:proofErr w:type="spellStart"/>
      <w:r w:rsidRPr="00766AE2">
        <w:rPr>
          <w:rFonts w:asciiTheme="minorHAnsi" w:hAnsiTheme="minorHAnsi"/>
          <w:sz w:val="18"/>
          <w:szCs w:val="18"/>
        </w:rPr>
        <w:t>dppb</w:t>
      </w:r>
      <w:proofErr w:type="spellEnd"/>
      <w:r w:rsidRPr="00766AE2">
        <w:rPr>
          <w:rFonts w:asciiTheme="minorHAnsi" w:hAnsiTheme="minorHAnsi"/>
          <w:sz w:val="18"/>
          <w:szCs w:val="18"/>
        </w:rPr>
        <w:t>)(</w:t>
      </w:r>
      <w:proofErr w:type="spellStart"/>
      <w:r w:rsidRPr="00766AE2">
        <w:rPr>
          <w:rFonts w:asciiTheme="minorHAnsi" w:hAnsiTheme="minorHAnsi"/>
          <w:sz w:val="18"/>
          <w:szCs w:val="18"/>
        </w:rPr>
        <w:t>bipy</w:t>
      </w:r>
      <w:proofErr w:type="spellEnd"/>
      <w:r w:rsidRPr="00766AE2">
        <w:rPr>
          <w:rFonts w:asciiTheme="minorHAnsi" w:hAnsiTheme="minorHAnsi"/>
          <w:sz w:val="18"/>
          <w:szCs w:val="18"/>
        </w:rPr>
        <w:t>)]PF</w:t>
      </w:r>
      <w:r w:rsidRPr="00766AE2">
        <w:rPr>
          <w:rFonts w:asciiTheme="minorHAnsi" w:hAnsiTheme="minorHAnsi"/>
          <w:sz w:val="18"/>
          <w:szCs w:val="18"/>
          <w:vertAlign w:val="subscript"/>
        </w:rPr>
        <w:t xml:space="preserve">6 </w:t>
      </w:r>
      <w:r w:rsidRPr="00766AE2">
        <w:rPr>
          <w:rFonts w:asciiTheme="minorHAnsi" w:hAnsiTheme="minorHAnsi"/>
          <w:sz w:val="18"/>
          <w:szCs w:val="18"/>
        </w:rPr>
        <w:t>[</w:t>
      </w:r>
      <w:proofErr w:type="spellStart"/>
      <w:r w:rsidRPr="00766AE2">
        <w:rPr>
          <w:rFonts w:asciiTheme="minorHAnsi" w:hAnsiTheme="minorHAnsi"/>
          <w:sz w:val="18"/>
          <w:szCs w:val="18"/>
        </w:rPr>
        <w:t>dppb</w:t>
      </w:r>
      <w:proofErr w:type="spellEnd"/>
      <w:r w:rsidRPr="00766AE2">
        <w:rPr>
          <w:rFonts w:asciiTheme="minorHAnsi" w:hAnsiTheme="minorHAnsi"/>
          <w:sz w:val="18"/>
          <w:szCs w:val="18"/>
        </w:rPr>
        <w:t xml:space="preserve"> = 1,4-bis(</w:t>
      </w:r>
      <w:proofErr w:type="spellStart"/>
      <w:r w:rsidRPr="00766AE2">
        <w:rPr>
          <w:rFonts w:asciiTheme="minorHAnsi" w:hAnsiTheme="minorHAnsi"/>
          <w:sz w:val="18"/>
          <w:szCs w:val="18"/>
        </w:rPr>
        <w:t>diphenylphosphine</w:t>
      </w:r>
      <w:proofErr w:type="spellEnd"/>
      <w:r w:rsidRPr="00766AE2">
        <w:rPr>
          <w:rFonts w:asciiTheme="minorHAnsi" w:hAnsiTheme="minorHAnsi"/>
          <w:sz w:val="18"/>
          <w:szCs w:val="18"/>
        </w:rPr>
        <w:t xml:space="preserve">)butane and </w:t>
      </w:r>
      <w:proofErr w:type="spellStart"/>
      <w:r w:rsidRPr="00766AE2">
        <w:rPr>
          <w:rFonts w:asciiTheme="minorHAnsi" w:hAnsiTheme="minorHAnsi"/>
          <w:sz w:val="18"/>
          <w:szCs w:val="18"/>
        </w:rPr>
        <w:t>bipy</w:t>
      </w:r>
      <w:proofErr w:type="spellEnd"/>
      <w:r w:rsidRPr="00766AE2">
        <w:rPr>
          <w:rFonts w:asciiTheme="minorHAnsi" w:hAnsiTheme="minorHAnsi"/>
          <w:sz w:val="18"/>
          <w:szCs w:val="18"/>
        </w:rPr>
        <w:t xml:space="preserve"> = 2,2'-bipyridine]. </w:t>
      </w:r>
      <w:r w:rsidRPr="00766AE2">
        <w:rPr>
          <w:rFonts w:asciiTheme="minorHAnsi" w:hAnsiTheme="minorHAnsi"/>
          <w:sz w:val="18"/>
          <w:szCs w:val="18"/>
          <w:lang w:eastAsia="pt-BR"/>
        </w:rPr>
        <w:t>Journal of Inorganic Biochemistry 164: 42-48.</w:t>
      </w:r>
    </w:p>
    <w:p w:rsidR="00766AE2" w:rsidRPr="00766AE2" w:rsidRDefault="00766AE2" w:rsidP="00766AE2">
      <w:pPr>
        <w:widowControl/>
        <w:numPr>
          <w:ilvl w:val="0"/>
          <w:numId w:val="4"/>
        </w:numPr>
        <w:autoSpaceDE w:val="0"/>
        <w:autoSpaceDN w:val="0"/>
        <w:adjustRightInd w:val="0"/>
        <w:spacing w:before="120" w:after="120"/>
        <w:ind w:left="292" w:hangingChars="162" w:hanging="292"/>
        <w:jc w:val="both"/>
        <w:rPr>
          <w:rFonts w:asciiTheme="minorHAnsi" w:hAnsiTheme="minorHAnsi"/>
          <w:sz w:val="18"/>
          <w:szCs w:val="18"/>
          <w:lang w:eastAsia="pt-BR"/>
        </w:rPr>
      </w:pPr>
      <w:proofErr w:type="spellStart"/>
      <w:r w:rsidRPr="00766AE2">
        <w:rPr>
          <w:rFonts w:asciiTheme="minorHAnsi" w:hAnsiTheme="minorHAnsi"/>
          <w:sz w:val="18"/>
          <w:szCs w:val="18"/>
        </w:rPr>
        <w:t>Damasceno</w:t>
      </w:r>
      <w:proofErr w:type="spellEnd"/>
      <w:r w:rsidRPr="00766AE2">
        <w:rPr>
          <w:rFonts w:asciiTheme="minorHAnsi" w:hAnsiTheme="minorHAnsi"/>
          <w:sz w:val="18"/>
          <w:szCs w:val="18"/>
        </w:rPr>
        <w:t xml:space="preserve"> JL, Oliveira PF, Miranda MA, Leandro LF, </w:t>
      </w:r>
      <w:proofErr w:type="spellStart"/>
      <w:r w:rsidRPr="00766AE2">
        <w:rPr>
          <w:rFonts w:asciiTheme="minorHAnsi" w:hAnsiTheme="minorHAnsi"/>
          <w:sz w:val="18"/>
          <w:szCs w:val="18"/>
        </w:rPr>
        <w:t>Acésio</w:t>
      </w:r>
      <w:proofErr w:type="spellEnd"/>
      <w:r w:rsidRPr="00766AE2">
        <w:rPr>
          <w:rFonts w:asciiTheme="minorHAnsi" w:hAnsiTheme="minorHAnsi"/>
          <w:sz w:val="18"/>
          <w:szCs w:val="18"/>
        </w:rPr>
        <w:t xml:space="preserve"> NO, </w:t>
      </w:r>
      <w:proofErr w:type="spellStart"/>
      <w:r w:rsidRPr="00766AE2">
        <w:rPr>
          <w:rFonts w:asciiTheme="minorHAnsi" w:hAnsiTheme="minorHAnsi"/>
          <w:sz w:val="18"/>
          <w:szCs w:val="18"/>
        </w:rPr>
        <w:t>Ozelin</w:t>
      </w:r>
      <w:proofErr w:type="spellEnd"/>
      <w:r w:rsidRPr="00766AE2">
        <w:rPr>
          <w:rFonts w:asciiTheme="minorHAnsi" w:hAnsiTheme="minorHAnsi"/>
          <w:sz w:val="18"/>
          <w:szCs w:val="18"/>
        </w:rPr>
        <w:t xml:space="preserve"> SD, </w:t>
      </w:r>
      <w:proofErr w:type="spellStart"/>
      <w:r w:rsidRPr="00766AE2">
        <w:rPr>
          <w:rFonts w:asciiTheme="minorHAnsi" w:hAnsiTheme="minorHAnsi"/>
          <w:sz w:val="18"/>
          <w:szCs w:val="18"/>
        </w:rPr>
        <w:t>Bastos</w:t>
      </w:r>
      <w:proofErr w:type="spellEnd"/>
      <w:r w:rsidRPr="00766AE2">
        <w:rPr>
          <w:rFonts w:asciiTheme="minorHAnsi" w:hAnsiTheme="minorHAnsi"/>
          <w:sz w:val="18"/>
          <w:szCs w:val="18"/>
        </w:rPr>
        <w:t xml:space="preserve"> JK, </w:t>
      </w:r>
      <w:r w:rsidRPr="00766AE2">
        <w:rPr>
          <w:rFonts w:asciiTheme="minorHAnsi" w:hAnsiTheme="minorHAnsi"/>
          <w:b/>
          <w:sz w:val="18"/>
          <w:szCs w:val="18"/>
          <w:u w:val="single"/>
        </w:rPr>
        <w:t>Tavares DC</w:t>
      </w:r>
      <w:r w:rsidRPr="00766AE2">
        <w:rPr>
          <w:rFonts w:asciiTheme="minorHAnsi" w:hAnsiTheme="minorHAnsi"/>
          <w:sz w:val="18"/>
          <w:szCs w:val="18"/>
          <w:u w:val="single"/>
        </w:rPr>
        <w:t xml:space="preserve"> </w:t>
      </w:r>
      <w:r w:rsidRPr="00766AE2">
        <w:rPr>
          <w:rFonts w:asciiTheme="minorHAnsi" w:hAnsiTheme="minorHAnsi"/>
          <w:sz w:val="18"/>
          <w:szCs w:val="18"/>
        </w:rPr>
        <w:t xml:space="preserve">(2016) Protective effects of </w:t>
      </w:r>
      <w:proofErr w:type="spellStart"/>
      <w:r w:rsidRPr="00766AE2">
        <w:rPr>
          <w:rFonts w:asciiTheme="minorHAnsi" w:hAnsiTheme="minorHAnsi"/>
          <w:i/>
          <w:sz w:val="18"/>
          <w:szCs w:val="18"/>
        </w:rPr>
        <w:t>Solanum</w:t>
      </w:r>
      <w:proofErr w:type="spellEnd"/>
      <w:r w:rsidRPr="00766AE2">
        <w:rPr>
          <w:rFonts w:asciiTheme="minorHAnsi" w:hAnsiTheme="minorHAnsi"/>
          <w:i/>
          <w:sz w:val="18"/>
          <w:szCs w:val="18"/>
        </w:rPr>
        <w:t xml:space="preserve"> </w:t>
      </w:r>
      <w:proofErr w:type="spellStart"/>
      <w:r w:rsidRPr="00766AE2">
        <w:rPr>
          <w:rFonts w:asciiTheme="minorHAnsi" w:hAnsiTheme="minorHAnsi"/>
          <w:i/>
          <w:sz w:val="18"/>
          <w:szCs w:val="18"/>
        </w:rPr>
        <w:t>cernuum</w:t>
      </w:r>
      <w:proofErr w:type="spellEnd"/>
      <w:r w:rsidRPr="00766AE2">
        <w:rPr>
          <w:rFonts w:asciiTheme="minorHAnsi" w:hAnsiTheme="minorHAnsi"/>
          <w:sz w:val="18"/>
          <w:szCs w:val="18"/>
        </w:rPr>
        <w:t xml:space="preserve"> extract against chromosomal and genomic damage induced by methyl </w:t>
      </w:r>
      <w:proofErr w:type="spellStart"/>
      <w:r w:rsidRPr="00766AE2">
        <w:rPr>
          <w:rFonts w:asciiTheme="minorHAnsi" w:hAnsiTheme="minorHAnsi"/>
          <w:sz w:val="18"/>
          <w:szCs w:val="18"/>
        </w:rPr>
        <w:t>methanesulfonate</w:t>
      </w:r>
      <w:proofErr w:type="spellEnd"/>
      <w:r w:rsidRPr="00766AE2">
        <w:rPr>
          <w:rFonts w:asciiTheme="minorHAnsi" w:hAnsiTheme="minorHAnsi"/>
          <w:sz w:val="18"/>
          <w:szCs w:val="18"/>
        </w:rPr>
        <w:t xml:space="preserve"> in Swiss mice. Biomedicine &amp; Pharmacotherapy 83: 1111–1115.</w:t>
      </w:r>
    </w:p>
    <w:p w:rsidR="00766AE2" w:rsidRPr="00766AE2" w:rsidRDefault="00766AE2" w:rsidP="00766AE2">
      <w:pPr>
        <w:widowControl/>
        <w:numPr>
          <w:ilvl w:val="0"/>
          <w:numId w:val="4"/>
        </w:numPr>
        <w:autoSpaceDE w:val="0"/>
        <w:autoSpaceDN w:val="0"/>
        <w:adjustRightInd w:val="0"/>
        <w:spacing w:before="120" w:after="120"/>
        <w:ind w:left="292" w:hangingChars="162" w:hanging="292"/>
        <w:jc w:val="both"/>
        <w:rPr>
          <w:rFonts w:asciiTheme="minorHAnsi" w:hAnsiTheme="minorHAnsi"/>
          <w:sz w:val="18"/>
          <w:szCs w:val="18"/>
          <w:lang w:eastAsia="pt-BR"/>
        </w:rPr>
      </w:pPr>
      <w:r w:rsidRPr="00766AE2">
        <w:rPr>
          <w:rFonts w:asciiTheme="minorHAnsi" w:hAnsiTheme="minorHAnsi"/>
          <w:sz w:val="18"/>
          <w:szCs w:val="18"/>
        </w:rPr>
        <w:t xml:space="preserve"> </w:t>
      </w:r>
      <w:proofErr w:type="spellStart"/>
      <w:r w:rsidRPr="00766AE2">
        <w:rPr>
          <w:rFonts w:asciiTheme="minorHAnsi" w:hAnsiTheme="minorHAnsi"/>
          <w:sz w:val="18"/>
          <w:szCs w:val="18"/>
        </w:rPr>
        <w:t>Acésio</w:t>
      </w:r>
      <w:proofErr w:type="spellEnd"/>
      <w:r w:rsidRPr="00766AE2">
        <w:rPr>
          <w:rFonts w:asciiTheme="minorHAnsi" w:hAnsiTheme="minorHAnsi"/>
          <w:sz w:val="18"/>
          <w:szCs w:val="18"/>
        </w:rPr>
        <w:t xml:space="preserve"> NO, Oliveira PF, </w:t>
      </w:r>
      <w:proofErr w:type="spellStart"/>
      <w:r w:rsidRPr="00766AE2">
        <w:rPr>
          <w:rFonts w:asciiTheme="minorHAnsi" w:hAnsiTheme="minorHAnsi"/>
          <w:sz w:val="18"/>
          <w:szCs w:val="18"/>
        </w:rPr>
        <w:t>Mastrocola</w:t>
      </w:r>
      <w:proofErr w:type="spellEnd"/>
      <w:r w:rsidRPr="00766AE2">
        <w:rPr>
          <w:rFonts w:asciiTheme="minorHAnsi" w:hAnsiTheme="minorHAnsi"/>
          <w:sz w:val="18"/>
          <w:szCs w:val="18"/>
        </w:rPr>
        <w:t xml:space="preserve"> DFP, Lima IMS, </w:t>
      </w:r>
      <w:proofErr w:type="spellStart"/>
      <w:r w:rsidRPr="00766AE2">
        <w:rPr>
          <w:rFonts w:asciiTheme="minorHAnsi" w:hAnsiTheme="minorHAnsi"/>
          <w:sz w:val="18"/>
          <w:szCs w:val="18"/>
        </w:rPr>
        <w:t>Munari</w:t>
      </w:r>
      <w:proofErr w:type="spellEnd"/>
      <w:r w:rsidRPr="00766AE2">
        <w:rPr>
          <w:rFonts w:asciiTheme="minorHAnsi" w:hAnsiTheme="minorHAnsi"/>
          <w:sz w:val="18"/>
          <w:szCs w:val="18"/>
        </w:rPr>
        <w:t xml:space="preserve"> CC, Sato VLFL, Souza AAS, </w:t>
      </w:r>
      <w:proofErr w:type="spellStart"/>
      <w:r w:rsidRPr="00766AE2">
        <w:rPr>
          <w:rFonts w:asciiTheme="minorHAnsi" w:hAnsiTheme="minorHAnsi"/>
          <w:sz w:val="18"/>
          <w:szCs w:val="18"/>
        </w:rPr>
        <w:t>Flauzino</w:t>
      </w:r>
      <w:proofErr w:type="spellEnd"/>
      <w:r w:rsidRPr="00766AE2">
        <w:rPr>
          <w:rFonts w:asciiTheme="minorHAnsi" w:hAnsiTheme="minorHAnsi"/>
          <w:sz w:val="18"/>
          <w:szCs w:val="18"/>
        </w:rPr>
        <w:t xml:space="preserve"> LGB, Cunha WR, </w:t>
      </w:r>
      <w:r w:rsidRPr="00766AE2">
        <w:rPr>
          <w:rFonts w:asciiTheme="minorHAnsi" w:hAnsiTheme="minorHAnsi"/>
          <w:b/>
          <w:sz w:val="18"/>
          <w:szCs w:val="18"/>
          <w:u w:val="single"/>
        </w:rPr>
        <w:t>Tavares DC</w:t>
      </w:r>
      <w:r w:rsidRPr="00766AE2">
        <w:rPr>
          <w:rFonts w:asciiTheme="minorHAnsi" w:hAnsiTheme="minorHAnsi"/>
          <w:sz w:val="18"/>
          <w:szCs w:val="18"/>
        </w:rPr>
        <w:t xml:space="preserve"> (2016) </w:t>
      </w:r>
      <w:r w:rsidRPr="00766AE2">
        <w:rPr>
          <w:rFonts w:asciiTheme="minorHAnsi" w:hAnsiTheme="minorHAnsi"/>
          <w:bCs/>
          <w:iCs/>
          <w:sz w:val="18"/>
          <w:szCs w:val="18"/>
        </w:rPr>
        <w:t xml:space="preserve">Modulatory effect of </w:t>
      </w:r>
      <w:proofErr w:type="spellStart"/>
      <w:r w:rsidRPr="00766AE2">
        <w:rPr>
          <w:rFonts w:asciiTheme="minorHAnsi" w:hAnsiTheme="minorHAnsi"/>
          <w:bCs/>
          <w:iCs/>
          <w:sz w:val="18"/>
          <w:szCs w:val="18"/>
        </w:rPr>
        <w:t>betulinic</w:t>
      </w:r>
      <w:proofErr w:type="spellEnd"/>
      <w:r w:rsidRPr="00766AE2">
        <w:rPr>
          <w:rFonts w:asciiTheme="minorHAnsi" w:hAnsiTheme="minorHAnsi"/>
          <w:bCs/>
          <w:iCs/>
          <w:sz w:val="18"/>
          <w:szCs w:val="18"/>
        </w:rPr>
        <w:t xml:space="preserve"> acid on the </w:t>
      </w:r>
      <w:proofErr w:type="spellStart"/>
      <w:r w:rsidRPr="00766AE2">
        <w:rPr>
          <w:rFonts w:asciiTheme="minorHAnsi" w:hAnsiTheme="minorHAnsi"/>
          <w:bCs/>
          <w:iCs/>
          <w:sz w:val="18"/>
          <w:szCs w:val="18"/>
        </w:rPr>
        <w:t>genotoxicity</w:t>
      </w:r>
      <w:proofErr w:type="spellEnd"/>
      <w:r w:rsidRPr="00766AE2">
        <w:rPr>
          <w:rFonts w:asciiTheme="minorHAnsi" w:hAnsiTheme="minorHAnsi"/>
          <w:bCs/>
          <w:iCs/>
          <w:sz w:val="18"/>
          <w:szCs w:val="18"/>
        </w:rPr>
        <w:t xml:space="preserve"> induced by different mutagens in V79 cells. </w:t>
      </w:r>
      <w:r w:rsidRPr="00766AE2">
        <w:rPr>
          <w:rFonts w:asciiTheme="minorHAnsi" w:hAnsiTheme="minorHAnsi"/>
          <w:sz w:val="18"/>
          <w:szCs w:val="18"/>
          <w:lang w:eastAsia="pt-BR"/>
        </w:rPr>
        <w:t>Evidence-Based Complementary and Alternative Medicine 2016: Article ID 8942730.</w:t>
      </w:r>
    </w:p>
    <w:p w:rsidR="00766AE2" w:rsidRPr="00766AE2" w:rsidRDefault="00766AE2" w:rsidP="00766AE2">
      <w:pPr>
        <w:widowControl/>
        <w:numPr>
          <w:ilvl w:val="0"/>
          <w:numId w:val="4"/>
        </w:numPr>
        <w:autoSpaceDE w:val="0"/>
        <w:autoSpaceDN w:val="0"/>
        <w:adjustRightInd w:val="0"/>
        <w:spacing w:before="120" w:after="120"/>
        <w:ind w:left="292" w:hangingChars="162" w:hanging="292"/>
        <w:jc w:val="both"/>
        <w:rPr>
          <w:rFonts w:asciiTheme="minorHAnsi" w:hAnsiTheme="minorHAnsi"/>
          <w:bCs/>
          <w:kern w:val="36"/>
          <w:sz w:val="18"/>
          <w:szCs w:val="18"/>
        </w:rPr>
      </w:pPr>
      <w:proofErr w:type="spellStart"/>
      <w:r w:rsidRPr="00766AE2">
        <w:rPr>
          <w:rFonts w:asciiTheme="minorHAnsi" w:hAnsiTheme="minorHAnsi"/>
          <w:sz w:val="18"/>
          <w:szCs w:val="18"/>
        </w:rPr>
        <w:t>Damasceno</w:t>
      </w:r>
      <w:proofErr w:type="spellEnd"/>
      <w:r w:rsidRPr="00766AE2">
        <w:rPr>
          <w:rFonts w:asciiTheme="minorHAnsi" w:hAnsiTheme="minorHAnsi"/>
          <w:sz w:val="18"/>
          <w:szCs w:val="18"/>
        </w:rPr>
        <w:t xml:space="preserve"> JL, Oliveira PF, Miranda MA, Lima M, </w:t>
      </w:r>
      <w:proofErr w:type="spellStart"/>
      <w:r w:rsidRPr="00766AE2">
        <w:rPr>
          <w:rFonts w:asciiTheme="minorHAnsi" w:hAnsiTheme="minorHAnsi"/>
          <w:sz w:val="18"/>
          <w:szCs w:val="18"/>
        </w:rPr>
        <w:t>Bastos</w:t>
      </w:r>
      <w:proofErr w:type="spellEnd"/>
      <w:r w:rsidRPr="00766AE2">
        <w:rPr>
          <w:rFonts w:asciiTheme="minorHAnsi" w:hAnsiTheme="minorHAnsi"/>
          <w:sz w:val="18"/>
          <w:szCs w:val="18"/>
        </w:rPr>
        <w:t xml:space="preserve">, JK, </w:t>
      </w:r>
      <w:r w:rsidRPr="00766AE2">
        <w:rPr>
          <w:rFonts w:asciiTheme="minorHAnsi" w:hAnsiTheme="minorHAnsi"/>
          <w:b/>
          <w:sz w:val="18"/>
          <w:szCs w:val="18"/>
          <w:u w:val="single"/>
        </w:rPr>
        <w:t xml:space="preserve">Tavares DC </w:t>
      </w:r>
      <w:r w:rsidRPr="00766AE2">
        <w:rPr>
          <w:rFonts w:asciiTheme="minorHAnsi" w:hAnsiTheme="minorHAnsi"/>
          <w:sz w:val="18"/>
          <w:szCs w:val="18"/>
        </w:rPr>
        <w:t xml:space="preserve">(2016) </w:t>
      </w:r>
      <w:proofErr w:type="spellStart"/>
      <w:r w:rsidRPr="00766AE2">
        <w:rPr>
          <w:rFonts w:asciiTheme="minorHAnsi" w:hAnsiTheme="minorHAnsi"/>
          <w:sz w:val="18"/>
          <w:szCs w:val="18"/>
        </w:rPr>
        <w:t>Antigenotoxic</w:t>
      </w:r>
      <w:proofErr w:type="spellEnd"/>
      <w:r w:rsidRPr="00766AE2">
        <w:rPr>
          <w:rFonts w:asciiTheme="minorHAnsi" w:hAnsiTheme="minorHAnsi"/>
          <w:sz w:val="18"/>
          <w:szCs w:val="18"/>
        </w:rPr>
        <w:t xml:space="preserve"> and antioxidant properties of </w:t>
      </w:r>
      <w:proofErr w:type="spellStart"/>
      <w:r w:rsidRPr="00766AE2">
        <w:rPr>
          <w:rFonts w:asciiTheme="minorHAnsi" w:hAnsiTheme="minorHAnsi"/>
          <w:i/>
          <w:sz w:val="18"/>
          <w:szCs w:val="18"/>
        </w:rPr>
        <w:t>Solanum</w:t>
      </w:r>
      <w:proofErr w:type="spellEnd"/>
      <w:r w:rsidRPr="00766AE2">
        <w:rPr>
          <w:rFonts w:asciiTheme="minorHAnsi" w:hAnsiTheme="minorHAnsi"/>
          <w:i/>
          <w:sz w:val="18"/>
          <w:szCs w:val="18"/>
        </w:rPr>
        <w:t xml:space="preserve"> </w:t>
      </w:r>
      <w:proofErr w:type="spellStart"/>
      <w:r w:rsidRPr="00766AE2">
        <w:rPr>
          <w:rFonts w:asciiTheme="minorHAnsi" w:hAnsiTheme="minorHAnsi"/>
          <w:i/>
          <w:sz w:val="18"/>
          <w:szCs w:val="18"/>
        </w:rPr>
        <w:t>cernuum</w:t>
      </w:r>
      <w:proofErr w:type="spellEnd"/>
      <w:r w:rsidRPr="00766AE2">
        <w:rPr>
          <w:rFonts w:asciiTheme="minorHAnsi" w:hAnsiTheme="minorHAnsi"/>
          <w:sz w:val="18"/>
          <w:szCs w:val="18"/>
        </w:rPr>
        <w:t xml:space="preserve"> and its alkaloid, </w:t>
      </w:r>
      <w:proofErr w:type="spellStart"/>
      <w:r w:rsidRPr="00766AE2">
        <w:rPr>
          <w:rFonts w:asciiTheme="minorHAnsi" w:hAnsiTheme="minorHAnsi"/>
          <w:sz w:val="18"/>
          <w:szCs w:val="18"/>
        </w:rPr>
        <w:t>cernumidine</w:t>
      </w:r>
      <w:proofErr w:type="spellEnd"/>
      <w:r w:rsidRPr="00766AE2">
        <w:rPr>
          <w:rFonts w:asciiTheme="minorHAnsi" w:hAnsiTheme="minorHAnsi"/>
          <w:sz w:val="18"/>
          <w:szCs w:val="18"/>
        </w:rPr>
        <w:t>. Biological &amp; Pharmaceutical Bulletin 39: 920-926.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766AE2">
        <w:rPr>
          <w:b/>
          <w:noProof/>
          <w:lang w:val="pt-BR" w:eastAsia="pt-BR"/>
        </w:rPr>
        <w:drawing>
          <wp:inline distT="0" distB="0" distL="0" distR="0">
            <wp:extent cx="1623695" cy="2209165"/>
            <wp:effectExtent l="0" t="0" r="0" b="63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l="19685" t="29639" r="69344" b="50400"/>
                    <a:stretch>
                      <a:fillRect/>
                    </a:stretch>
                  </pic:blipFill>
                  <pic:spPr bwMode="auto">
                    <a:xfrm>
                      <a:off x="0" y="0"/>
                      <a:ext cx="1623695" cy="2209165"/>
                    </a:xfrm>
                    <a:prstGeom prst="rect">
                      <a:avLst/>
                    </a:prstGeom>
                    <a:noFill/>
                    <a:ln>
                      <a:noFill/>
                    </a:ln>
                  </pic:spPr>
                </pic:pic>
              </a:graphicData>
            </a:graphic>
          </wp:inline>
        </w:drawing>
      </w:r>
      <w:r w:rsidR="00766AE2">
        <w:rPr>
          <w:noProof/>
          <w:lang w:val="pt-BR" w:eastAsia="pt-BR"/>
        </w:rPr>
        <w:t xml:space="preserve">   </w:t>
      </w:r>
      <w:r w:rsidR="00A9710C">
        <w:rPr>
          <w:rFonts w:ascii="Arial"/>
          <w:color w:val="BF5A14"/>
        </w:rPr>
        <w:t>Biography</w:t>
      </w:r>
    </w:p>
    <w:p w:rsidR="00766AE2" w:rsidRDefault="00766AE2" w:rsidP="00766AE2">
      <w:pPr>
        <w:jc w:val="both"/>
        <w:rPr>
          <w:rFonts w:ascii="Arial" w:hAnsi="Arial" w:cs="Arial"/>
          <w:sz w:val="14"/>
          <w:szCs w:val="14"/>
        </w:rPr>
      </w:pPr>
    </w:p>
    <w:p w:rsidR="00766AE2" w:rsidRPr="00766AE2" w:rsidRDefault="00766AE2" w:rsidP="00766AE2">
      <w:pPr>
        <w:jc w:val="both"/>
        <w:rPr>
          <w:rFonts w:ascii="Arial" w:hAnsi="Arial" w:cs="Arial"/>
          <w:sz w:val="14"/>
          <w:szCs w:val="14"/>
        </w:rPr>
      </w:pPr>
      <w:r w:rsidRPr="00766AE2">
        <w:rPr>
          <w:rFonts w:ascii="Arial" w:hAnsi="Arial" w:cs="Arial"/>
          <w:sz w:val="14"/>
          <w:szCs w:val="14"/>
        </w:rPr>
        <w:t xml:space="preserve">Denise </w:t>
      </w:r>
      <w:proofErr w:type="spellStart"/>
      <w:r w:rsidRPr="00766AE2">
        <w:rPr>
          <w:rFonts w:ascii="Arial" w:hAnsi="Arial" w:cs="Arial"/>
          <w:sz w:val="14"/>
          <w:szCs w:val="14"/>
        </w:rPr>
        <w:t>Crispim</w:t>
      </w:r>
      <w:proofErr w:type="spellEnd"/>
      <w:r w:rsidRPr="00766AE2">
        <w:rPr>
          <w:rFonts w:ascii="Arial" w:hAnsi="Arial" w:cs="Arial"/>
          <w:sz w:val="14"/>
          <w:szCs w:val="14"/>
        </w:rPr>
        <w:t xml:space="preserve"> Tavares</w:t>
      </w:r>
    </w:p>
    <w:p w:rsidR="00766AE2" w:rsidRPr="00AF7FFE" w:rsidRDefault="00766AE2" w:rsidP="00766AE2">
      <w:pPr>
        <w:jc w:val="both"/>
        <w:rPr>
          <w:rFonts w:ascii="Times New Roman" w:hAnsi="Times New Roman"/>
          <w:sz w:val="24"/>
          <w:szCs w:val="24"/>
        </w:rPr>
      </w:pPr>
      <w:proofErr w:type="gramStart"/>
      <w:r w:rsidRPr="00766AE2">
        <w:rPr>
          <w:rFonts w:ascii="Arial" w:hAnsi="Arial" w:cs="Arial"/>
          <w:sz w:val="14"/>
          <w:szCs w:val="14"/>
        </w:rPr>
        <w:t>Professor and researcher at the University of Franca, Franca, Brazil.</w:t>
      </w:r>
      <w:proofErr w:type="gramEnd"/>
      <w:r w:rsidRPr="00766AE2">
        <w:rPr>
          <w:rFonts w:ascii="Arial" w:hAnsi="Arial" w:cs="Arial"/>
          <w:sz w:val="14"/>
          <w:szCs w:val="14"/>
        </w:rPr>
        <w:t xml:space="preserve"> She has experience in Genetics, with emphasis on Mutagenesis, acting on the following topics: assessment of </w:t>
      </w:r>
      <w:proofErr w:type="spellStart"/>
      <w:r w:rsidRPr="00766AE2">
        <w:rPr>
          <w:rFonts w:ascii="Arial" w:hAnsi="Arial" w:cs="Arial"/>
          <w:sz w:val="14"/>
          <w:szCs w:val="14"/>
        </w:rPr>
        <w:t>genotoxic</w:t>
      </w:r>
      <w:proofErr w:type="spellEnd"/>
      <w:r w:rsidRPr="00766AE2">
        <w:rPr>
          <w:rFonts w:ascii="Arial" w:hAnsi="Arial" w:cs="Arial"/>
          <w:sz w:val="14"/>
          <w:szCs w:val="14"/>
        </w:rPr>
        <w:t xml:space="preserve"> activity, </w:t>
      </w:r>
      <w:proofErr w:type="spellStart"/>
      <w:r w:rsidRPr="00766AE2">
        <w:rPr>
          <w:rFonts w:ascii="Arial" w:hAnsi="Arial" w:cs="Arial"/>
          <w:sz w:val="14"/>
          <w:szCs w:val="14"/>
        </w:rPr>
        <w:t>antigenotoxic</w:t>
      </w:r>
      <w:proofErr w:type="spellEnd"/>
      <w:r w:rsidRPr="00766AE2">
        <w:rPr>
          <w:rFonts w:ascii="Arial" w:hAnsi="Arial" w:cs="Arial"/>
          <w:sz w:val="14"/>
          <w:szCs w:val="14"/>
        </w:rPr>
        <w:t xml:space="preserve">, </w:t>
      </w:r>
      <w:proofErr w:type="spellStart"/>
      <w:r w:rsidRPr="00766AE2">
        <w:rPr>
          <w:rFonts w:ascii="Arial" w:hAnsi="Arial" w:cs="Arial"/>
          <w:sz w:val="14"/>
          <w:szCs w:val="14"/>
        </w:rPr>
        <w:t>antiproliferative</w:t>
      </w:r>
      <w:proofErr w:type="spellEnd"/>
      <w:r w:rsidRPr="00766AE2">
        <w:rPr>
          <w:rFonts w:ascii="Arial" w:hAnsi="Arial" w:cs="Arial"/>
          <w:sz w:val="14"/>
          <w:szCs w:val="14"/>
        </w:rPr>
        <w:t xml:space="preserve"> and </w:t>
      </w:r>
      <w:proofErr w:type="spellStart"/>
      <w:r w:rsidRPr="00766AE2">
        <w:rPr>
          <w:rFonts w:ascii="Arial" w:hAnsi="Arial" w:cs="Arial"/>
          <w:sz w:val="14"/>
          <w:szCs w:val="14"/>
        </w:rPr>
        <w:t>anticarcinogenic</w:t>
      </w:r>
      <w:proofErr w:type="spellEnd"/>
      <w:r w:rsidRPr="00766AE2">
        <w:rPr>
          <w:rFonts w:ascii="Arial" w:hAnsi="Arial" w:cs="Arial"/>
          <w:sz w:val="14"/>
          <w:szCs w:val="14"/>
        </w:rPr>
        <w:t xml:space="preserve"> herbal extracts and isolated substances and synthetic</w:t>
      </w:r>
    </w:p>
    <w:p w:rsidR="00AE3E37" w:rsidRDefault="00A9710C">
      <w:pPr>
        <w:spacing w:before="62"/>
        <w:ind w:left="4217" w:right="4235"/>
        <w:jc w:val="center"/>
        <w:rPr>
          <w:rFonts w:ascii="Arial"/>
          <w:sz w:val="14"/>
        </w:rPr>
      </w:pPr>
      <w:r>
        <w:rPr>
          <w:rFonts w:ascii="Arial"/>
          <w:sz w:val="14"/>
        </w:rPr>
        <w:t xml:space="preserve">Email: </w:t>
      </w:r>
      <w:r w:rsidR="00766AE2">
        <w:rPr>
          <w:rFonts w:ascii="Arial"/>
          <w:sz w:val="14"/>
        </w:rPr>
        <w:t xml:space="preserve">denisecrispim2001@yahoo.com </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E05" w:rsidRDefault="00354E05">
      <w:r>
        <w:separator/>
      </w:r>
    </w:p>
  </w:endnote>
  <w:endnote w:type="continuationSeparator" w:id="0">
    <w:p w:rsidR="00354E05" w:rsidRDefault="00354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
    <w:altName w:val="MS Mincho"/>
    <w:panose1 w:val="00000000000000000000"/>
    <w:charset w:val="0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E05" w:rsidRDefault="00354E05">
      <w:r>
        <w:separator/>
      </w:r>
    </w:p>
  </w:footnote>
  <w:footnote w:type="continuationSeparator" w:id="0">
    <w:p w:rsidR="00354E05" w:rsidRDefault="00354E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DF62DE1"/>
    <w:multiLevelType w:val="hybridMultilevel"/>
    <w:tmpl w:val="878CA1DA"/>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4E05"/>
    <w:rsid w:val="00404E5B"/>
    <w:rsid w:val="00414F7B"/>
    <w:rsid w:val="004355DC"/>
    <w:rsid w:val="004749B4"/>
    <w:rsid w:val="00494130"/>
    <w:rsid w:val="004F3523"/>
    <w:rsid w:val="005973B9"/>
    <w:rsid w:val="005B3A56"/>
    <w:rsid w:val="006060CE"/>
    <w:rsid w:val="0063497F"/>
    <w:rsid w:val="00766AE2"/>
    <w:rsid w:val="007D228D"/>
    <w:rsid w:val="00873DF0"/>
    <w:rsid w:val="008756E6"/>
    <w:rsid w:val="009B2D44"/>
    <w:rsid w:val="00A07E82"/>
    <w:rsid w:val="00A9710C"/>
    <w:rsid w:val="00AE3E37"/>
    <w:rsid w:val="00B21A57"/>
    <w:rsid w:val="00C33602"/>
    <w:rsid w:val="00CD6F55"/>
    <w:rsid w:val="00DE3104"/>
    <w:rsid w:val="00ED452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hps">
    <w:name w:val="hps"/>
    <w:rsid w:val="00766A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hps">
    <w:name w:val="hps"/>
    <w:rsid w:val="00766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630</Words>
  <Characters>3403</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Denise</cp:lastModifiedBy>
  <cp:revision>3</cp:revision>
  <dcterms:created xsi:type="dcterms:W3CDTF">2017-04-04T19:36:00Z</dcterms:created>
  <dcterms:modified xsi:type="dcterms:W3CDTF">2017-04-04T19:50:00Z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