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4F3D" w:rsidRPr="00284F3D" w:rsidRDefault="00284F3D" w:rsidP="00284F3D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84F3D">
        <w:rPr>
          <w:rFonts w:ascii="Times New Roman" w:hAnsi="Times New Roman" w:cs="Times New Roman"/>
          <w:b/>
          <w:color w:val="000000"/>
          <w:sz w:val="24"/>
          <w:szCs w:val="24"/>
        </w:rPr>
        <w:t>Evaluation of BAX and BCL-2 expression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and Apotosis</w:t>
      </w:r>
      <w:r w:rsidRPr="00284F3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in Melphalan- induced Spermatogenic Dysfunction</w:t>
      </w:r>
    </w:p>
    <w:p w:rsidR="00284F3D" w:rsidRPr="00284F3D" w:rsidRDefault="00284F3D" w:rsidP="00284F3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4F3D">
        <w:rPr>
          <w:rFonts w:ascii="Times New Roman" w:hAnsi="Times New Roman" w:cs="Times New Roman"/>
          <w:b/>
          <w:sz w:val="24"/>
          <w:szCs w:val="24"/>
        </w:rPr>
        <w:t xml:space="preserve">Olajumoke Omolara Ojo, </w:t>
      </w:r>
      <w:r w:rsidRPr="00284F3D">
        <w:rPr>
          <w:rFonts w:ascii="Times New Roman" w:hAnsi="Times New Roman" w:cs="Times New Roman"/>
          <w:sz w:val="24"/>
          <w:szCs w:val="24"/>
        </w:rPr>
        <w:t>Omojola Omolola O and</w:t>
      </w:r>
      <w:r w:rsidRPr="00284F3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84F3D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84F3D">
        <w:rPr>
          <w:rFonts w:ascii="Times New Roman" w:hAnsi="Times New Roman" w:cs="Times New Roman"/>
          <w:sz w:val="24"/>
          <w:szCs w:val="24"/>
        </w:rPr>
        <w:t>Ogunbiyi Babafemi Tosin</w:t>
      </w:r>
    </w:p>
    <w:p w:rsidR="00284F3D" w:rsidRPr="00284F3D" w:rsidRDefault="00284F3D" w:rsidP="00284F3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84F3D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284F3D">
        <w:rPr>
          <w:rFonts w:ascii="Times New Roman" w:hAnsi="Times New Roman" w:cs="Times New Roman"/>
          <w:sz w:val="24"/>
          <w:szCs w:val="24"/>
        </w:rPr>
        <w:t>Biochemistry Department,Ekiti- State University Ado-Ekiti, Ekiti- State, Nigeria.</w:t>
      </w:r>
    </w:p>
    <w:p w:rsidR="00284F3D" w:rsidRPr="00284F3D" w:rsidRDefault="00284F3D" w:rsidP="00284F3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84F3D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84F3D">
        <w:rPr>
          <w:rFonts w:ascii="Times New Roman" w:hAnsi="Times New Roman" w:cs="Times New Roman"/>
          <w:sz w:val="24"/>
          <w:szCs w:val="24"/>
        </w:rPr>
        <w:t>Department of Biochemistry, Benjamin S. Carson (Snr) School of Medicine, Babcock University illisan Ogun-State, Nigeria</w:t>
      </w:r>
    </w:p>
    <w:p w:rsidR="00284F3D" w:rsidRDefault="00284F3D" w:rsidP="00284F3D">
      <w:pPr>
        <w:jc w:val="center"/>
        <w:rPr>
          <w:rFonts w:ascii="Times New Roman" w:hAnsi="Times New Roman" w:cs="Times New Roman"/>
          <w:sz w:val="24"/>
          <w:szCs w:val="24"/>
        </w:rPr>
      </w:pPr>
      <w:r w:rsidRPr="00284F3D">
        <w:rPr>
          <w:rFonts w:ascii="Times New Roman" w:hAnsi="Times New Roman" w:cs="Times New Roman"/>
          <w:sz w:val="24"/>
          <w:szCs w:val="24"/>
        </w:rPr>
        <w:t xml:space="preserve">*Corresponding author email: </w:t>
      </w:r>
      <w:hyperlink r:id="rId4" w:history="1">
        <w:r w:rsidRPr="00284F3D">
          <w:rPr>
            <w:rStyle w:val="Hyperlink"/>
            <w:rFonts w:ascii="Times New Roman" w:hAnsi="Times New Roman" w:cs="Times New Roman"/>
            <w:sz w:val="24"/>
            <w:szCs w:val="24"/>
          </w:rPr>
          <w:t>olajumoke.ojo@eksu.edu.ng</w:t>
        </w:r>
      </w:hyperlink>
    </w:p>
    <w:p w:rsidR="004D38B6" w:rsidRDefault="004D38B6" w:rsidP="004D38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ABSTRACT</w:t>
      </w:r>
    </w:p>
    <w:p w:rsidR="004D38B6" w:rsidRDefault="00845523" w:rsidP="004D38B6">
      <w:p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Adverse effect</w:t>
      </w:r>
      <w:r w:rsidR="004D38B6" w:rsidRPr="00F1364D">
        <w:rPr>
          <w:rFonts w:ascii="Times New Roman" w:hAnsi="Times New Roman"/>
          <w:color w:val="000000"/>
          <w:sz w:val="24"/>
          <w:szCs w:val="24"/>
        </w:rPr>
        <w:t xml:space="preserve"> of Me</w:t>
      </w:r>
      <w:r>
        <w:rPr>
          <w:rFonts w:ascii="Times New Roman" w:hAnsi="Times New Roman"/>
          <w:color w:val="000000"/>
          <w:sz w:val="24"/>
          <w:szCs w:val="24"/>
        </w:rPr>
        <w:t>l</w:t>
      </w:r>
      <w:r w:rsidR="004D38B6" w:rsidRPr="00F1364D">
        <w:rPr>
          <w:rFonts w:ascii="Times New Roman" w:hAnsi="Times New Roman"/>
          <w:color w:val="000000"/>
          <w:sz w:val="24"/>
          <w:szCs w:val="24"/>
        </w:rPr>
        <w:t xml:space="preserve">phalan (MEP), an anti-cancer compound on male reproductive </w:t>
      </w:r>
      <w:r>
        <w:rPr>
          <w:rFonts w:ascii="Times New Roman" w:hAnsi="Times New Roman"/>
          <w:color w:val="000000"/>
          <w:sz w:val="24"/>
          <w:szCs w:val="24"/>
        </w:rPr>
        <w:t>system</w:t>
      </w:r>
      <w:r w:rsidR="007A2E49" w:rsidRPr="00F136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A2E49">
        <w:rPr>
          <w:rFonts w:ascii="Times New Roman" w:hAnsi="Times New Roman"/>
          <w:color w:val="000000"/>
          <w:sz w:val="24"/>
          <w:szCs w:val="24"/>
        </w:rPr>
        <w:t>was investigated</w:t>
      </w:r>
      <w:r>
        <w:rPr>
          <w:rFonts w:ascii="Times New Roman" w:hAnsi="Times New Roman"/>
          <w:color w:val="000000"/>
          <w:sz w:val="24"/>
          <w:szCs w:val="24"/>
        </w:rPr>
        <w:t>.  I</w:t>
      </w:r>
      <w:r w:rsidR="007A2E49">
        <w:rPr>
          <w:rFonts w:ascii="Times New Roman" w:hAnsi="Times New Roman"/>
          <w:color w:val="000000"/>
          <w:sz w:val="24"/>
          <w:szCs w:val="24"/>
        </w:rPr>
        <w:t>n this study</w:t>
      </w:r>
      <w:r>
        <w:rPr>
          <w:rFonts w:ascii="Times New Roman" w:hAnsi="Times New Roman"/>
          <w:color w:val="000000"/>
          <w:sz w:val="24"/>
          <w:szCs w:val="24"/>
        </w:rPr>
        <w:t>,</w:t>
      </w:r>
      <w:r w:rsidR="004D38B6" w:rsidRPr="00F1364D">
        <w:rPr>
          <w:rFonts w:ascii="Times New Roman" w:hAnsi="Times New Roman"/>
          <w:color w:val="000000"/>
          <w:sz w:val="24"/>
          <w:szCs w:val="24"/>
        </w:rPr>
        <w:t xml:space="preserve"> 1, 3 or 5 mg/kg/bwt intraperitoneal doses of MEP were administered daily for 28 days. Half of the mice were sacrificed after 24 h of the last treatment and the other half were sacrificed 28 days after withdrawal of treatment. Effect</w:t>
      </w:r>
      <w:r>
        <w:rPr>
          <w:rFonts w:ascii="Times New Roman" w:hAnsi="Times New Roman"/>
          <w:color w:val="000000"/>
          <w:sz w:val="24"/>
          <w:szCs w:val="24"/>
        </w:rPr>
        <w:t>s</w:t>
      </w:r>
      <w:r w:rsidR="004D38B6" w:rsidRPr="00F1364D">
        <w:rPr>
          <w:rFonts w:ascii="Times New Roman" w:hAnsi="Times New Roman"/>
          <w:color w:val="000000"/>
          <w:sz w:val="24"/>
          <w:szCs w:val="24"/>
        </w:rPr>
        <w:t xml:space="preserve"> of MEP on glutathione peroxidase (GPX), glutathione reductase (GR), catalase (CAT)</w:t>
      </w:r>
      <w:r>
        <w:rPr>
          <w:rFonts w:ascii="Times New Roman" w:hAnsi="Times New Roman"/>
          <w:color w:val="000000"/>
          <w:sz w:val="24"/>
          <w:szCs w:val="24"/>
        </w:rPr>
        <w:t xml:space="preserve">, total thiol (T-SH), </w:t>
      </w:r>
      <w:r w:rsidR="004D38B6" w:rsidRPr="00F1364D">
        <w:rPr>
          <w:rFonts w:ascii="Times New Roman" w:hAnsi="Times New Roman"/>
          <w:color w:val="000000"/>
          <w:sz w:val="24"/>
          <w:szCs w:val="24"/>
        </w:rPr>
        <w:t xml:space="preserve">superoxide dismutase (SOD) and lipid peroxidation (LPO) </w:t>
      </w:r>
      <w:r>
        <w:rPr>
          <w:rFonts w:ascii="Times New Roman" w:hAnsi="Times New Roman"/>
          <w:color w:val="000000"/>
          <w:sz w:val="24"/>
          <w:szCs w:val="24"/>
        </w:rPr>
        <w:t xml:space="preserve">levels of </w:t>
      </w:r>
      <w:r w:rsidRPr="00845523">
        <w:rPr>
          <w:rFonts w:ascii="Times New Roman" w:hAnsi="Times New Roman"/>
          <w:color w:val="000000"/>
          <w:sz w:val="24"/>
          <w:szCs w:val="24"/>
        </w:rPr>
        <w:t xml:space="preserve">testicular tissue </w:t>
      </w:r>
      <w:r w:rsidR="004D38B6" w:rsidRPr="00F1364D">
        <w:rPr>
          <w:rFonts w:ascii="Times New Roman" w:hAnsi="Times New Roman"/>
          <w:color w:val="000000"/>
          <w:sz w:val="24"/>
          <w:szCs w:val="24"/>
        </w:rPr>
        <w:t>were evaluated along with its histology. Induction of apoptosis was assessed by investigating the level of CASP-3 and CASP-9 activities in spermatogenic cells. Expression pattern of CASP- 9, BAX and BCL-2 were checked by real-time PCR and Western blotting. Testis weight in MEP-treated mice was significantly decreased.</w:t>
      </w:r>
      <w:r w:rsidR="00D321D5">
        <w:rPr>
          <w:rFonts w:ascii="Times New Roman" w:hAnsi="Times New Roman"/>
          <w:color w:val="000000"/>
          <w:sz w:val="24"/>
          <w:szCs w:val="24"/>
        </w:rPr>
        <w:t xml:space="preserve"> There were significant decrease in sperm parameters,</w:t>
      </w:r>
      <w:r w:rsidR="004D38B6" w:rsidRPr="00F136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321D5">
        <w:rPr>
          <w:rFonts w:ascii="Times New Roman" w:hAnsi="Times New Roman"/>
          <w:color w:val="000000"/>
          <w:sz w:val="24"/>
          <w:szCs w:val="24"/>
        </w:rPr>
        <w:t>Nitric Oxide, T-SH, GSH GPx, CAT and SOD levels with concomitant increase in ROS and MDA levels confirming</w:t>
      </w:r>
      <w:r w:rsidR="004D38B6" w:rsidRPr="00F1364D">
        <w:rPr>
          <w:rFonts w:ascii="Times New Roman" w:hAnsi="Times New Roman"/>
          <w:color w:val="000000"/>
          <w:sz w:val="24"/>
          <w:szCs w:val="24"/>
        </w:rPr>
        <w:t xml:space="preserve"> generation of oxidative stress resulting in the alteration of the testis histoarchitecture. MEP-treatment leads to the increased expression of CASP-9, BAX with decreased BCL-2 protein level</w:t>
      </w:r>
      <w:r w:rsidR="00D321D5">
        <w:rPr>
          <w:rFonts w:ascii="Times New Roman" w:hAnsi="Times New Roman"/>
          <w:color w:val="000000"/>
          <w:sz w:val="24"/>
          <w:szCs w:val="24"/>
        </w:rPr>
        <w:t>s</w:t>
      </w:r>
      <w:r w:rsidR="004D38B6" w:rsidRPr="00F1364D">
        <w:rPr>
          <w:rFonts w:ascii="Times New Roman" w:hAnsi="Times New Roman"/>
          <w:color w:val="000000"/>
          <w:sz w:val="24"/>
          <w:szCs w:val="24"/>
        </w:rPr>
        <w:t xml:space="preserve"> in a dose dependent manner. No significant recovery after 28 days of withdrawal of the treatment was observed. The results indicate that MEP- treatment leads to male reproductive toxicity due to the formation of oxidative stress and induction of caspase- dependent apoptosis</w:t>
      </w:r>
      <w:r w:rsidR="00D321D5">
        <w:rPr>
          <w:rFonts w:ascii="Times New Roman" w:hAnsi="Times New Roman"/>
          <w:color w:val="000000"/>
          <w:sz w:val="24"/>
          <w:szCs w:val="24"/>
        </w:rPr>
        <w:t>.</w:t>
      </w:r>
    </w:p>
    <w:p w:rsidR="00B8241A" w:rsidRPr="00B8241A" w:rsidRDefault="00B8241A" w:rsidP="004D38B6">
      <w:pPr>
        <w:jc w:val="both"/>
        <w:rPr>
          <w:rFonts w:ascii="Times New Roman" w:hAnsi="Times New Roman"/>
          <w:color w:val="000000"/>
        </w:rPr>
      </w:pPr>
      <w:r w:rsidRPr="00F1364D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KEYWORDS:</w:t>
      </w:r>
      <w:r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Pr="00B8241A">
        <w:rPr>
          <w:rFonts w:ascii="Times New Roman" w:hAnsi="Times New Roman"/>
        </w:rPr>
        <w:t xml:space="preserve">Melphalan; Testis; </w:t>
      </w:r>
      <w:r>
        <w:rPr>
          <w:rFonts w:ascii="Times New Roman" w:hAnsi="Times New Roman"/>
        </w:rPr>
        <w:t>Reactive Oxygen S</w:t>
      </w:r>
      <w:r w:rsidRPr="00B8241A">
        <w:rPr>
          <w:rFonts w:ascii="Times New Roman" w:hAnsi="Times New Roman"/>
        </w:rPr>
        <w:t xml:space="preserve">pecies; Oxidative stress; Hormones; </w:t>
      </w:r>
      <w:r w:rsidRPr="00B8241A">
        <w:rPr>
          <w:rFonts w:ascii="Times New Roman" w:hAnsi="Times New Roman"/>
          <w:color w:val="000000"/>
        </w:rPr>
        <w:t>Apoptosis</w:t>
      </w:r>
      <w:r w:rsidRPr="00B8241A">
        <w:rPr>
          <w:rFonts w:ascii="Times New Roman" w:hAnsi="Times New Roman"/>
        </w:rPr>
        <w:t xml:space="preserve">       </w:t>
      </w:r>
    </w:p>
    <w:sectPr w:rsidR="00B8241A" w:rsidRPr="00B8241A" w:rsidSect="004962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284F3D"/>
    <w:rsid w:val="00284F3D"/>
    <w:rsid w:val="00496244"/>
    <w:rsid w:val="004D38B6"/>
    <w:rsid w:val="007A2E49"/>
    <w:rsid w:val="00845523"/>
    <w:rsid w:val="008F1193"/>
    <w:rsid w:val="00987C46"/>
    <w:rsid w:val="00B8241A"/>
    <w:rsid w:val="00CA7F57"/>
    <w:rsid w:val="00D321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6244"/>
  </w:style>
  <w:style w:type="paragraph" w:styleId="Heading1">
    <w:name w:val="heading 1"/>
    <w:basedOn w:val="Normal"/>
    <w:link w:val="Heading1Char"/>
    <w:uiPriority w:val="9"/>
    <w:qFormat/>
    <w:rsid w:val="00284F3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4F3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Emphasis">
    <w:name w:val="Emphasis"/>
    <w:basedOn w:val="DefaultParagraphFont"/>
    <w:uiPriority w:val="20"/>
    <w:qFormat/>
    <w:rsid w:val="00284F3D"/>
    <w:rPr>
      <w:i/>
      <w:iCs/>
    </w:rPr>
  </w:style>
  <w:style w:type="character" w:styleId="Hyperlink">
    <w:name w:val="Hyperlink"/>
    <w:basedOn w:val="DefaultParagraphFont"/>
    <w:uiPriority w:val="99"/>
    <w:unhideWhenUsed/>
    <w:rsid w:val="00284F3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856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lajumoke.ojo@eksu.edu.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Olajumoke</dc:creator>
  <cp:lastModifiedBy>Olajumoke</cp:lastModifiedBy>
  <cp:revision>4</cp:revision>
  <dcterms:created xsi:type="dcterms:W3CDTF">2019-05-05T11:11:00Z</dcterms:created>
  <dcterms:modified xsi:type="dcterms:W3CDTF">2019-05-05T11:36:00Z</dcterms:modified>
</cp:coreProperties>
</file>