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D0" w:rsidRDefault="00E06F62" w:rsidP="00E06F62">
      <w:pPr>
        <w:jc w:val="center"/>
        <w:rPr>
          <w:b/>
          <w:u w:val="single"/>
        </w:rPr>
      </w:pPr>
      <w:r w:rsidRPr="00E06F62">
        <w:rPr>
          <w:b/>
          <w:u w:val="single"/>
        </w:rPr>
        <w:t>Abstract- Cleft Lip &amp; Palate</w:t>
      </w:r>
    </w:p>
    <w:p w:rsidR="006B4DD9" w:rsidRDefault="006B4DD9" w:rsidP="00E06F62">
      <w:pPr>
        <w:jc w:val="center"/>
        <w:rPr>
          <w:b/>
          <w:u w:val="single"/>
        </w:rPr>
      </w:pPr>
    </w:p>
    <w:p w:rsidR="00CB0A15" w:rsidRPr="00CB0A15" w:rsidRDefault="00CB0A15" w:rsidP="009C3EB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A1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B0A15" w:rsidRDefault="006B4DD9" w:rsidP="009C3EB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26B2">
        <w:rPr>
          <w:rFonts w:ascii="Times New Roman" w:hAnsi="Times New Roman" w:cs="Times New Roman"/>
          <w:sz w:val="24"/>
          <w:szCs w:val="24"/>
        </w:rPr>
        <w:t>Cleft lip and/or palate</w:t>
      </w:r>
      <w:r w:rsidR="001A3F31">
        <w:rPr>
          <w:rFonts w:ascii="Times New Roman" w:hAnsi="Times New Roman" w:cs="Times New Roman"/>
          <w:sz w:val="24"/>
          <w:szCs w:val="24"/>
        </w:rPr>
        <w:t xml:space="preserve"> (CLP)</w:t>
      </w:r>
      <w:r w:rsidRPr="002926B2">
        <w:rPr>
          <w:rFonts w:ascii="Times New Roman" w:hAnsi="Times New Roman" w:cs="Times New Roman"/>
          <w:sz w:val="24"/>
          <w:szCs w:val="24"/>
        </w:rPr>
        <w:t xml:space="preserve"> is a common birth defect </w:t>
      </w:r>
      <w:r>
        <w:rPr>
          <w:rFonts w:ascii="Times New Roman" w:hAnsi="Times New Roman" w:cs="Times New Roman"/>
          <w:sz w:val="24"/>
          <w:szCs w:val="24"/>
        </w:rPr>
        <w:t xml:space="preserve">with an incidence of </w:t>
      </w:r>
      <w:r w:rsidR="00A61556">
        <w:rPr>
          <w:rFonts w:ascii="Times New Roman" w:hAnsi="Times New Roman" w:cs="Times New Roman"/>
          <w:sz w:val="24"/>
          <w:szCs w:val="24"/>
        </w:rPr>
        <w:t xml:space="preserve">1 per </w:t>
      </w:r>
      <w:r>
        <w:rPr>
          <w:rFonts w:ascii="Times New Roman" w:hAnsi="Times New Roman" w:cs="Times New Roman"/>
          <w:sz w:val="24"/>
          <w:szCs w:val="24"/>
        </w:rPr>
        <w:t xml:space="preserve">700 births in Ireland. 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defect in c</w:t>
      </w:r>
      <w:r w:rsidR="000A66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raniofacial development 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occurs between </w:t>
      </w:r>
      <w:r w:rsidR="00A61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weeks 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1156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="00A61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A3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post</w:t>
      </w:r>
      <w:r w:rsidR="00A61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conception. </w:t>
      </w:r>
      <w:r w:rsidR="00A61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This congenital anomaly can impact on feeding, speech and language development, hearing and the </w:t>
      </w:r>
      <w:r w:rsidR="00A61556" w:rsidRPr="002926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psychosocial wellbeing</w:t>
      </w:r>
      <w:r w:rsidR="00A615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affected individual. 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Although </w:t>
      </w:r>
      <w:r w:rsidR="001A3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exact cause is unknown, it</w:t>
      </w:r>
      <w:r w:rsidR="00E643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</w:t>
      </w:r>
      <w:r w:rsid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thought that both genetic and environmental factors are at play.</w:t>
      </w:r>
      <w:r w:rsidR="00C74D6C" w:rsidRPr="00C74D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B0A15" w:rsidRPr="00CB0A15" w:rsidRDefault="00CB0A15" w:rsidP="009C3EB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B0A1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Methods</w:t>
      </w:r>
    </w:p>
    <w:p w:rsidR="00A61556" w:rsidRDefault="00A61556" w:rsidP="009C3EB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6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Cork &amp; Kerry Cong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enital Anomaly Register (CKCAR) in the Republic of Ireland</w:t>
      </w:r>
      <w:r w:rsidRPr="00866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used to investigate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trends in</w:t>
      </w:r>
      <w:r w:rsidRPr="00866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incidence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prevalence</w:t>
      </w:r>
      <w:r w:rsidRPr="00866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associated risk factors for CLP for the time period 1996-2013. </w:t>
      </w:r>
    </w:p>
    <w:p w:rsidR="00CB0A15" w:rsidRPr="00CB0A15" w:rsidRDefault="00CB0A15" w:rsidP="009C3EB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B0A1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Results</w:t>
      </w:r>
    </w:p>
    <w:p w:rsidR="00CB0A15" w:rsidRPr="00A61556" w:rsidRDefault="00A61556" w:rsidP="009C3EB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Cork &amp; Kerry Congenital Anomaly Register recorded 205 Oro-facial clefts between 1996 and 2013. </w:t>
      </w:r>
      <w:r w:rsidR="003F3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16% (N=33) of mothers were recorded as having habitual tobacco exposure during pregnancy, with 30% </w:t>
      </w:r>
      <w:r w:rsidR="001A3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(N=10</w:t>
      </w:r>
      <w:r w:rsidR="003F3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of these smoking &gt; 20 cigarettes per day. </w:t>
      </w:r>
      <w:r w:rsidR="009C3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Similarly</w:t>
      </w:r>
      <w:r w:rsidR="003F3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16% (N=33) of mothers had consumed alcohol during pregnancy.</w:t>
      </w:r>
      <w:r w:rsidR="004F28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Only 12% of mothers were recorded as taking folic acid supplementation.</w:t>
      </w:r>
      <w:r w:rsidR="000A66DC" w:rsidRPr="000A66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A15" w:rsidRPr="00CB0A15" w:rsidRDefault="00CB0A15" w:rsidP="009C3EB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A1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B4DD9" w:rsidRDefault="00A61556" w:rsidP="009C3EB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66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Prevention of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</w:t>
      </w:r>
      <w:r w:rsidRPr="003A66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birth defect is the ultimate goal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A66DC">
        <w:rPr>
          <w:rFonts w:ascii="Times New Roman" w:hAnsi="Times New Roman" w:cs="Times New Roman"/>
          <w:sz w:val="24"/>
          <w:szCs w:val="24"/>
        </w:rPr>
        <w:t xml:space="preserve">As there are several modifiable risk factors associated with CLP, it is imperative that we promote responsible health behaviours </w:t>
      </w:r>
      <w:r w:rsidR="005F524B">
        <w:rPr>
          <w:rFonts w:ascii="Times New Roman" w:hAnsi="Times New Roman" w:cs="Times New Roman"/>
          <w:sz w:val="24"/>
          <w:szCs w:val="24"/>
        </w:rPr>
        <w:t xml:space="preserve">during pregnancy </w:t>
      </w:r>
      <w:r w:rsidR="000A66DC">
        <w:rPr>
          <w:rFonts w:ascii="Times New Roman" w:hAnsi="Times New Roman" w:cs="Times New Roman"/>
          <w:sz w:val="24"/>
          <w:szCs w:val="24"/>
        </w:rPr>
        <w:t>such as alcohol avoidance, smoking cessation and the use of preconception folic acid.</w:t>
      </w:r>
    </w:p>
    <w:p w:rsidR="009C3EB3" w:rsidRDefault="009C3EB3" w:rsidP="009C3EB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C3EB3" w:rsidRPr="00E06F62" w:rsidRDefault="009C3EB3" w:rsidP="009C3EB3">
      <w:pPr>
        <w:spacing w:line="360" w:lineRule="auto"/>
        <w:jc w:val="both"/>
        <w:rPr>
          <w:b/>
          <w:u w:val="single"/>
        </w:rPr>
      </w:pPr>
    </w:p>
    <w:sectPr w:rsidR="009C3EB3" w:rsidRPr="00E06F62" w:rsidSect="004B53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06F62"/>
    <w:rsid w:val="000445BC"/>
    <w:rsid w:val="00076F12"/>
    <w:rsid w:val="000A66DC"/>
    <w:rsid w:val="0011568F"/>
    <w:rsid w:val="00152BCC"/>
    <w:rsid w:val="001A3F31"/>
    <w:rsid w:val="002C2EBD"/>
    <w:rsid w:val="003F1FA9"/>
    <w:rsid w:val="003F3DC9"/>
    <w:rsid w:val="00442DF7"/>
    <w:rsid w:val="004B53D0"/>
    <w:rsid w:val="004F286D"/>
    <w:rsid w:val="005375EA"/>
    <w:rsid w:val="005A6854"/>
    <w:rsid w:val="005F524B"/>
    <w:rsid w:val="006B4DD9"/>
    <w:rsid w:val="009C3EB3"/>
    <w:rsid w:val="00A61556"/>
    <w:rsid w:val="00B75CD4"/>
    <w:rsid w:val="00C74D6C"/>
    <w:rsid w:val="00CB0A15"/>
    <w:rsid w:val="00E06F62"/>
    <w:rsid w:val="00E6439A"/>
    <w:rsid w:val="00E82B18"/>
    <w:rsid w:val="00E83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2018-01-23T10:22:00Z</dcterms:created>
  <dcterms:modified xsi:type="dcterms:W3CDTF">2018-01-24T09:20:00Z</dcterms:modified>
</cp:coreProperties>
</file>