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73B9" w:rsidRPr="004D6378" w:rsidRDefault="00723D89" w:rsidP="005973B9">
      <w:pPr>
        <w:pStyle w:val="BodyText"/>
        <w:spacing w:before="73" w:line="198" w:lineRule="exact"/>
        <w:ind w:left="100" w:right="5987"/>
        <w:rPr>
          <w:rFonts w:ascii="Times New Roman" w:hAnsi="Times New Roman" w:cs="Times New Roman"/>
          <w:sz w:val="24"/>
          <w:szCs w:val="24"/>
        </w:rPr>
      </w:pPr>
      <w:r w:rsidRPr="004D6378">
        <w:rPr>
          <w:rFonts w:ascii="Times New Roman" w:eastAsia="Minion Pro" w:hAnsi="Times New Roman" w:cs="Times New Roman"/>
          <w:b/>
          <w:bCs/>
          <w:color w:val="337AB7"/>
          <w:sz w:val="24"/>
          <w:szCs w:val="24"/>
        </w:rPr>
        <w:t xml:space="preserve">Autoimmune Encephalitis: Cross Road Between Psychiatry and Neurology  </w:t>
      </w:r>
    </w:p>
    <w:p w:rsidR="00AE3E37" w:rsidRPr="004D6378" w:rsidRDefault="00AE3E37">
      <w:pPr>
        <w:pStyle w:val="BodyText"/>
        <w:rPr>
          <w:rFonts w:ascii="Times New Roman" w:hAnsi="Times New Roman" w:cs="Times New Roman"/>
          <w:sz w:val="24"/>
          <w:szCs w:val="24"/>
        </w:rPr>
      </w:pPr>
    </w:p>
    <w:p w:rsidR="00AE3E37" w:rsidRPr="004D6378" w:rsidRDefault="00AE3E37">
      <w:pPr>
        <w:rPr>
          <w:rFonts w:ascii="Times New Roman" w:hAnsi="Times New Roman" w:cs="Times New Roman"/>
          <w:sz w:val="24"/>
          <w:szCs w:val="24"/>
        </w:rPr>
        <w:sectPr w:rsidR="00AE3E37" w:rsidRPr="004D6378" w:rsidSect="008E5477">
          <w:footerReference w:type="default" r:id="rId7"/>
          <w:type w:val="continuous"/>
          <w:pgSz w:w="11910" w:h="16840"/>
          <w:pgMar w:top="995" w:right="600" w:bottom="840" w:left="620" w:header="0" w:footer="0" w:gutter="0"/>
          <w:cols w:space="720"/>
          <w:docGrid w:linePitch="299"/>
        </w:sectPr>
      </w:pPr>
    </w:p>
    <w:p w:rsidR="00AE3E37" w:rsidRPr="004D6378" w:rsidRDefault="00A9710C" w:rsidP="004D6378">
      <w:pPr>
        <w:pStyle w:val="Heading3"/>
        <w:spacing w:before="147"/>
        <w:ind w:left="0"/>
        <w:jc w:val="both"/>
        <w:rPr>
          <w:rFonts w:ascii="Times New Roman" w:hAnsi="Times New Roman" w:cs="Times New Roman"/>
          <w:sz w:val="24"/>
          <w:szCs w:val="24"/>
        </w:rPr>
      </w:pPr>
      <w:r w:rsidRPr="004D6378">
        <w:rPr>
          <w:rFonts w:ascii="Times New Roman" w:hAnsi="Times New Roman" w:cs="Times New Roman"/>
          <w:color w:val="BF5A14"/>
          <w:sz w:val="24"/>
          <w:szCs w:val="24"/>
        </w:rPr>
        <w:t>Abstract</w:t>
      </w:r>
      <w:r w:rsidR="00404E5B" w:rsidRPr="004D6378">
        <w:rPr>
          <w:rFonts w:ascii="Times New Roman" w:hAnsi="Times New Roman" w:cs="Times New Roman"/>
          <w:color w:val="BF5A14"/>
          <w:sz w:val="24"/>
          <w:szCs w:val="24"/>
        </w:rPr>
        <w:t xml:space="preserve"> </w:t>
      </w:r>
      <w:r w:rsidR="004D6378" w:rsidRPr="004D6378">
        <w:rPr>
          <w:rFonts w:ascii="Times New Roman" w:hAnsi="Times New Roman" w:cs="Times New Roman"/>
          <w:color w:val="BF5A14"/>
          <w:sz w:val="24"/>
          <w:szCs w:val="24"/>
        </w:rPr>
        <w:t xml:space="preserve"> </w:t>
      </w:r>
    </w:p>
    <w:p w:rsidR="004D6378" w:rsidRPr="004D6378" w:rsidRDefault="004D6378" w:rsidP="004D6378">
      <w:pPr>
        <w:pStyle w:val="NormalWeb"/>
        <w:shd w:val="clear" w:color="auto" w:fill="FFFFFF"/>
        <w:spacing w:before="0" w:beforeAutospacing="0"/>
        <w:rPr>
          <w:color w:val="212529"/>
        </w:rPr>
      </w:pPr>
      <w:r w:rsidRPr="004D6378">
        <w:rPr>
          <w:color w:val="212529"/>
        </w:rPr>
        <w:t xml:space="preserve">Autoimmune encephalitis (AE) is a neurological emergency that may first present itself as new onset psychosis. The features of encephalitic psychosis may be indistinguishable from the psychiatric syndromes and high level of suspicion is needed for timely identification of AE. </w:t>
      </w:r>
    </w:p>
    <w:p w:rsidR="004D6378" w:rsidRPr="004D6378" w:rsidRDefault="004D6378" w:rsidP="004D6378">
      <w:pPr>
        <w:pStyle w:val="NormalWeb"/>
        <w:shd w:val="clear" w:color="auto" w:fill="FFFFFF"/>
        <w:spacing w:before="0" w:beforeAutospacing="0"/>
        <w:rPr>
          <w:color w:val="212529"/>
        </w:rPr>
      </w:pPr>
      <w:r w:rsidRPr="004D6378">
        <w:rPr>
          <w:color w:val="212529"/>
        </w:rPr>
        <w:t xml:space="preserve">During the presentation I will review the pathophysiology, clinical manifestations, diagnosis and treatment of AE. The timely approach to this devastating condition allows prevention of mortality and reduction of morbidity associated with AE. </w:t>
      </w:r>
    </w:p>
    <w:p w:rsidR="005973B9" w:rsidRPr="004D6378" w:rsidRDefault="00A9710C" w:rsidP="004D6378">
      <w:pPr>
        <w:pStyle w:val="Heading3"/>
        <w:spacing w:before="74"/>
        <w:rPr>
          <w:rFonts w:ascii="Times New Roman" w:hAnsi="Times New Roman" w:cs="Times New Roman"/>
          <w:b w:val="0"/>
          <w:sz w:val="22"/>
          <w:szCs w:val="22"/>
        </w:rPr>
      </w:pPr>
      <w:r w:rsidRPr="004D6378">
        <w:rPr>
          <w:rFonts w:ascii="Times New Roman" w:hAnsi="Times New Roman" w:cs="Times New Roman"/>
          <w:b w:val="0"/>
          <w:sz w:val="24"/>
          <w:szCs w:val="24"/>
        </w:rPr>
        <w:br w:type="column"/>
      </w:r>
      <w:r w:rsidR="004D6378" w:rsidRPr="004D6378">
        <w:rPr>
          <w:rFonts w:ascii="Times New Roman" w:hAnsi="Times New Roman" w:cs="Times New Roman"/>
          <w:color w:val="BF5A14"/>
          <w:sz w:val="22"/>
          <w:szCs w:val="22"/>
        </w:rPr>
        <w:t xml:space="preserve"> </w:t>
      </w:r>
      <w:r w:rsidR="005973B9" w:rsidRPr="004D6378">
        <w:rPr>
          <w:rFonts w:ascii="Times New Roman" w:hAnsi="Times New Roman" w:cs="Times New Roman"/>
          <w:color w:val="BF5A14"/>
          <w:sz w:val="22"/>
          <w:szCs w:val="22"/>
        </w:rPr>
        <w:t>Recent Publications (minimum 5)</w:t>
      </w:r>
    </w:p>
    <w:p w:rsidR="00F20930" w:rsidRPr="004D6378" w:rsidRDefault="00F20930" w:rsidP="00F20930">
      <w:pPr>
        <w:pStyle w:val="ListParagraph"/>
        <w:widowControl/>
        <w:numPr>
          <w:ilvl w:val="0"/>
          <w:numId w:val="4"/>
        </w:numPr>
        <w:spacing w:before="0" w:line="240" w:lineRule="auto"/>
        <w:contextualSpacing/>
        <w:jc w:val="left"/>
        <w:rPr>
          <w:rFonts w:ascii="Times New Roman" w:hAnsi="Times New Roman" w:cs="Times New Roman"/>
        </w:rPr>
      </w:pPr>
      <w:r w:rsidRPr="004D6378">
        <w:rPr>
          <w:rFonts w:ascii="Times New Roman" w:hAnsi="Times New Roman" w:cs="Times New Roman"/>
          <w:b/>
        </w:rPr>
        <w:t>Olga Selioutski, DO</w:t>
      </w:r>
      <w:r w:rsidRPr="004D6378">
        <w:rPr>
          <w:rFonts w:ascii="Times New Roman" w:hAnsi="Times New Roman" w:cs="Times New Roman"/>
        </w:rPr>
        <w:t>;</w:t>
      </w:r>
      <w:r w:rsidRPr="004D6378">
        <w:rPr>
          <w:rFonts w:ascii="Times New Roman" w:eastAsia="AR PL UMing HK" w:hAnsi="Times New Roman" w:cs="Times New Roman"/>
          <w:bCs/>
          <w:lang w:eastAsia="ja-JP"/>
        </w:rPr>
        <w:t xml:space="preserve"> Peggy Auinger, MS</w:t>
      </w:r>
      <w:r w:rsidRPr="004D6378">
        <w:rPr>
          <w:rFonts w:ascii="Times New Roman" w:eastAsia="AR PL UMing HK" w:hAnsi="Times New Roman" w:cs="Times New Roman"/>
          <w:bCs/>
          <w:vertAlign w:val="superscript"/>
          <w:lang w:eastAsia="ja-JP"/>
        </w:rPr>
        <w:t xml:space="preserve"> </w:t>
      </w:r>
      <w:r w:rsidRPr="004D6378">
        <w:rPr>
          <w:rFonts w:ascii="Times New Roman" w:hAnsi="Times New Roman" w:cs="Times New Roman"/>
        </w:rPr>
        <w:t>; Omar K. Siddiqi, MD, MPH; Benedict Daniel Michael,</w:t>
      </w:r>
      <w:r w:rsidRPr="004D6378">
        <w:rPr>
          <w:rFonts w:ascii="Times New Roman" w:hAnsi="Times New Roman" w:cs="Times New Roman"/>
          <w:vertAlign w:val="superscript"/>
        </w:rPr>
        <w:t xml:space="preserve"> </w:t>
      </w:r>
      <w:r w:rsidRPr="004D6378">
        <w:rPr>
          <w:rFonts w:ascii="Times New Roman" w:hAnsi="Times New Roman" w:cs="Times New Roman"/>
        </w:rPr>
        <w:t>MRCP, PhD; Clayton Buback, MD; Gretchen L. Birbeck, MD, MPH</w:t>
      </w:r>
      <w:r w:rsidRPr="004D6378">
        <w:rPr>
          <w:rFonts w:ascii="Times New Roman" w:hAnsi="Times New Roman" w:cs="Times New Roman"/>
          <w:vertAlign w:val="superscript"/>
        </w:rPr>
        <w:t xml:space="preserve"> </w:t>
      </w:r>
      <w:r w:rsidRPr="004D6378">
        <w:rPr>
          <w:rFonts w:ascii="Times New Roman" w:hAnsi="Times New Roman" w:cs="Times New Roman"/>
        </w:rPr>
        <w:t xml:space="preserve"> Association of  the Verbal Component of GCS with Mortality in Patients with Encephalopathy Who are not Undergoing Mechanical Ventilation. Accepted for publication in </w:t>
      </w:r>
      <w:r w:rsidRPr="004D6378">
        <w:rPr>
          <w:rFonts w:ascii="Times New Roman" w:hAnsi="Times New Roman" w:cs="Times New Roman"/>
          <w:i/>
        </w:rPr>
        <w:t xml:space="preserve">Neurology </w:t>
      </w:r>
      <w:r w:rsidRPr="004D6378">
        <w:rPr>
          <w:rFonts w:ascii="Times New Roman" w:hAnsi="Times New Roman" w:cs="Times New Roman"/>
        </w:rPr>
        <w:t>November 2021</w:t>
      </w:r>
    </w:p>
    <w:p w:rsidR="00F20930" w:rsidRPr="004D6378" w:rsidRDefault="00F20930" w:rsidP="00F20930">
      <w:pPr>
        <w:pStyle w:val="ListParagraph"/>
        <w:widowControl/>
        <w:numPr>
          <w:ilvl w:val="0"/>
          <w:numId w:val="4"/>
        </w:numPr>
        <w:spacing w:before="0" w:line="240" w:lineRule="auto"/>
        <w:contextualSpacing/>
        <w:jc w:val="left"/>
        <w:rPr>
          <w:rFonts w:ascii="Times New Roman" w:hAnsi="Times New Roman" w:cs="Times New Roman"/>
        </w:rPr>
      </w:pPr>
      <w:r w:rsidRPr="004D6378">
        <w:rPr>
          <w:rFonts w:ascii="Times New Roman" w:hAnsi="Times New Roman" w:cs="Times New Roman"/>
        </w:rPr>
        <w:t xml:space="preserve">Zubeda Sheikh MD, </w:t>
      </w:r>
      <w:r w:rsidRPr="004D6378">
        <w:rPr>
          <w:rFonts w:ascii="Times New Roman" w:hAnsi="Times New Roman" w:cs="Times New Roman"/>
          <w:b/>
        </w:rPr>
        <w:t>Olga Selioutski, DO</w:t>
      </w:r>
      <w:r w:rsidRPr="004D6378">
        <w:rPr>
          <w:rFonts w:ascii="Times New Roman" w:hAnsi="Times New Roman" w:cs="Times New Roman"/>
        </w:rPr>
        <w:t xml:space="preserve">, Olga Taraschenko, MD, PhD, Emily J Gilmore MD, MS, M. Brandon Westover MD, PhD, Adam Cohen, MD. </w:t>
      </w:r>
      <w:r w:rsidRPr="004D6378">
        <w:rPr>
          <w:rFonts w:ascii="Times New Roman" w:hAnsi="Times New Roman" w:cs="Times New Roman"/>
          <w:bCs/>
          <w:color w:val="000000"/>
        </w:rPr>
        <w:t>Systematic Evaluation of Research Priorities in Critical Care Electroencephalography. Accepted for publication in</w:t>
      </w:r>
      <w:r w:rsidRPr="004D6378">
        <w:rPr>
          <w:rFonts w:ascii="Times New Roman" w:hAnsi="Times New Roman" w:cs="Times New Roman"/>
          <w:bCs/>
          <w:i/>
          <w:color w:val="000000"/>
        </w:rPr>
        <w:t xml:space="preserve"> Journal of Clinical Neurophysiology</w:t>
      </w:r>
      <w:r w:rsidRPr="004D6378">
        <w:rPr>
          <w:rFonts w:ascii="Times New Roman" w:hAnsi="Times New Roman" w:cs="Times New Roman"/>
          <w:bCs/>
          <w:color w:val="000000"/>
        </w:rPr>
        <w:t xml:space="preserve"> 2021</w:t>
      </w:r>
    </w:p>
    <w:p w:rsidR="00F20930" w:rsidRPr="004D6378" w:rsidRDefault="00F20930" w:rsidP="00F20930">
      <w:pPr>
        <w:pStyle w:val="ListParagraph"/>
        <w:widowControl/>
        <w:numPr>
          <w:ilvl w:val="0"/>
          <w:numId w:val="4"/>
        </w:numPr>
        <w:spacing w:before="0" w:line="240" w:lineRule="auto"/>
        <w:contextualSpacing/>
        <w:jc w:val="left"/>
        <w:rPr>
          <w:rFonts w:ascii="Times New Roman" w:hAnsi="Times New Roman" w:cs="Times New Roman"/>
        </w:rPr>
      </w:pPr>
      <w:r w:rsidRPr="004D6378">
        <w:rPr>
          <w:rFonts w:ascii="Times New Roman" w:hAnsi="Times New Roman" w:cs="Times New Roman"/>
        </w:rPr>
        <w:t xml:space="preserve">Clayton T. Buback MD; Omar K. Siddiqi, MD; Innocent Titima, BA; </w:t>
      </w:r>
      <w:r w:rsidRPr="004D6378">
        <w:rPr>
          <w:rFonts w:ascii="Times New Roman" w:hAnsi="Times New Roman" w:cs="Times New Roman"/>
          <w:b/>
        </w:rPr>
        <w:t>Olga Selioutski, DO;</w:t>
      </w:r>
      <w:r w:rsidRPr="004D6378">
        <w:rPr>
          <w:rFonts w:ascii="Times New Roman" w:hAnsi="Times New Roman" w:cs="Times New Roman"/>
        </w:rPr>
        <w:t xml:space="preserve"> Gretchen L. Birbeck, MD. Estimating the Period Prevalence of Non-Convulsive Status Epilepticus among Comatose Adults at the University Teaching Hospital in Lusaka, Zambia. Epilepsia Open. Accepted for publication 08/27/2019 </w:t>
      </w:r>
    </w:p>
    <w:p w:rsidR="00F20930" w:rsidRPr="004D6378" w:rsidRDefault="00F20930" w:rsidP="00F20930">
      <w:pPr>
        <w:pStyle w:val="ListParagraph"/>
        <w:widowControl/>
        <w:numPr>
          <w:ilvl w:val="0"/>
          <w:numId w:val="4"/>
        </w:numPr>
        <w:spacing w:before="0" w:line="240" w:lineRule="auto"/>
        <w:contextualSpacing/>
        <w:jc w:val="left"/>
        <w:rPr>
          <w:rFonts w:ascii="Times New Roman" w:hAnsi="Times New Roman" w:cs="Times New Roman"/>
        </w:rPr>
      </w:pPr>
      <w:r w:rsidRPr="004D6378">
        <w:rPr>
          <w:rFonts w:ascii="Times New Roman" w:hAnsi="Times New Roman" w:cs="Times New Roman"/>
          <w:b/>
        </w:rPr>
        <w:t>Olga Selioutski, DO;</w:t>
      </w:r>
      <w:r w:rsidRPr="004D6378">
        <w:rPr>
          <w:rFonts w:ascii="Times New Roman" w:hAnsi="Times New Roman" w:cs="Times New Roman"/>
        </w:rPr>
        <w:t xml:space="preserve"> Debra Roberts, MD, PhD; Ross Hamilton, MD; Hia Ghosh; Jean Nickels, MD; Francesca Konig Toro, MD; Matthew Kruppenbacher, DO; Peggy Auinger, MS, Peter W. Kaplan, MD; Gretchen L. Birbeck, MD, MPH, DTMH. Continuous EEG monitoring predicts a clinically meaningful recovery among adult inpatients. JCNP. Accepted for publication in March of 2019. Cited by 4</w:t>
      </w:r>
    </w:p>
    <w:p w:rsidR="00F20930" w:rsidRPr="004D6378" w:rsidRDefault="00F20930" w:rsidP="00F20930">
      <w:pPr>
        <w:pStyle w:val="ListParagraph"/>
        <w:widowControl/>
        <w:numPr>
          <w:ilvl w:val="0"/>
          <w:numId w:val="4"/>
        </w:numPr>
        <w:spacing w:before="0" w:line="240" w:lineRule="auto"/>
        <w:contextualSpacing/>
        <w:jc w:val="left"/>
        <w:rPr>
          <w:rFonts w:ascii="Times New Roman" w:hAnsi="Times New Roman" w:cs="Times New Roman"/>
          <w:b/>
          <w:bCs/>
        </w:rPr>
      </w:pPr>
      <w:r w:rsidRPr="004D6378">
        <w:rPr>
          <w:rFonts w:ascii="Times New Roman" w:hAnsi="Times New Roman" w:cs="Times New Roman"/>
        </w:rPr>
        <w:t xml:space="preserve">Jagroop, S; Barbano, R; Schult, R; Wiegand, T; </w:t>
      </w:r>
      <w:r w:rsidRPr="004D6378">
        <w:rPr>
          <w:rFonts w:ascii="Times New Roman" w:hAnsi="Times New Roman" w:cs="Times New Roman"/>
          <w:b/>
        </w:rPr>
        <w:t>Selioutski, O</w:t>
      </w:r>
      <w:r w:rsidRPr="004D6378">
        <w:rPr>
          <w:rFonts w:ascii="Times New Roman" w:hAnsi="Times New Roman" w:cs="Times New Roman"/>
        </w:rPr>
        <w:t xml:space="preserve">. "Chronic diphenhydramine abuse and withdrawal: a diagnostic challenge". Neurology: Clinical Practice. </w:t>
      </w:r>
      <w:r w:rsidRPr="004D6378">
        <w:rPr>
          <w:rStyle w:val="highwire-cite-metadata-date"/>
          <w:rFonts w:ascii="Times New Roman" w:hAnsi="Times New Roman" w:cs="Times New Roman"/>
          <w:lang w:val="en"/>
        </w:rPr>
        <w:t>October 01, 2017</w:t>
      </w:r>
      <w:r w:rsidRPr="004D6378">
        <w:rPr>
          <w:rStyle w:val="highwire-cite-metadata-vol-issue"/>
          <w:rFonts w:ascii="Times New Roman" w:hAnsi="Times New Roman" w:cs="Times New Roman"/>
          <w:lang w:val="en"/>
        </w:rPr>
        <w:t>; 7 (5) Cited by 9.</w:t>
      </w:r>
    </w:p>
    <w:p w:rsidR="00F20930" w:rsidRPr="004D6378" w:rsidRDefault="00F20930" w:rsidP="00F20930">
      <w:pPr>
        <w:pStyle w:val="ListParagraph"/>
        <w:widowControl/>
        <w:numPr>
          <w:ilvl w:val="0"/>
          <w:numId w:val="4"/>
        </w:numPr>
        <w:autoSpaceDE w:val="0"/>
        <w:autoSpaceDN w:val="0"/>
        <w:adjustRightInd w:val="0"/>
        <w:spacing w:before="0" w:line="240" w:lineRule="auto"/>
        <w:contextualSpacing/>
        <w:jc w:val="left"/>
        <w:rPr>
          <w:rFonts w:ascii="Times New Roman" w:hAnsi="Times New Roman" w:cs="Times New Roman"/>
        </w:rPr>
      </w:pPr>
      <w:r w:rsidRPr="004D6378">
        <w:rPr>
          <w:rFonts w:ascii="Times New Roman" w:eastAsiaTheme="minorHAnsi" w:hAnsi="Times New Roman" w:cs="Times New Roman"/>
          <w:b/>
        </w:rPr>
        <w:t>Selioutski, O;</w:t>
      </w:r>
      <w:r w:rsidRPr="004D6378">
        <w:rPr>
          <w:rFonts w:ascii="Times New Roman" w:eastAsiaTheme="minorHAnsi" w:hAnsi="Times New Roman" w:cs="Times New Roman"/>
        </w:rPr>
        <w:t xml:space="preserve"> Katherine, G; Vasilyeva, O; Hilmarsson, A; Fessler, AJ; Liu, L; Gross, RA. Evaluation of Phenytoin Serum Levels Following a Loading Dose in the Acute Hospital Setting. </w:t>
      </w:r>
      <w:r w:rsidRPr="004D6378">
        <w:rPr>
          <w:rFonts w:ascii="Times New Roman" w:hAnsi="Times New Roman" w:cs="Times New Roman"/>
        </w:rPr>
        <w:t xml:space="preserve">Seizure. 2017 Nov; 52:199-204 </w:t>
      </w:r>
      <w:r w:rsidRPr="004D6378">
        <w:rPr>
          <w:rFonts w:ascii="Times New Roman" w:eastAsiaTheme="minorHAnsi" w:hAnsi="Times New Roman" w:cs="Times New Roman"/>
        </w:rPr>
        <w:t xml:space="preserve"> Cited by 8.</w:t>
      </w:r>
    </w:p>
    <w:p w:rsidR="00F20930" w:rsidRPr="004D6378" w:rsidRDefault="00F20930" w:rsidP="00F20930">
      <w:pPr>
        <w:pStyle w:val="ListParagraph"/>
        <w:widowControl/>
        <w:spacing w:before="0" w:line="276" w:lineRule="auto"/>
        <w:ind w:left="855" w:firstLine="0"/>
        <w:contextualSpacing/>
        <w:jc w:val="left"/>
        <w:rPr>
          <w:rFonts w:ascii="Times New Roman" w:hAnsi="Times New Roman" w:cs="Times New Roman"/>
          <w:sz w:val="24"/>
          <w:szCs w:val="24"/>
        </w:rPr>
      </w:pPr>
    </w:p>
    <w:p w:rsidR="00AE3E37" w:rsidRPr="004D6378" w:rsidRDefault="00AE3E37" w:rsidP="008756E6">
      <w:pPr>
        <w:tabs>
          <w:tab w:val="left" w:pos="384"/>
        </w:tabs>
        <w:ind w:right="117"/>
        <w:rPr>
          <w:rFonts w:ascii="Times New Roman" w:hAnsi="Times New Roman" w:cs="Times New Roman"/>
          <w:sz w:val="24"/>
          <w:szCs w:val="24"/>
        </w:rPr>
      </w:pPr>
    </w:p>
    <w:p w:rsidR="00AE3E37" w:rsidRPr="004D6378" w:rsidRDefault="008756E6">
      <w:pPr>
        <w:spacing w:line="200" w:lineRule="exact"/>
        <w:jc w:val="both"/>
        <w:rPr>
          <w:rFonts w:ascii="Times New Roman" w:hAnsi="Times New Roman" w:cs="Times New Roman"/>
          <w:sz w:val="24"/>
          <w:szCs w:val="24"/>
        </w:rPr>
        <w:sectPr w:rsidR="00AE3E37" w:rsidRPr="004D6378" w:rsidSect="008E5477">
          <w:type w:val="continuous"/>
          <w:pgSz w:w="11910" w:h="16840"/>
          <w:pgMar w:top="995" w:right="600" w:bottom="840" w:left="620" w:header="720" w:footer="720" w:gutter="0"/>
          <w:cols w:num="2" w:space="720" w:equalWidth="0">
            <w:col w:w="5214" w:space="138"/>
            <w:col w:w="5338"/>
          </w:cols>
        </w:sectPr>
      </w:pPr>
      <w:r w:rsidRPr="004D6378">
        <w:rPr>
          <w:rFonts w:ascii="Times New Roman" w:hAnsi="Times New Roman" w:cs="Times New Roman"/>
          <w:sz w:val="24"/>
          <w:szCs w:val="24"/>
        </w:rPr>
        <w:t xml:space="preserve">   </w:t>
      </w:r>
    </w:p>
    <w:p w:rsidR="00AE3E37" w:rsidRPr="004D6378" w:rsidRDefault="00AE3E37">
      <w:pPr>
        <w:pStyle w:val="BodyText"/>
        <w:rPr>
          <w:rFonts w:ascii="Times New Roman" w:hAnsi="Times New Roman" w:cs="Times New Roman"/>
          <w:sz w:val="24"/>
          <w:szCs w:val="24"/>
        </w:rPr>
      </w:pPr>
    </w:p>
    <w:p w:rsidR="00AE3E37" w:rsidRPr="004D6378" w:rsidRDefault="00292ED9">
      <w:pPr>
        <w:pStyle w:val="BodyText"/>
        <w:spacing w:line="40" w:lineRule="exact"/>
        <w:ind w:left="2202"/>
        <w:rPr>
          <w:rFonts w:ascii="Times New Roman" w:hAnsi="Times New Roman" w:cs="Times New Roman"/>
          <w:sz w:val="24"/>
          <w:szCs w:val="24"/>
        </w:rPr>
      </w:pPr>
      <w:r w:rsidRPr="004D6378">
        <w:rPr>
          <w:rFonts w:ascii="Times New Roman" w:hAnsi="Times New Roman" w:cs="Times New Roman"/>
          <w:noProof/>
          <w:sz w:val="24"/>
          <w:szCs w:val="2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CC90E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723D89" w:rsidRPr="004D6378" w:rsidRDefault="008756E6" w:rsidP="00404E5B">
      <w:pPr>
        <w:spacing w:before="92"/>
        <w:ind w:right="4234"/>
        <w:rPr>
          <w:rFonts w:ascii="Times New Roman" w:hAnsi="Times New Roman" w:cs="Times New Roman"/>
          <w:noProof/>
          <w:sz w:val="24"/>
          <w:szCs w:val="24"/>
        </w:rPr>
      </w:pPr>
      <w:r w:rsidRPr="004D6378">
        <w:rPr>
          <w:rFonts w:ascii="Times New Roman" w:hAnsi="Times New Roman" w:cs="Times New Roman"/>
          <w:noProof/>
          <w:sz w:val="24"/>
          <w:szCs w:val="24"/>
        </w:rPr>
        <w:t xml:space="preserve">       </w:t>
      </w:r>
      <w:r w:rsidR="00723D89" w:rsidRPr="004D6378">
        <w:rPr>
          <w:rFonts w:ascii="Times New Roman" w:hAnsi="Times New Roman" w:cs="Times New Roman"/>
          <w:noProof/>
          <w:sz w:val="24"/>
          <w:szCs w:val="24"/>
        </w:rPr>
        <w:drawing>
          <wp:inline distT="0" distB="0" distL="0" distR="0" wp14:anchorId="6CDEA478" wp14:editId="345885D5">
            <wp:extent cx="611188" cy="1000125"/>
            <wp:effectExtent l="0" t="0" r="0" b="0"/>
            <wp:docPr id="3" name="Picture 3" descr="C:\Users\oselioutski\Pictures\Doxymity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selioutski\Pictures\Doxymity imag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7427" cy="1010335"/>
                    </a:xfrm>
                    <a:prstGeom prst="rect">
                      <a:avLst/>
                    </a:prstGeom>
                    <a:noFill/>
                    <a:ln>
                      <a:noFill/>
                    </a:ln>
                  </pic:spPr>
                </pic:pic>
              </a:graphicData>
            </a:graphic>
          </wp:inline>
        </w:drawing>
      </w:r>
      <w:r w:rsidRPr="004D6378">
        <w:rPr>
          <w:rFonts w:ascii="Times New Roman" w:hAnsi="Times New Roman" w:cs="Times New Roman"/>
          <w:noProof/>
          <w:sz w:val="24"/>
          <w:szCs w:val="24"/>
        </w:rPr>
        <w:t xml:space="preserve">   </w:t>
      </w:r>
      <w:r w:rsidR="00723D89" w:rsidRPr="004D6378">
        <w:rPr>
          <w:rFonts w:ascii="Times New Roman" w:hAnsi="Times New Roman" w:cs="Times New Roman"/>
          <w:noProof/>
          <w:sz w:val="24"/>
          <w:szCs w:val="24"/>
        </w:rPr>
        <w:drawing>
          <wp:inline distT="0" distB="0" distL="0" distR="0" wp14:anchorId="7204E774" wp14:editId="4130367D">
            <wp:extent cx="942975" cy="764984"/>
            <wp:effectExtent l="0" t="0" r="0" b="0"/>
            <wp:docPr id="4" name="Picture 4" descr="C:\Users\oselioutski\AppData\Local\Microsoft\Windows\INetCache\Content.MSO\F5564D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selioutski\AppData\Local\Microsoft\Windows\INetCache\Content.MSO\F5564DBE.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2093" cy="788606"/>
                    </a:xfrm>
                    <a:prstGeom prst="rect">
                      <a:avLst/>
                    </a:prstGeom>
                    <a:noFill/>
                    <a:ln>
                      <a:noFill/>
                    </a:ln>
                  </pic:spPr>
                </pic:pic>
              </a:graphicData>
            </a:graphic>
          </wp:inline>
        </w:drawing>
      </w:r>
      <w:r w:rsidRPr="004D6378">
        <w:rPr>
          <w:rFonts w:ascii="Times New Roman" w:hAnsi="Times New Roman" w:cs="Times New Roman"/>
          <w:noProof/>
          <w:sz w:val="24"/>
          <w:szCs w:val="24"/>
        </w:rPr>
        <w:t xml:space="preserve">    </w:t>
      </w:r>
      <w:r w:rsidR="00723D89" w:rsidRPr="004D6378">
        <w:rPr>
          <w:rFonts w:ascii="Times New Roman" w:hAnsi="Times New Roman" w:cs="Times New Roman"/>
          <w:noProof/>
          <w:sz w:val="24"/>
          <w:szCs w:val="24"/>
        </w:rPr>
        <w:t xml:space="preserve"> </w:t>
      </w:r>
    </w:p>
    <w:p w:rsidR="00723D89" w:rsidRPr="004D6378" w:rsidRDefault="00723D89" w:rsidP="00404E5B">
      <w:pPr>
        <w:spacing w:before="92"/>
        <w:ind w:right="4234"/>
        <w:rPr>
          <w:rFonts w:ascii="Times New Roman" w:hAnsi="Times New Roman" w:cs="Times New Roman"/>
          <w:color w:val="BF5A14"/>
          <w:sz w:val="24"/>
          <w:szCs w:val="24"/>
        </w:rPr>
      </w:pPr>
    </w:p>
    <w:p w:rsidR="00AE3E37" w:rsidRPr="004D6378" w:rsidRDefault="00A9710C" w:rsidP="00404E5B">
      <w:pPr>
        <w:spacing w:before="92"/>
        <w:ind w:right="4234"/>
        <w:rPr>
          <w:rFonts w:ascii="Times New Roman" w:hAnsi="Times New Roman" w:cs="Times New Roman"/>
          <w:sz w:val="24"/>
          <w:szCs w:val="24"/>
        </w:rPr>
      </w:pPr>
      <w:r w:rsidRPr="004D6378">
        <w:rPr>
          <w:rFonts w:ascii="Times New Roman" w:hAnsi="Times New Roman" w:cs="Times New Roman"/>
          <w:color w:val="BF5A14"/>
          <w:sz w:val="24"/>
          <w:szCs w:val="24"/>
        </w:rPr>
        <w:t>Biography</w:t>
      </w:r>
      <w:r w:rsidR="00404E5B" w:rsidRPr="004D6378">
        <w:rPr>
          <w:rFonts w:ascii="Times New Roman" w:hAnsi="Times New Roman" w:cs="Times New Roman"/>
          <w:color w:val="BF5A14"/>
          <w:sz w:val="24"/>
          <w:szCs w:val="24"/>
        </w:rPr>
        <w:t xml:space="preserve"> </w:t>
      </w:r>
      <w:r w:rsidR="00A75D25" w:rsidRPr="004D6378">
        <w:rPr>
          <w:rFonts w:ascii="Times New Roman" w:hAnsi="Times New Roman" w:cs="Times New Roman"/>
          <w:color w:val="BF5A14"/>
          <w:sz w:val="24"/>
          <w:szCs w:val="24"/>
        </w:rPr>
        <w:t xml:space="preserve"> </w:t>
      </w:r>
      <w:r w:rsidR="00A52075" w:rsidRPr="004D6378">
        <w:rPr>
          <w:rFonts w:ascii="Times New Roman" w:hAnsi="Times New Roman" w:cs="Times New Roman"/>
          <w:sz w:val="24"/>
          <w:szCs w:val="24"/>
        </w:rPr>
        <w:t xml:space="preserve"> </w:t>
      </w:r>
    </w:p>
    <w:p w:rsidR="00A75D25" w:rsidRPr="004D6378" w:rsidRDefault="00A75D25" w:rsidP="00A75D25">
      <w:pPr>
        <w:rPr>
          <w:rFonts w:ascii="Times New Roman" w:hAnsi="Times New Roman" w:cs="Times New Roman"/>
          <w:sz w:val="24"/>
          <w:szCs w:val="24"/>
        </w:rPr>
      </w:pPr>
      <w:r w:rsidRPr="004D6378">
        <w:rPr>
          <w:rFonts w:ascii="Times New Roman" w:hAnsi="Times New Roman" w:cs="Times New Roman"/>
          <w:sz w:val="24"/>
          <w:szCs w:val="24"/>
        </w:rPr>
        <w:t xml:space="preserve">Olga Selioutski is an Associate Professor of Neurology at the University of Rochester with subspecialty in Epilepsy. Her expertise is in managing medically refractory epilepsy with a special focus on diagnosing and managing seizures in the ICU. Selioutski has extensive experience as a clinician, educator and researcher and managed many </w:t>
      </w:r>
      <w:r w:rsidRPr="004D6378">
        <w:rPr>
          <w:rFonts w:ascii="Times New Roman" w:hAnsi="Times New Roman" w:cs="Times New Roman"/>
          <w:sz w:val="24"/>
          <w:szCs w:val="24"/>
        </w:rPr>
        <w:t>in</w:t>
      </w:r>
      <w:r w:rsidRPr="004D6378">
        <w:rPr>
          <w:rFonts w:ascii="Times New Roman" w:hAnsi="Times New Roman" w:cs="Times New Roman"/>
          <w:sz w:val="24"/>
          <w:szCs w:val="24"/>
        </w:rPr>
        <w:t xml:space="preserve">patients with acute phase of autoimmune encephalitis. She also provides long term outpatient follow up for these patients.  </w:t>
      </w:r>
    </w:p>
    <w:p w:rsidR="004D6378" w:rsidRPr="004D6378" w:rsidRDefault="004D6378" w:rsidP="00A75D25">
      <w:pPr>
        <w:rPr>
          <w:rFonts w:ascii="Times New Roman" w:hAnsi="Times New Roman" w:cs="Times New Roman"/>
          <w:sz w:val="24"/>
          <w:szCs w:val="24"/>
        </w:rPr>
      </w:pPr>
    </w:p>
    <w:p w:rsidR="004D6378" w:rsidRPr="004D6378" w:rsidRDefault="004D6378" w:rsidP="00A75D25">
      <w:pPr>
        <w:rPr>
          <w:rFonts w:ascii="Times New Roman" w:hAnsi="Times New Roman" w:cs="Times New Roman"/>
          <w:sz w:val="24"/>
          <w:szCs w:val="24"/>
        </w:rPr>
      </w:pPr>
      <w:r w:rsidRPr="004D6378">
        <w:rPr>
          <w:rFonts w:ascii="Times New Roman" w:hAnsi="Times New Roman" w:cs="Times New Roman"/>
          <w:b/>
          <w:sz w:val="24"/>
          <w:szCs w:val="24"/>
        </w:rPr>
        <w:t>Email:</w:t>
      </w:r>
      <w:r w:rsidRPr="004D6378">
        <w:rPr>
          <w:rFonts w:ascii="Times New Roman" w:hAnsi="Times New Roman" w:cs="Times New Roman"/>
          <w:sz w:val="24"/>
          <w:szCs w:val="24"/>
        </w:rPr>
        <w:t xml:space="preserve"> Olga_Selioutski@urmc.rochester.edu</w:t>
      </w:r>
    </w:p>
    <w:p w:rsidR="00AE3E37" w:rsidRPr="004D6378" w:rsidRDefault="00292ED9">
      <w:pPr>
        <w:pStyle w:val="BodyText"/>
        <w:spacing w:before="2"/>
        <w:rPr>
          <w:rFonts w:ascii="Times New Roman" w:hAnsi="Times New Roman" w:cs="Times New Roman"/>
          <w:sz w:val="24"/>
          <w:szCs w:val="24"/>
        </w:rPr>
      </w:pPr>
      <w:r w:rsidRPr="004D6378">
        <w:rPr>
          <w:rFonts w:ascii="Times New Roman" w:hAnsi="Times New Roman" w:cs="Times New Roman"/>
          <w:noProof/>
          <w:sz w:val="24"/>
          <w:szCs w:val="24"/>
        </w:rPr>
        <mc:AlternateContent>
          <mc:Choice Requires="wps">
            <w:drawing>
              <wp:anchor distT="0" distB="0" distL="0" distR="0" simplePos="0" relativeHeight="251659776"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A2C64F" id="Line 3" o:spid="_x0000_s1026" style="position:absolute;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4D6378" w:rsidRDefault="00AE3E37">
      <w:pPr>
        <w:pStyle w:val="BodyText"/>
        <w:rPr>
          <w:rFonts w:ascii="Times New Roman" w:hAnsi="Times New Roman" w:cs="Times New Roman"/>
          <w:sz w:val="24"/>
          <w:szCs w:val="24"/>
        </w:rPr>
      </w:pPr>
    </w:p>
    <w:p w:rsidR="00EA7D51" w:rsidRPr="004D6378" w:rsidRDefault="00A9710C" w:rsidP="00723D89">
      <w:pPr>
        <w:spacing w:before="39"/>
        <w:rPr>
          <w:rFonts w:ascii="Times New Roman" w:hAnsi="Times New Roman" w:cs="Times New Roman"/>
          <w:sz w:val="24"/>
          <w:szCs w:val="24"/>
        </w:rPr>
      </w:pPr>
      <w:r w:rsidRPr="004D6378">
        <w:rPr>
          <w:rFonts w:ascii="Times New Roman" w:hAnsi="Times New Roman" w:cs="Times New Roman"/>
          <w:b/>
          <w:sz w:val="24"/>
          <w:szCs w:val="24"/>
        </w:rPr>
        <w:t>Notes/Comments:</w:t>
      </w:r>
      <w:r w:rsidR="004D6378" w:rsidRPr="004D6378">
        <w:rPr>
          <w:rFonts w:ascii="Times New Roman" w:hAnsi="Times New Roman" w:cs="Times New Roman"/>
          <w:b/>
          <w:sz w:val="24"/>
          <w:szCs w:val="24"/>
        </w:rPr>
        <w:t xml:space="preserve"> </w:t>
      </w:r>
      <w:r w:rsidR="004D6378" w:rsidRPr="004D6378">
        <w:rPr>
          <w:rFonts w:ascii="Times New Roman" w:hAnsi="Times New Roman" w:cs="Times New Roman"/>
          <w:sz w:val="24"/>
          <w:szCs w:val="24"/>
        </w:rPr>
        <w:t xml:space="preserve">I am only do the presentation virtually. </w:t>
      </w:r>
    </w:p>
    <w:p w:rsidR="00723D89" w:rsidRPr="004D6378" w:rsidRDefault="00723D89" w:rsidP="00EA7D51">
      <w:pPr>
        <w:autoSpaceDE w:val="0"/>
        <w:autoSpaceDN w:val="0"/>
        <w:adjustRightInd w:val="0"/>
        <w:rPr>
          <w:rFonts w:ascii="Times New Roman" w:hAnsi="Times New Roman" w:cs="Times New Roman"/>
          <w:b/>
          <w:sz w:val="24"/>
          <w:szCs w:val="24"/>
          <w:lang w:val="en-NZ"/>
        </w:rPr>
      </w:pPr>
    </w:p>
    <w:p w:rsidR="00EA7D51" w:rsidRPr="004D6378" w:rsidRDefault="00EA7D51" w:rsidP="00EA7D51">
      <w:pPr>
        <w:autoSpaceDE w:val="0"/>
        <w:autoSpaceDN w:val="0"/>
        <w:adjustRightInd w:val="0"/>
        <w:rPr>
          <w:rFonts w:ascii="Times New Roman" w:hAnsi="Times New Roman" w:cs="Times New Roman"/>
          <w:b/>
          <w:sz w:val="24"/>
          <w:szCs w:val="24"/>
          <w:lang w:val="en-NZ"/>
        </w:rPr>
      </w:pPr>
      <w:r w:rsidRPr="004D6378">
        <w:rPr>
          <w:rFonts w:ascii="Times New Roman" w:hAnsi="Times New Roman" w:cs="Times New Roman"/>
          <w:b/>
          <w:sz w:val="24"/>
          <w:szCs w:val="24"/>
          <w:lang w:val="en-NZ"/>
        </w:rPr>
        <w:t xml:space="preserve">Presenting author details </w:t>
      </w:r>
      <w:r w:rsidRPr="004D6378">
        <w:rPr>
          <w:rFonts w:ascii="Times New Roman" w:hAnsi="Times New Roman" w:cs="Times New Roman"/>
          <w:b/>
          <w:sz w:val="24"/>
          <w:szCs w:val="24"/>
          <w:lang w:val="en-NZ"/>
        </w:rPr>
        <w:br/>
      </w:r>
      <w:r w:rsidRPr="004D6378">
        <w:rPr>
          <w:rFonts w:ascii="Times New Roman" w:hAnsi="Times New Roman" w:cs="Times New Roman"/>
          <w:sz w:val="24"/>
          <w:szCs w:val="24"/>
          <w:lang w:val="en-NZ"/>
        </w:rPr>
        <w:t xml:space="preserve">Full name: </w:t>
      </w:r>
      <w:r w:rsidR="00F20930" w:rsidRPr="004D6378">
        <w:rPr>
          <w:rFonts w:ascii="Times New Roman" w:hAnsi="Times New Roman" w:cs="Times New Roman"/>
          <w:sz w:val="24"/>
          <w:szCs w:val="24"/>
          <w:lang w:val="en-NZ"/>
        </w:rPr>
        <w:t>Olga Selioutski, DO</w:t>
      </w:r>
      <w:r w:rsidRPr="004D6378">
        <w:rPr>
          <w:rFonts w:ascii="Times New Roman" w:hAnsi="Times New Roman" w:cs="Times New Roman"/>
          <w:sz w:val="24"/>
          <w:szCs w:val="24"/>
          <w:lang w:val="en-NZ"/>
        </w:rPr>
        <w:br/>
        <w:t>Contact number:</w:t>
      </w:r>
      <w:r w:rsidR="00F20930" w:rsidRPr="004D6378">
        <w:rPr>
          <w:rFonts w:ascii="Times New Roman" w:hAnsi="Times New Roman" w:cs="Times New Roman"/>
          <w:sz w:val="24"/>
          <w:szCs w:val="24"/>
          <w:lang w:val="en-NZ"/>
        </w:rPr>
        <w:t xml:space="preserve"> </w:t>
      </w:r>
      <w:r w:rsidR="00442284">
        <w:rPr>
          <w:rFonts w:ascii="Times New Roman" w:hAnsi="Times New Roman" w:cs="Times New Roman"/>
          <w:sz w:val="24"/>
          <w:szCs w:val="24"/>
          <w:lang w:val="en-NZ"/>
        </w:rPr>
        <w:t>5853417500</w:t>
      </w:r>
      <w:bookmarkStart w:id="0" w:name="_GoBack"/>
      <w:bookmarkEnd w:id="0"/>
      <w:r w:rsidRPr="004D6378">
        <w:rPr>
          <w:rFonts w:ascii="Times New Roman" w:hAnsi="Times New Roman" w:cs="Times New Roman"/>
          <w:sz w:val="24"/>
          <w:szCs w:val="24"/>
          <w:lang w:val="en-NZ"/>
        </w:rPr>
        <w:br/>
        <w:t>Twitter account:</w:t>
      </w:r>
      <w:r w:rsidR="00F20930" w:rsidRPr="004D6378">
        <w:rPr>
          <w:rFonts w:ascii="Times New Roman" w:hAnsi="Times New Roman" w:cs="Times New Roman"/>
          <w:sz w:val="24"/>
          <w:szCs w:val="24"/>
          <w:lang w:val="en-NZ"/>
        </w:rPr>
        <w:t xml:space="preserve"> @</w:t>
      </w:r>
      <w:r w:rsidR="00723D89" w:rsidRPr="004D6378">
        <w:rPr>
          <w:rFonts w:ascii="Times New Roman" w:hAnsi="Times New Roman" w:cs="Times New Roman"/>
          <w:sz w:val="24"/>
          <w:szCs w:val="24"/>
          <w:lang w:val="en-NZ"/>
        </w:rPr>
        <w:t>OS</w:t>
      </w:r>
      <w:r w:rsidR="00F20930" w:rsidRPr="004D6378">
        <w:rPr>
          <w:rFonts w:ascii="Times New Roman" w:hAnsi="Times New Roman" w:cs="Times New Roman"/>
          <w:sz w:val="24"/>
          <w:szCs w:val="24"/>
          <w:lang w:val="en-NZ"/>
        </w:rPr>
        <w:t>elioutski</w:t>
      </w:r>
      <w:r w:rsidRPr="004D6378">
        <w:rPr>
          <w:rFonts w:ascii="Times New Roman" w:hAnsi="Times New Roman" w:cs="Times New Roman"/>
          <w:sz w:val="24"/>
          <w:szCs w:val="24"/>
          <w:lang w:val="en-NZ"/>
        </w:rPr>
        <w:br/>
        <w:t>Linked In account:</w:t>
      </w:r>
      <w:r w:rsidR="00F20930" w:rsidRPr="004D6378">
        <w:rPr>
          <w:rFonts w:ascii="Times New Roman" w:hAnsi="Times New Roman" w:cs="Times New Roman"/>
          <w:sz w:val="24"/>
          <w:szCs w:val="24"/>
          <w:lang w:val="en-NZ"/>
        </w:rPr>
        <w:t xml:space="preserve"> </w:t>
      </w:r>
      <w:r w:rsidR="00723D89" w:rsidRPr="004D6378">
        <w:rPr>
          <w:rFonts w:ascii="Times New Roman" w:hAnsi="Times New Roman" w:cs="Times New Roman"/>
          <w:bCs/>
          <w:sz w:val="24"/>
          <w:szCs w:val="24"/>
          <w:shd w:val="clear" w:color="auto" w:fill="FFFFFF"/>
        </w:rPr>
        <w:t>Olga Selioutski, DO FACNS, FAES, FACN</w:t>
      </w:r>
    </w:p>
    <w:p w:rsidR="00EA7D51" w:rsidRPr="004D6378" w:rsidRDefault="00EA7D51" w:rsidP="00EA7D51">
      <w:pPr>
        <w:autoSpaceDE w:val="0"/>
        <w:autoSpaceDN w:val="0"/>
        <w:adjustRightInd w:val="0"/>
        <w:rPr>
          <w:rFonts w:ascii="Times New Roman" w:hAnsi="Times New Roman" w:cs="Times New Roman"/>
          <w:sz w:val="24"/>
          <w:szCs w:val="24"/>
          <w:lang w:val="en-NZ"/>
        </w:rPr>
      </w:pPr>
      <w:r w:rsidRPr="004D6378">
        <w:rPr>
          <w:rFonts w:ascii="Times New Roman" w:hAnsi="Times New Roman" w:cs="Times New Roman"/>
          <w:sz w:val="24"/>
          <w:szCs w:val="24"/>
          <w:lang w:val="en-NZ"/>
        </w:rPr>
        <w:t xml:space="preserve">Session name: </w:t>
      </w:r>
      <w:r w:rsidR="00F20930" w:rsidRPr="004D6378">
        <w:rPr>
          <w:rFonts w:ascii="Times New Roman" w:hAnsi="Times New Roman" w:cs="Times New Roman"/>
          <w:sz w:val="24"/>
          <w:szCs w:val="24"/>
          <w:lang w:val="en-NZ"/>
        </w:rPr>
        <w:t xml:space="preserve">Neuropsychiatry or Early Diagnostics and Interventions </w:t>
      </w:r>
      <w:r w:rsidRPr="004D6378">
        <w:rPr>
          <w:rFonts w:ascii="Times New Roman" w:hAnsi="Times New Roman" w:cs="Times New Roman"/>
          <w:sz w:val="24"/>
          <w:szCs w:val="24"/>
          <w:lang w:val="en-NZ"/>
        </w:rPr>
        <w:br/>
        <w:t xml:space="preserve">Category: </w:t>
      </w:r>
      <w:r w:rsidR="00F20930" w:rsidRPr="004D6378">
        <w:rPr>
          <w:rFonts w:ascii="Times New Roman" w:hAnsi="Times New Roman" w:cs="Times New Roman"/>
          <w:sz w:val="24"/>
          <w:szCs w:val="24"/>
          <w:lang w:val="en-NZ"/>
        </w:rPr>
        <w:t xml:space="preserve"> </w:t>
      </w:r>
      <w:r w:rsidRPr="004D6378">
        <w:rPr>
          <w:rFonts w:ascii="Times New Roman" w:hAnsi="Times New Roman" w:cs="Times New Roman"/>
          <w:sz w:val="24"/>
          <w:szCs w:val="24"/>
          <w:lang w:val="en-NZ"/>
        </w:rPr>
        <w:t>Oral presentation</w:t>
      </w:r>
      <w:r w:rsidR="00F20930" w:rsidRPr="004D6378">
        <w:rPr>
          <w:rFonts w:ascii="Times New Roman" w:hAnsi="Times New Roman" w:cs="Times New Roman"/>
          <w:sz w:val="24"/>
          <w:szCs w:val="24"/>
          <w:lang w:val="en-NZ"/>
        </w:rPr>
        <w:t xml:space="preserve"> </w:t>
      </w:r>
      <w:r w:rsidRPr="004D6378">
        <w:rPr>
          <w:rFonts w:ascii="Times New Roman" w:hAnsi="Times New Roman" w:cs="Times New Roman"/>
          <w:sz w:val="24"/>
          <w:szCs w:val="24"/>
          <w:lang w:val="en-NZ"/>
        </w:rPr>
        <w:br/>
      </w:r>
    </w:p>
    <w:p w:rsidR="00AE3E37" w:rsidRPr="004D6378" w:rsidRDefault="00AE3E37" w:rsidP="00475D20">
      <w:pPr>
        <w:jc w:val="both"/>
        <w:rPr>
          <w:rFonts w:ascii="Times New Roman" w:hAnsi="Times New Roman" w:cs="Times New Roman"/>
          <w:sz w:val="24"/>
          <w:szCs w:val="24"/>
        </w:rPr>
      </w:pPr>
    </w:p>
    <w:sectPr w:rsidR="00AE3E37" w:rsidRPr="004D6378"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8BF" w:rsidRDefault="002478BF">
      <w:r>
        <w:separator/>
      </w:r>
    </w:p>
  </w:endnote>
  <w:endnote w:type="continuationSeparator" w:id="0">
    <w:p w:rsidR="002478BF" w:rsidRDefault="00247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R PL UMing HK">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56192"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8BF" w:rsidRDefault="002478BF">
      <w:r>
        <w:separator/>
      </w:r>
    </w:p>
  </w:footnote>
  <w:footnote w:type="continuationSeparator" w:id="0">
    <w:p w:rsidR="002478BF" w:rsidRDefault="002478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F9A46E4"/>
    <w:multiLevelType w:val="hybridMultilevel"/>
    <w:tmpl w:val="1CD8CB88"/>
    <w:lvl w:ilvl="0" w:tplc="3A54F88E">
      <w:start w:val="1"/>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3" w15:restartNumberingAfterBreak="0">
    <w:nsid w:val="74536786"/>
    <w:multiLevelType w:val="hybridMultilevel"/>
    <w:tmpl w:val="0EC86412"/>
    <w:lvl w:ilvl="0" w:tplc="B7A015F8">
      <w:start w:val="1"/>
      <w:numFmt w:val="decimal"/>
      <w:lvlText w:val="%1."/>
      <w:lvlJc w:val="left"/>
      <w:pPr>
        <w:ind w:left="855" w:hanging="360"/>
      </w:pPr>
      <w:rPr>
        <w:rFonts w:hint="default"/>
        <w:b w:val="0"/>
        <w:sz w:val="20"/>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B4CAA"/>
    <w:rsid w:val="000E2911"/>
    <w:rsid w:val="001263DF"/>
    <w:rsid w:val="002478BF"/>
    <w:rsid w:val="00292ED9"/>
    <w:rsid w:val="00351D9B"/>
    <w:rsid w:val="00380299"/>
    <w:rsid w:val="00404E5B"/>
    <w:rsid w:val="00414F7B"/>
    <w:rsid w:val="004355DC"/>
    <w:rsid w:val="00442284"/>
    <w:rsid w:val="004749B4"/>
    <w:rsid w:val="00475D20"/>
    <w:rsid w:val="00494130"/>
    <w:rsid w:val="004D6378"/>
    <w:rsid w:val="004F3523"/>
    <w:rsid w:val="00590D60"/>
    <w:rsid w:val="005973B9"/>
    <w:rsid w:val="005B3A56"/>
    <w:rsid w:val="006060CE"/>
    <w:rsid w:val="0061505C"/>
    <w:rsid w:val="0063497F"/>
    <w:rsid w:val="00714354"/>
    <w:rsid w:val="00723D89"/>
    <w:rsid w:val="00873DF0"/>
    <w:rsid w:val="008756E6"/>
    <w:rsid w:val="00897EC5"/>
    <w:rsid w:val="008A0763"/>
    <w:rsid w:val="008E5477"/>
    <w:rsid w:val="009B2D44"/>
    <w:rsid w:val="00A07E82"/>
    <w:rsid w:val="00A52075"/>
    <w:rsid w:val="00A75D25"/>
    <w:rsid w:val="00A9710C"/>
    <w:rsid w:val="00AE3E37"/>
    <w:rsid w:val="00B21A57"/>
    <w:rsid w:val="00BE6743"/>
    <w:rsid w:val="00C33602"/>
    <w:rsid w:val="00C56C74"/>
    <w:rsid w:val="00CD6F55"/>
    <w:rsid w:val="00DE3104"/>
    <w:rsid w:val="00DE6170"/>
    <w:rsid w:val="00E30AAC"/>
    <w:rsid w:val="00E95D97"/>
    <w:rsid w:val="00EA7D51"/>
    <w:rsid w:val="00F046EA"/>
    <w:rsid w:val="00F20930"/>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980A70"/>
  <w15:docId w15:val="{A4B71CB3-5E33-4739-8C9E-58B7F6610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ighwire-cite-metadata-date">
    <w:name w:val="highwire-cite-metadata-date"/>
    <w:basedOn w:val="DefaultParagraphFont"/>
    <w:rsid w:val="00F20930"/>
  </w:style>
  <w:style w:type="character" w:customStyle="1" w:styleId="highwire-cite-metadata-vol-issue">
    <w:name w:val="highwire-cite-metadata-vol-issue"/>
    <w:basedOn w:val="DefaultParagraphFont"/>
    <w:rsid w:val="00F20930"/>
  </w:style>
  <w:style w:type="paragraph" w:styleId="NormalWeb">
    <w:name w:val="Normal (Web)"/>
    <w:basedOn w:val="Normal"/>
    <w:uiPriority w:val="99"/>
    <w:semiHidden/>
    <w:unhideWhenUsed/>
    <w:rsid w:val="004D6378"/>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Selioutski, Olga</cp:lastModifiedBy>
  <cp:revision>2</cp:revision>
  <dcterms:created xsi:type="dcterms:W3CDTF">2021-12-20T18:18:00Z</dcterms:created>
  <dcterms:modified xsi:type="dcterms:W3CDTF">2021-12-20T18:18:00Z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