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1CAD2" w14:textId="77777777" w:rsidR="001F548B" w:rsidRPr="00B87510" w:rsidRDefault="001F548B" w:rsidP="00B55908">
      <w:pPr>
        <w:rPr>
          <w:rFonts w:ascii="Times New Roman" w:eastAsia="Times New Roman" w:hAnsi="Times New Roman"/>
          <w:b/>
          <w:sz w:val="26"/>
          <w:szCs w:val="26"/>
          <w:lang w:val="en-US"/>
        </w:rPr>
      </w:pPr>
    </w:p>
    <w:p w14:paraId="285987E8" w14:textId="4DCEA234" w:rsidR="00BD036E" w:rsidRPr="00B87510" w:rsidRDefault="00B55908" w:rsidP="00B55908">
      <w:pPr>
        <w:rPr>
          <w:rFonts w:ascii="Times New Roman" w:eastAsia="Times New Roman" w:hAnsi="Times New Roman"/>
          <w:b/>
          <w:sz w:val="26"/>
          <w:szCs w:val="26"/>
          <w:lang w:val="en-US"/>
        </w:rPr>
      </w:pPr>
      <w:r w:rsidRPr="00B87510">
        <w:rPr>
          <w:rFonts w:ascii="Times New Roman" w:eastAsia="Times New Roman" w:hAnsi="Times New Roman"/>
          <w:b/>
          <w:sz w:val="26"/>
          <w:szCs w:val="26"/>
          <w:lang w:val="en-US"/>
        </w:rPr>
        <w:t xml:space="preserve">ADOLESCENT FRONTAL LOBE BRAIN DEVELOPMENT: DISPROPORTIONALITY EFFECTS OF SOCIAL </w:t>
      </w:r>
      <w:r w:rsidR="008F6F9B" w:rsidRPr="00B87510">
        <w:rPr>
          <w:rFonts w:ascii="Times New Roman" w:eastAsia="Times New Roman" w:hAnsi="Times New Roman"/>
          <w:b/>
          <w:sz w:val="26"/>
          <w:szCs w:val="26"/>
          <w:lang w:val="en-US"/>
        </w:rPr>
        <w:br/>
      </w:r>
      <w:r w:rsidRPr="00B87510">
        <w:rPr>
          <w:rFonts w:ascii="Times New Roman" w:eastAsia="Times New Roman" w:hAnsi="Times New Roman"/>
          <w:b/>
          <w:sz w:val="26"/>
          <w:szCs w:val="26"/>
          <w:lang w:val="en-US"/>
        </w:rPr>
        <w:t xml:space="preserve">AND ECONOMIC DEPRIVATION AND IMPLICATIONS </w:t>
      </w:r>
      <w:r w:rsidR="00BF7236" w:rsidRPr="00B87510">
        <w:rPr>
          <w:rFonts w:ascii="Times New Roman" w:eastAsia="Times New Roman" w:hAnsi="Times New Roman"/>
          <w:b/>
          <w:sz w:val="26"/>
          <w:szCs w:val="26"/>
          <w:lang w:val="en-US"/>
        </w:rPr>
        <w:br/>
      </w:r>
      <w:r w:rsidRPr="00B87510">
        <w:rPr>
          <w:rFonts w:ascii="Times New Roman" w:eastAsia="Times New Roman" w:hAnsi="Times New Roman"/>
          <w:b/>
          <w:sz w:val="26"/>
          <w:szCs w:val="26"/>
          <w:lang w:val="en-US"/>
        </w:rPr>
        <w:t>FOR JUVENILE COURT CASE DISPOSITION, CHILD WELFARE REFORM, AND EDUCATION REMEDIATION</w:t>
      </w:r>
    </w:p>
    <w:p w14:paraId="63D99BE5" w14:textId="2E3E959B" w:rsidR="00EB0720" w:rsidRPr="00B87510" w:rsidRDefault="00EB0720" w:rsidP="001A4A23">
      <w:pPr>
        <w:jc w:val="center"/>
        <w:rPr>
          <w:rFonts w:ascii="Times New Roman" w:eastAsia="Times New Roman" w:hAnsi="Times New Roman"/>
          <w:b/>
          <w:lang w:val="en-US"/>
        </w:rPr>
      </w:pPr>
    </w:p>
    <w:p w14:paraId="121B291F" w14:textId="77777777" w:rsidR="00736D75" w:rsidRPr="00D30097" w:rsidRDefault="00A204E8" w:rsidP="00736D75">
      <w:pPr>
        <w:contextualSpacing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D30097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Michael Lindsey, </w:t>
      </w:r>
    </w:p>
    <w:p w14:paraId="58E5D399" w14:textId="53EC8C8F" w:rsidR="001A4A23" w:rsidRPr="00D30097" w:rsidRDefault="00A204E8" w:rsidP="00736D75">
      <w:pPr>
        <w:contextualSpacing/>
        <w:rPr>
          <w:rFonts w:ascii="Times New Roman" w:eastAsia="Times New Roman" w:hAnsi="Times New Roman"/>
          <w:i/>
          <w:sz w:val="24"/>
          <w:szCs w:val="24"/>
          <w:lang w:val="en-US"/>
        </w:rPr>
      </w:pPr>
      <w:r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>JD, PhD</w:t>
      </w:r>
      <w:r w:rsidR="00736D75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, </w:t>
      </w:r>
      <w:r w:rsidR="001A4A23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>Adjunct Profe</w:t>
      </w:r>
      <w:r w:rsidR="00371BAC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>s</w:t>
      </w:r>
      <w:r w:rsidR="001A4A23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sor Psychology </w:t>
      </w:r>
      <w:r w:rsidR="00736D75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Department, </w:t>
      </w:r>
      <w:r w:rsidR="001A4A23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>South</w:t>
      </w:r>
      <w:r w:rsidR="00683FBA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>e</w:t>
      </w:r>
      <w:r w:rsidR="001A4A23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>rn Meth</w:t>
      </w:r>
      <w:r w:rsidR="001075C3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>o</w:t>
      </w:r>
      <w:r w:rsidR="001A4A23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>dist University</w:t>
      </w:r>
      <w:r w:rsidR="00C349B1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 and </w:t>
      </w:r>
      <w:r w:rsidR="001A4A23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>President-Nestor Consultants, Inc.</w:t>
      </w:r>
      <w:r w:rsidR="00736D75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, </w:t>
      </w:r>
      <w:r w:rsidR="001A4A23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>Dallas, Texas</w:t>
      </w:r>
      <w:r w:rsidR="00736D75"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>, USA</w:t>
      </w:r>
    </w:p>
    <w:p w14:paraId="7760C914" w14:textId="77777777" w:rsidR="00C349B1" w:rsidRPr="00D30097" w:rsidRDefault="00C349B1" w:rsidP="00736D75">
      <w:pPr>
        <w:contextualSpacing/>
        <w:rPr>
          <w:rFonts w:ascii="Times New Roman" w:eastAsia="Times New Roman" w:hAnsi="Times New Roman"/>
          <w:i/>
          <w:sz w:val="24"/>
          <w:szCs w:val="24"/>
          <w:lang w:val="en-US"/>
        </w:rPr>
      </w:pPr>
    </w:p>
    <w:p w14:paraId="37DC6251" w14:textId="77777777" w:rsidR="00C349B1" w:rsidRPr="00D30097" w:rsidRDefault="00615579" w:rsidP="00C349B1">
      <w:pPr>
        <w:overflowPunct w:val="0"/>
        <w:autoSpaceDE w:val="0"/>
        <w:autoSpaceDN w:val="0"/>
        <w:adjustRightInd w:val="0"/>
        <w:jc w:val="both"/>
        <w:textAlignment w:val="baseline"/>
        <w:rPr>
          <w:rStyle w:val="Hyperlink"/>
          <w:rFonts w:ascii="Times New Roman" w:eastAsia="Times New Roman" w:hAnsi="Times New Roman"/>
          <w:color w:val="auto"/>
          <w:sz w:val="24"/>
          <w:szCs w:val="24"/>
          <w:lang w:val="en-US"/>
        </w:rPr>
      </w:pPr>
      <w:r w:rsidRPr="00D30097">
        <w:rPr>
          <w:rStyle w:val="Hyperlink"/>
          <w:rFonts w:ascii="Times New Roman" w:eastAsia="Times New Roman" w:hAnsi="Times New Roman"/>
          <w:b/>
          <w:color w:val="auto"/>
          <w:sz w:val="24"/>
          <w:szCs w:val="24"/>
          <w:u w:val="none"/>
          <w:lang w:val="en-US"/>
        </w:rPr>
        <w:t>ABSTRACT</w:t>
      </w:r>
      <w:r w:rsidRPr="00D30097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val="en-US"/>
        </w:rPr>
        <w:t xml:space="preserve"> </w:t>
      </w:r>
    </w:p>
    <w:p w14:paraId="1D77EFF5" w14:textId="35E1F0B7" w:rsidR="001F548B" w:rsidRPr="00D30097" w:rsidRDefault="001F548B" w:rsidP="00C349B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Neuroscience has documented the substantive growth of frontal lobe gray matter during the adolescent years, </w:t>
      </w:r>
      <w:proofErr w:type="gramStart"/>
      <w:r w:rsidRPr="00D30097">
        <w:rPr>
          <w:rFonts w:ascii="Times New Roman" w:eastAsia="Times New Roman" w:hAnsi="Times New Roman"/>
          <w:sz w:val="24"/>
          <w:szCs w:val="24"/>
          <w:lang w:val="en-US"/>
        </w:rPr>
        <w:t>similar to</w:t>
      </w:r>
      <w:proofErr w:type="gramEnd"/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the brain growth spurt in early childhood – both precursors of preparation for quantitative and qualitative adaptive learning.  Several United States Supreme Court decisions (</w:t>
      </w:r>
      <w:r w:rsidRPr="00D30097">
        <w:rPr>
          <w:rFonts w:ascii="Times New Roman" w:eastAsia="Times New Roman" w:hAnsi="Times New Roman"/>
          <w:sz w:val="24"/>
          <w:szCs w:val="24"/>
          <w:u w:val="single"/>
          <w:lang w:val="en-US"/>
        </w:rPr>
        <w:t>Roper v. Simmons; Graham v. Florida; JDB v. North Carolina; Miller v. Alabama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) have affirmed the historical chronological age of ‘majority’ being 18 years old, is inconsistent with what it means to be an adult. Mature cognitive processing </w:t>
      </w:r>
      <w:proofErr w:type="gramStart"/>
      <w:r w:rsidRPr="00D30097">
        <w:rPr>
          <w:rFonts w:ascii="Times New Roman" w:eastAsia="Times New Roman" w:hAnsi="Times New Roman"/>
          <w:sz w:val="24"/>
          <w:szCs w:val="24"/>
          <w:lang w:val="en-US"/>
        </w:rPr>
        <w:t>is more appropriately characterized</w:t>
      </w:r>
      <w:proofErr w:type="gramEnd"/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by the “Jean Piagetian” formal operations stage, i.e., abstract thinking, logical thinking, decision-making, and long-term planning.  Formal operations </w:t>
      </w:r>
      <w:proofErr w:type="gramStart"/>
      <w:r w:rsidRPr="00D30097">
        <w:rPr>
          <w:rFonts w:ascii="Times New Roman" w:eastAsia="Times New Roman" w:hAnsi="Times New Roman"/>
          <w:sz w:val="24"/>
          <w:szCs w:val="24"/>
          <w:lang w:val="en-US"/>
        </w:rPr>
        <w:t>is</w:t>
      </w:r>
      <w:proofErr w:type="gramEnd"/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now acknowledged to be achieved during a young adult’s mid-20’s years of age.</w:t>
      </w:r>
    </w:p>
    <w:p w14:paraId="20A0D87A" w14:textId="7597E04D" w:rsidR="001F548B" w:rsidRPr="00D30097" w:rsidRDefault="001F548B" w:rsidP="00C349B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Not yet answered is what are the </w:t>
      </w:r>
      <w:r w:rsidR="002939CE" w:rsidRPr="00D30097">
        <w:rPr>
          <w:rFonts w:ascii="Times New Roman" w:eastAsia="Times New Roman" w:hAnsi="Times New Roman"/>
          <w:sz w:val="24"/>
          <w:szCs w:val="24"/>
          <w:lang w:val="en-US"/>
        </w:rPr>
        <w:t>effects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2939CE" w:rsidRPr="00D30097">
        <w:rPr>
          <w:rFonts w:ascii="Times New Roman" w:eastAsia="Times New Roman" w:hAnsi="Times New Roman"/>
          <w:sz w:val="24"/>
          <w:szCs w:val="24"/>
          <w:lang w:val="en-US"/>
        </w:rPr>
        <w:t>on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ethnic minority young adults (mid -20’s), who have social, economic, academic, and/or e</w:t>
      </w:r>
      <w:r w:rsidR="00BD1D3E" w:rsidRPr="00D30097">
        <w:rPr>
          <w:rFonts w:ascii="Times New Roman" w:eastAsia="Times New Roman" w:hAnsi="Times New Roman"/>
          <w:sz w:val="24"/>
          <w:szCs w:val="24"/>
          <w:lang w:val="en-US"/>
        </w:rPr>
        <w:t>ducational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deprivation? This </w:t>
      </w:r>
      <w:r w:rsidR="00DE204B" w:rsidRPr="00D30097">
        <w:rPr>
          <w:rFonts w:ascii="Times New Roman" w:eastAsia="Times New Roman" w:hAnsi="Times New Roman"/>
          <w:sz w:val="24"/>
          <w:szCs w:val="24"/>
          <w:lang w:val="en-US"/>
        </w:rPr>
        <w:t>chapter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will explore these issues</w:t>
      </w:r>
      <w:r w:rsidR="002939CE" w:rsidRPr="00D30097">
        <w:rPr>
          <w:rFonts w:ascii="Times New Roman" w:eastAsia="Times New Roman" w:hAnsi="Times New Roman"/>
          <w:sz w:val="24"/>
          <w:szCs w:val="24"/>
          <w:lang w:val="en-US"/>
        </w:rPr>
        <w:t>.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14:paraId="1ABCFD8C" w14:textId="77777777" w:rsidR="007007C8" w:rsidRPr="00D30097" w:rsidRDefault="007007C8" w:rsidP="001D654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i/>
          <w:sz w:val="24"/>
          <w:szCs w:val="24"/>
          <w:lang w:val="en-US"/>
        </w:rPr>
      </w:pPr>
    </w:p>
    <w:p w14:paraId="41D5AFBD" w14:textId="313FCE2B" w:rsidR="001F548B" w:rsidRPr="00D30097" w:rsidRDefault="001F548B" w:rsidP="001D654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i/>
          <w:sz w:val="24"/>
          <w:szCs w:val="24"/>
          <w:lang w:val="en-US"/>
        </w:rPr>
      </w:pPr>
      <w:r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Keywords: </w:t>
      </w:r>
      <w:r w:rsidR="001D654A" w:rsidRPr="00D30097">
        <w:rPr>
          <w:rFonts w:ascii="Times New Roman" w:eastAsia="Times New Roman" w:hAnsi="Times New Roman"/>
          <w:sz w:val="24"/>
          <w:szCs w:val="24"/>
          <w:lang w:val="en-US"/>
        </w:rPr>
        <w:t>b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>rain, adolescent, judge</w:t>
      </w:r>
      <w:r w:rsidR="002939CE" w:rsidRPr="00D30097">
        <w:rPr>
          <w:rFonts w:ascii="Times New Roman" w:eastAsia="Times New Roman" w:hAnsi="Times New Roman"/>
          <w:sz w:val="24"/>
          <w:szCs w:val="24"/>
          <w:lang w:val="en-US"/>
        </w:rPr>
        <w:t>s</w:t>
      </w:r>
      <w:r w:rsidR="003B2807"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r w:rsidR="002939CE"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child welfare, </w:t>
      </w:r>
      <w:r w:rsidR="003B2807" w:rsidRPr="00D30097">
        <w:rPr>
          <w:rFonts w:ascii="Times New Roman" w:eastAsia="Times New Roman" w:hAnsi="Times New Roman"/>
          <w:sz w:val="24"/>
          <w:szCs w:val="24"/>
          <w:lang w:val="en-US"/>
        </w:rPr>
        <w:t>ethnic minority youth, juvenile justice reform</w:t>
      </w:r>
      <w:r w:rsidR="001D654A" w:rsidRPr="00D30097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14:paraId="5E16CC43" w14:textId="77777777" w:rsidR="00276255" w:rsidRPr="00D30097" w:rsidRDefault="00276255" w:rsidP="00276255">
      <w:pPr>
        <w:jc w:val="both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14:paraId="58C8DF1A" w14:textId="58CEA876" w:rsidR="008D42F4" w:rsidRPr="00D30097" w:rsidRDefault="008D42F4" w:rsidP="0026145F">
      <w:pPr>
        <w:spacing w:after="160" w:line="259" w:lineRule="auto"/>
        <w:jc w:val="both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D30097">
        <w:rPr>
          <w:rFonts w:ascii="Times New Roman" w:hAnsi="Times New Roman"/>
          <w:b/>
          <w:sz w:val="24"/>
          <w:szCs w:val="24"/>
          <w:shd w:val="clear" w:color="auto" w:fill="FFFFFF"/>
          <w:lang w:val="en-US"/>
        </w:rPr>
        <w:t xml:space="preserve">AUTHOR </w:t>
      </w:r>
      <w:r w:rsidR="00276255" w:rsidRPr="00D30097">
        <w:rPr>
          <w:rFonts w:ascii="Times New Roman" w:hAnsi="Times New Roman"/>
          <w:b/>
          <w:sz w:val="24"/>
          <w:szCs w:val="24"/>
          <w:shd w:val="clear" w:color="auto" w:fill="FFFFFF"/>
          <w:lang w:val="en-US"/>
        </w:rPr>
        <w:t>INFORMATION</w:t>
      </w:r>
    </w:p>
    <w:p w14:paraId="33C1F53A" w14:textId="6FE0BC1C" w:rsidR="008D42F4" w:rsidRPr="00D30097" w:rsidRDefault="00477C70" w:rsidP="00AC7A4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D3009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Full name: </w:t>
      </w:r>
      <w:r w:rsidR="003D44CA" w:rsidRPr="00D3009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Michael L. Lindsey JD, PhD</w:t>
      </w:r>
    </w:p>
    <w:p w14:paraId="280FE7D1" w14:textId="27D76CC3" w:rsidR="003D44CA" w:rsidRPr="00D30097" w:rsidRDefault="00477C70" w:rsidP="00AC7A4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D3009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Institutional affiliation: </w:t>
      </w:r>
      <w:r w:rsidR="003D44CA" w:rsidRPr="00D3009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Southern Methodist University</w:t>
      </w:r>
      <w:r w:rsidRPr="00D3009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, </w:t>
      </w:r>
      <w:r w:rsidR="003D44CA" w:rsidRPr="00D3009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Adjunct Professor Department of Psychology</w:t>
      </w:r>
      <w:r w:rsidR="00AC7A41" w:rsidRPr="00D3009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and Nestor Consultants</w:t>
      </w:r>
    </w:p>
    <w:p w14:paraId="74D597DA" w14:textId="0C07D80F" w:rsidR="003D44CA" w:rsidRPr="00D30097" w:rsidRDefault="00477C70" w:rsidP="00AC7A4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D3009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Institutional address: </w:t>
      </w:r>
      <w:r w:rsidR="003D44CA" w:rsidRPr="00D3009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P.O. BOX 110759</w:t>
      </w:r>
      <w:r w:rsidRPr="00D3009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, </w:t>
      </w:r>
      <w:r w:rsidR="003D44CA" w:rsidRPr="00D3009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Dallas, TX 75011</w:t>
      </w:r>
      <w:r w:rsidRPr="00D30097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, USA</w:t>
      </w:r>
    </w:p>
    <w:p w14:paraId="56603C1D" w14:textId="77777777" w:rsidR="00A95DAE" w:rsidRPr="00D30097" w:rsidRDefault="00AC7A41" w:rsidP="00A95DA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D30097">
        <w:rPr>
          <w:rFonts w:ascii="Times New Roman" w:hAnsi="Times New Roman"/>
          <w:sz w:val="24"/>
          <w:szCs w:val="24"/>
          <w:lang w:val="en-US"/>
        </w:rPr>
        <w:t xml:space="preserve">Short biographical sketch: </w:t>
      </w:r>
      <w:r w:rsidR="00A95DAE" w:rsidRPr="00D30097">
        <w:rPr>
          <w:rFonts w:ascii="Times New Roman" w:hAnsi="Times New Roman"/>
          <w:sz w:val="24"/>
          <w:szCs w:val="24"/>
          <w:lang w:val="en-US"/>
        </w:rPr>
        <w:t xml:space="preserve">Dr. Lindsey is a lawyer and clinical psychologist. He received his B.A. degrees in psychology and political science from Johnson C. Smith University (Charlotte, N.C.). His </w:t>
      </w:r>
      <w:proofErr w:type="gramStart"/>
      <w:r w:rsidR="00A95DAE" w:rsidRPr="00D30097">
        <w:rPr>
          <w:rFonts w:ascii="Times New Roman" w:hAnsi="Times New Roman"/>
          <w:sz w:val="24"/>
          <w:szCs w:val="24"/>
          <w:lang w:val="en-US"/>
        </w:rPr>
        <w:t>Masters</w:t>
      </w:r>
      <w:proofErr w:type="gramEnd"/>
      <w:r w:rsidR="00A95DAE" w:rsidRPr="00D30097">
        <w:rPr>
          <w:rFonts w:ascii="Times New Roman" w:hAnsi="Times New Roman"/>
          <w:sz w:val="24"/>
          <w:szCs w:val="24"/>
          <w:lang w:val="en-US"/>
        </w:rPr>
        <w:t xml:space="preserve"> degrees were earned at the University of Louisville (teaching), and the University of Alabama (clinical-correctional psychology). Dr. Lindsey’s legal studies </w:t>
      </w:r>
      <w:proofErr w:type="gramStart"/>
      <w:r w:rsidR="00A95DAE" w:rsidRPr="00D30097">
        <w:rPr>
          <w:rFonts w:ascii="Times New Roman" w:hAnsi="Times New Roman"/>
          <w:sz w:val="24"/>
          <w:szCs w:val="24"/>
          <w:lang w:val="en-US"/>
        </w:rPr>
        <w:t xml:space="preserve">were </w:t>
      </w:r>
      <w:r w:rsidR="00A95DAE" w:rsidRPr="00D30097">
        <w:rPr>
          <w:rFonts w:ascii="Times New Roman" w:hAnsi="Times New Roman"/>
          <w:sz w:val="24"/>
          <w:szCs w:val="24"/>
          <w:lang w:val="en-US"/>
        </w:rPr>
        <w:lastRenderedPageBreak/>
        <w:t>completed</w:t>
      </w:r>
      <w:proofErr w:type="gramEnd"/>
      <w:r w:rsidR="00A95DAE" w:rsidRPr="00D30097">
        <w:rPr>
          <w:rFonts w:ascii="Times New Roman" w:hAnsi="Times New Roman"/>
          <w:sz w:val="24"/>
          <w:szCs w:val="24"/>
          <w:lang w:val="en-US"/>
        </w:rPr>
        <w:t xml:space="preserve"> at Villanova Law School (Villanova, Pa), his doctorate in clinical psychology was awarded at Hahnemann University (Philadelphia, Pa.).</w:t>
      </w:r>
    </w:p>
    <w:p w14:paraId="44EF0F28" w14:textId="77777777" w:rsidR="00A95DAE" w:rsidRPr="00D30097" w:rsidRDefault="00A95DAE" w:rsidP="00A95DAE">
      <w:pPr>
        <w:pStyle w:val="NormalWeb"/>
        <w:spacing w:before="0" w:beforeAutospacing="0" w:after="0" w:afterAutospacing="0"/>
        <w:jc w:val="both"/>
      </w:pPr>
      <w:r w:rsidRPr="00D30097">
        <w:t xml:space="preserve">Currently an adjunct professor in the department of psychology, at Southern Methodist University in Dallas, TX; adjunct professor at the University of Nevada – Reno; and adjunct faculty for The National Council of Juvenile and Family Court Judges, in Reno, Nevada. He is a past member of the Juvenile Justice Committee of the American Bar Association, and the American Psychological Association and serves as a consultant to </w:t>
      </w:r>
      <w:proofErr w:type="gramStart"/>
      <w:r w:rsidRPr="00D30097">
        <w:t>numerous</w:t>
      </w:r>
      <w:proofErr w:type="gramEnd"/>
      <w:r w:rsidRPr="00D30097">
        <w:t xml:space="preserve"> juvenile and judicial organizations.</w:t>
      </w:r>
    </w:p>
    <w:p w14:paraId="22255D94" w14:textId="77777777" w:rsidR="00A95DAE" w:rsidRPr="00D30097" w:rsidRDefault="00A95DAE" w:rsidP="00A95DAE">
      <w:pPr>
        <w:pStyle w:val="NormalWeb"/>
        <w:spacing w:before="0" w:beforeAutospacing="0" w:after="0" w:afterAutospacing="0"/>
        <w:jc w:val="both"/>
      </w:pPr>
      <w:r w:rsidRPr="00D30097">
        <w:t xml:space="preserve">Nestor Consultants, Inc. (founded 1985 by Dr. Lindsey), is the primary consulting organization for the work which he performs </w:t>
      </w:r>
      <w:proofErr w:type="gramStart"/>
      <w:r w:rsidRPr="00D30097">
        <w:t>providing</w:t>
      </w:r>
      <w:proofErr w:type="gramEnd"/>
      <w:r w:rsidRPr="00D30097">
        <w:t xml:space="preserve"> these and related services since 1976.</w:t>
      </w:r>
    </w:p>
    <w:p w14:paraId="542E18BF" w14:textId="77777777" w:rsidR="00C71A62" w:rsidRPr="00D30097" w:rsidRDefault="00C71A62" w:rsidP="00A95DAE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62FDB8B7" w14:textId="569BE30A" w:rsidR="00C71A62" w:rsidRPr="00D30097" w:rsidRDefault="00C71A62" w:rsidP="00A95DA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30097">
        <w:rPr>
          <w:rFonts w:ascii="Times New Roman" w:hAnsi="Times New Roman"/>
          <w:b/>
          <w:bCs/>
          <w:sz w:val="24"/>
          <w:szCs w:val="24"/>
        </w:rPr>
        <w:t xml:space="preserve">RECENT PUBLICATIONS </w:t>
      </w:r>
    </w:p>
    <w:p w14:paraId="3561DBDD" w14:textId="063C6FFA" w:rsidR="00C71A62" w:rsidRPr="00D30097" w:rsidRDefault="00C71A62" w:rsidP="00A95DA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274D98BD" w14:textId="7039AA90" w:rsidR="00C71A62" w:rsidRPr="00D30097" w:rsidRDefault="00C71A62" w:rsidP="00C71A62">
      <w:p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  <w:r w:rsidRPr="00D30097">
        <w:rPr>
          <w:rFonts w:ascii="Times New Roman" w:eastAsia="Times New Roman" w:hAnsi="Times New Roman"/>
          <w:sz w:val="24"/>
          <w:szCs w:val="24"/>
          <w:u w:val="single"/>
          <w:lang w:val="en-US"/>
        </w:rPr>
        <w:t>The Dropout Epidemic in Dallas County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, Dallas Commission on Children and Youth: The Community Council of Greater Dallas, </w:t>
      </w:r>
      <w:proofErr w:type="gramStart"/>
      <w:r w:rsidRPr="00D30097">
        <w:rPr>
          <w:rFonts w:ascii="Times New Roman" w:eastAsia="Times New Roman" w:hAnsi="Times New Roman"/>
          <w:sz w:val="24"/>
          <w:szCs w:val="24"/>
          <w:lang w:val="en-US"/>
        </w:rPr>
        <w:t>January,</w:t>
      </w:r>
      <w:proofErr w:type="gramEnd"/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2012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14:paraId="66E94181" w14:textId="77777777" w:rsidR="00C71A62" w:rsidRPr="00D30097" w:rsidRDefault="00C71A62" w:rsidP="00C71A62">
      <w:p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1D82F092" w14:textId="52646313" w:rsidR="00C71A62" w:rsidRPr="00D30097" w:rsidRDefault="00C71A62" w:rsidP="00C71A62">
      <w:p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“The Impact of </w:t>
      </w:r>
      <w:r w:rsidRPr="00D30097">
        <w:rPr>
          <w:rFonts w:ascii="Times New Roman" w:eastAsia="Times New Roman" w:hAnsi="Times New Roman"/>
          <w:i/>
          <w:sz w:val="24"/>
          <w:szCs w:val="24"/>
          <w:lang w:val="en-US"/>
        </w:rPr>
        <w:t>Gault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on the Representation of Minority Youth” (</w:t>
      </w:r>
      <w:r w:rsidRPr="00D30097">
        <w:rPr>
          <w:rFonts w:ascii="Times New Roman" w:eastAsia="Times New Roman" w:hAnsi="Times New Roman"/>
          <w:sz w:val="24"/>
          <w:szCs w:val="24"/>
          <w:u w:val="single"/>
          <w:lang w:val="en-US"/>
        </w:rPr>
        <w:t>Criminal Law Bulletin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2008)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14:paraId="1A33D100" w14:textId="77777777" w:rsidR="00C71A62" w:rsidRPr="00D30097" w:rsidRDefault="00C71A62" w:rsidP="00C71A62">
      <w:p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4353CA6F" w14:textId="15A41272" w:rsidR="00C71A62" w:rsidRPr="00D30097" w:rsidRDefault="00C71A62" w:rsidP="00C71A62">
      <w:p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  <w:r w:rsidRPr="00D30097">
        <w:rPr>
          <w:rFonts w:ascii="Times New Roman" w:eastAsia="Times New Roman" w:hAnsi="Times New Roman"/>
          <w:sz w:val="24"/>
          <w:szCs w:val="24"/>
          <w:lang w:val="en-US"/>
        </w:rPr>
        <w:t>“The Impact of Waivers to Adult Court, Alternative Sentencing, and Alternatives to Incarceration on Young Men of Color” (Joint Center for Political and Economic Studies 2006)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14:paraId="184F4BB2" w14:textId="77777777" w:rsidR="00C71A62" w:rsidRPr="00D30097" w:rsidRDefault="00C71A62" w:rsidP="00C71A62">
      <w:p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0089E36A" w14:textId="3517B385" w:rsidR="00C71A62" w:rsidRPr="00D30097" w:rsidRDefault="00C71A62" w:rsidP="00C71A62">
      <w:p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  <w:r w:rsidRPr="00D30097">
        <w:rPr>
          <w:rFonts w:ascii="Times New Roman" w:eastAsia="Times New Roman" w:hAnsi="Times New Roman"/>
          <w:sz w:val="24"/>
          <w:szCs w:val="24"/>
          <w:u w:val="single"/>
          <w:lang w:val="en-US"/>
        </w:rPr>
        <w:t>Cultural diversity strategies to reduce disproportionate minority confinement in secure juvenile detention facilities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(Nestor Consultants Inc April 2000).</w:t>
      </w:r>
    </w:p>
    <w:p w14:paraId="694ED692" w14:textId="77777777" w:rsidR="00C71A62" w:rsidRPr="00D30097" w:rsidRDefault="00C71A62" w:rsidP="00C71A62">
      <w:p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44E5F9E0" w14:textId="302EFCC6" w:rsidR="00C71A62" w:rsidRPr="00D30097" w:rsidRDefault="00C71A62" w:rsidP="00C71A62">
      <w:p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  <w:r w:rsidRPr="00D30097">
        <w:rPr>
          <w:rFonts w:ascii="Times New Roman" w:eastAsia="Times New Roman" w:hAnsi="Times New Roman"/>
          <w:sz w:val="24"/>
          <w:szCs w:val="24"/>
          <w:lang w:val="en-US"/>
        </w:rPr>
        <w:t>“Culturally competent psychological assessment of African American children and adolescents” (</w:t>
      </w:r>
      <w:r w:rsidRPr="00D30097">
        <w:rPr>
          <w:rFonts w:ascii="Times New Roman" w:eastAsia="Times New Roman" w:hAnsi="Times New Roman"/>
          <w:sz w:val="24"/>
          <w:szCs w:val="24"/>
          <w:u w:val="single"/>
          <w:lang w:val="en-US"/>
        </w:rPr>
        <w:t>Journal of Personality Assessment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1998)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14:paraId="2FB8AE75" w14:textId="77777777" w:rsidR="00C71A62" w:rsidRPr="00D30097" w:rsidRDefault="00C71A62" w:rsidP="00C71A62">
      <w:p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09EB5C15" w14:textId="1837CFE3" w:rsidR="00C71A62" w:rsidRPr="00D30097" w:rsidRDefault="00C71A62" w:rsidP="00C71A62">
      <w:pPr>
        <w:overflowPunct w:val="0"/>
        <w:autoSpaceDE w:val="0"/>
        <w:autoSpaceDN w:val="0"/>
        <w:adjustRightInd w:val="0"/>
        <w:contextualSpacing/>
        <w:textAlignment w:val="baseline"/>
        <w:rPr>
          <w:rFonts w:ascii="Times New Roman" w:eastAsia="Times New Roman" w:hAnsi="Times New Roman"/>
          <w:sz w:val="24"/>
          <w:szCs w:val="24"/>
          <w:lang w:val="en-US"/>
        </w:rPr>
      </w:pPr>
      <w:r w:rsidRPr="00D30097">
        <w:rPr>
          <w:rFonts w:ascii="Times New Roman" w:eastAsia="Times New Roman" w:hAnsi="Times New Roman"/>
          <w:sz w:val="24"/>
          <w:szCs w:val="24"/>
          <w:lang w:val="en-US"/>
        </w:rPr>
        <w:t>“Ethical issues in interviewing, counseling, and the use of psychological data with child and adolescent clients” (</w:t>
      </w:r>
      <w:r w:rsidRPr="00D30097">
        <w:rPr>
          <w:rFonts w:ascii="Times New Roman" w:eastAsia="Times New Roman" w:hAnsi="Times New Roman"/>
          <w:sz w:val="24"/>
          <w:szCs w:val="24"/>
          <w:u w:val="single"/>
          <w:lang w:val="en-US"/>
        </w:rPr>
        <w:t xml:space="preserve">Fordham Law </w:t>
      </w:r>
      <w:proofErr w:type="gramStart"/>
      <w:r w:rsidRPr="00D30097">
        <w:rPr>
          <w:rFonts w:ascii="Times New Roman" w:eastAsia="Times New Roman" w:hAnsi="Times New Roman"/>
          <w:sz w:val="24"/>
          <w:szCs w:val="24"/>
          <w:u w:val="single"/>
          <w:lang w:val="en-US"/>
        </w:rPr>
        <w:t>Review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 March</w:t>
      </w:r>
      <w:proofErr w:type="gramEnd"/>
      <w:r w:rsidRPr="00D30097">
        <w:rPr>
          <w:rFonts w:ascii="Times New Roman" w:eastAsia="Times New Roman" w:hAnsi="Times New Roman"/>
          <w:sz w:val="24"/>
          <w:szCs w:val="24"/>
          <w:lang w:val="en-US"/>
        </w:rPr>
        <w:t xml:space="preserve"> 1996)</w:t>
      </w:r>
      <w:r w:rsidRPr="00D30097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14:paraId="57A07042" w14:textId="77777777" w:rsidR="00C71A62" w:rsidRPr="00D30097" w:rsidRDefault="00C71A62" w:rsidP="00A95DA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72597214" w14:textId="77777777" w:rsidR="003D44CA" w:rsidRPr="00D30097" w:rsidRDefault="003D44CA" w:rsidP="008D42F4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sectPr w:rsidR="003D44CA" w:rsidRPr="00D30097" w:rsidSect="00F01CE9">
      <w:endnotePr>
        <w:numFmt w:val="decimal"/>
      </w:endnotePr>
      <w:pgSz w:w="11906" w:h="16838" w:code="9"/>
      <w:pgMar w:top="2948" w:right="2268" w:bottom="2552" w:left="2268" w:header="709" w:footer="14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1E4757" w14:textId="77777777" w:rsidR="00245CF8" w:rsidRDefault="00245CF8" w:rsidP="001A4A23">
      <w:r>
        <w:separator/>
      </w:r>
    </w:p>
  </w:endnote>
  <w:endnote w:type="continuationSeparator" w:id="0">
    <w:p w14:paraId="0C65EB42" w14:textId="77777777" w:rsidR="00245CF8" w:rsidRDefault="00245CF8" w:rsidP="001A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95E1D" w14:textId="77777777" w:rsidR="00245CF8" w:rsidRDefault="00245CF8" w:rsidP="001A4A23">
      <w:r>
        <w:separator/>
      </w:r>
    </w:p>
  </w:footnote>
  <w:footnote w:type="continuationSeparator" w:id="0">
    <w:p w14:paraId="614736F3" w14:textId="77777777" w:rsidR="00245CF8" w:rsidRDefault="00245CF8" w:rsidP="001A4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D2B5E"/>
    <w:multiLevelType w:val="multilevel"/>
    <w:tmpl w:val="FB64E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2E7F1F"/>
    <w:multiLevelType w:val="hybridMultilevel"/>
    <w:tmpl w:val="12D61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E555A"/>
    <w:multiLevelType w:val="hybridMultilevel"/>
    <w:tmpl w:val="6D34B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42E98"/>
    <w:multiLevelType w:val="multilevel"/>
    <w:tmpl w:val="63D41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CB132E"/>
    <w:multiLevelType w:val="hybridMultilevel"/>
    <w:tmpl w:val="E3860C08"/>
    <w:lvl w:ilvl="0" w:tplc="EA6E16B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pt-PT" w:vendorID="64" w:dllVersion="6" w:nlCheck="1" w:checkStyle="0"/>
  <w:activeWritingStyle w:appName="MSWord" w:lang="en-US" w:vendorID="64" w:dllVersion="4096" w:nlCheck="1" w:checkStyle="0"/>
  <w:activeWritingStyle w:appName="MSWord" w:lang="pt-PT" w:vendorID="64" w:dllVersion="4096" w:nlCheck="1" w:checkStyle="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36E"/>
    <w:rsid w:val="00012F88"/>
    <w:rsid w:val="0002083A"/>
    <w:rsid w:val="00022AFA"/>
    <w:rsid w:val="000472E5"/>
    <w:rsid w:val="0005514C"/>
    <w:rsid w:val="00060B43"/>
    <w:rsid w:val="00065F4E"/>
    <w:rsid w:val="0007590A"/>
    <w:rsid w:val="0008382C"/>
    <w:rsid w:val="0008389D"/>
    <w:rsid w:val="00083E9C"/>
    <w:rsid w:val="000851BB"/>
    <w:rsid w:val="00085BDD"/>
    <w:rsid w:val="00086A37"/>
    <w:rsid w:val="000905A6"/>
    <w:rsid w:val="00091CB3"/>
    <w:rsid w:val="000948C9"/>
    <w:rsid w:val="000A3B91"/>
    <w:rsid w:val="000A5051"/>
    <w:rsid w:val="000B7EAE"/>
    <w:rsid w:val="000C5AB8"/>
    <w:rsid w:val="000C7CB6"/>
    <w:rsid w:val="000D105B"/>
    <w:rsid w:val="000D1783"/>
    <w:rsid w:val="000D54C8"/>
    <w:rsid w:val="000D61B0"/>
    <w:rsid w:val="000D7BD0"/>
    <w:rsid w:val="000F2BDF"/>
    <w:rsid w:val="001075C3"/>
    <w:rsid w:val="001141E8"/>
    <w:rsid w:val="0011728C"/>
    <w:rsid w:val="0012000A"/>
    <w:rsid w:val="001248EE"/>
    <w:rsid w:val="00124B0B"/>
    <w:rsid w:val="001257AC"/>
    <w:rsid w:val="0013404B"/>
    <w:rsid w:val="001350D0"/>
    <w:rsid w:val="00135405"/>
    <w:rsid w:val="001360D9"/>
    <w:rsid w:val="00144D19"/>
    <w:rsid w:val="00144FF3"/>
    <w:rsid w:val="001457A5"/>
    <w:rsid w:val="00151CB6"/>
    <w:rsid w:val="001536F2"/>
    <w:rsid w:val="0015455B"/>
    <w:rsid w:val="001765E4"/>
    <w:rsid w:val="00187A63"/>
    <w:rsid w:val="00191EE7"/>
    <w:rsid w:val="00195014"/>
    <w:rsid w:val="00197C66"/>
    <w:rsid w:val="001A20A3"/>
    <w:rsid w:val="001A2243"/>
    <w:rsid w:val="001A41E8"/>
    <w:rsid w:val="001A4A23"/>
    <w:rsid w:val="001A62E3"/>
    <w:rsid w:val="001B3432"/>
    <w:rsid w:val="001C56F7"/>
    <w:rsid w:val="001C5922"/>
    <w:rsid w:val="001C774D"/>
    <w:rsid w:val="001D654A"/>
    <w:rsid w:val="001D6AAF"/>
    <w:rsid w:val="001F395F"/>
    <w:rsid w:val="001F548B"/>
    <w:rsid w:val="00204186"/>
    <w:rsid w:val="00217407"/>
    <w:rsid w:val="002244B6"/>
    <w:rsid w:val="0022603B"/>
    <w:rsid w:val="00245CF8"/>
    <w:rsid w:val="0025197A"/>
    <w:rsid w:val="002535B5"/>
    <w:rsid w:val="00256DA1"/>
    <w:rsid w:val="0026145F"/>
    <w:rsid w:val="00263733"/>
    <w:rsid w:val="00274669"/>
    <w:rsid w:val="00276255"/>
    <w:rsid w:val="0028116E"/>
    <w:rsid w:val="00287B63"/>
    <w:rsid w:val="0029181C"/>
    <w:rsid w:val="002939CE"/>
    <w:rsid w:val="00297015"/>
    <w:rsid w:val="002B7513"/>
    <w:rsid w:val="002C1379"/>
    <w:rsid w:val="002C143D"/>
    <w:rsid w:val="002C5452"/>
    <w:rsid w:val="002F00B0"/>
    <w:rsid w:val="002F1C36"/>
    <w:rsid w:val="00303BFF"/>
    <w:rsid w:val="0030525A"/>
    <w:rsid w:val="00306681"/>
    <w:rsid w:val="00307F31"/>
    <w:rsid w:val="00321461"/>
    <w:rsid w:val="00321BB8"/>
    <w:rsid w:val="00342E54"/>
    <w:rsid w:val="00344D7C"/>
    <w:rsid w:val="003531F5"/>
    <w:rsid w:val="00366C02"/>
    <w:rsid w:val="00371BAC"/>
    <w:rsid w:val="003824DD"/>
    <w:rsid w:val="00395DFE"/>
    <w:rsid w:val="00397314"/>
    <w:rsid w:val="003A3A79"/>
    <w:rsid w:val="003B2807"/>
    <w:rsid w:val="003B7B68"/>
    <w:rsid w:val="003C16F6"/>
    <w:rsid w:val="003C39C0"/>
    <w:rsid w:val="003C4596"/>
    <w:rsid w:val="003C57A2"/>
    <w:rsid w:val="003C5E91"/>
    <w:rsid w:val="003C7730"/>
    <w:rsid w:val="003D0C1A"/>
    <w:rsid w:val="003D1311"/>
    <w:rsid w:val="003D2E54"/>
    <w:rsid w:val="003D44CA"/>
    <w:rsid w:val="003E063D"/>
    <w:rsid w:val="003E18CD"/>
    <w:rsid w:val="003F369E"/>
    <w:rsid w:val="0040638F"/>
    <w:rsid w:val="004115B8"/>
    <w:rsid w:val="0041716D"/>
    <w:rsid w:val="00422F79"/>
    <w:rsid w:val="00430F02"/>
    <w:rsid w:val="00435E7B"/>
    <w:rsid w:val="00443A27"/>
    <w:rsid w:val="004513E3"/>
    <w:rsid w:val="00453A86"/>
    <w:rsid w:val="004579C8"/>
    <w:rsid w:val="004620B2"/>
    <w:rsid w:val="00462900"/>
    <w:rsid w:val="0046476F"/>
    <w:rsid w:val="0047755D"/>
    <w:rsid w:val="00477C70"/>
    <w:rsid w:val="00481756"/>
    <w:rsid w:val="00487B61"/>
    <w:rsid w:val="004A00A3"/>
    <w:rsid w:val="004A2965"/>
    <w:rsid w:val="004A7F27"/>
    <w:rsid w:val="004C5DB5"/>
    <w:rsid w:val="004C6E2D"/>
    <w:rsid w:val="004E0229"/>
    <w:rsid w:val="004E2200"/>
    <w:rsid w:val="004E58AC"/>
    <w:rsid w:val="004F119B"/>
    <w:rsid w:val="004F2CE4"/>
    <w:rsid w:val="005059DD"/>
    <w:rsid w:val="00505F7D"/>
    <w:rsid w:val="0052169C"/>
    <w:rsid w:val="00543FC9"/>
    <w:rsid w:val="00544C39"/>
    <w:rsid w:val="00546E00"/>
    <w:rsid w:val="00561E64"/>
    <w:rsid w:val="00565CD9"/>
    <w:rsid w:val="00571326"/>
    <w:rsid w:val="00576BB4"/>
    <w:rsid w:val="00595314"/>
    <w:rsid w:val="005A5718"/>
    <w:rsid w:val="005A65DD"/>
    <w:rsid w:val="005D4CBB"/>
    <w:rsid w:val="005E7613"/>
    <w:rsid w:val="005F2F38"/>
    <w:rsid w:val="0060133D"/>
    <w:rsid w:val="00603C55"/>
    <w:rsid w:val="00613CA2"/>
    <w:rsid w:val="0061404F"/>
    <w:rsid w:val="00614629"/>
    <w:rsid w:val="006150A0"/>
    <w:rsid w:val="00615579"/>
    <w:rsid w:val="00660BBE"/>
    <w:rsid w:val="00660C6E"/>
    <w:rsid w:val="00661E03"/>
    <w:rsid w:val="00675DFC"/>
    <w:rsid w:val="00683FBA"/>
    <w:rsid w:val="00690979"/>
    <w:rsid w:val="00697C08"/>
    <w:rsid w:val="006A376D"/>
    <w:rsid w:val="006A6903"/>
    <w:rsid w:val="006A71D8"/>
    <w:rsid w:val="006B03E3"/>
    <w:rsid w:val="006B39E7"/>
    <w:rsid w:val="006B7C3F"/>
    <w:rsid w:val="006C01AF"/>
    <w:rsid w:val="006E1C2D"/>
    <w:rsid w:val="007007C8"/>
    <w:rsid w:val="00705F9C"/>
    <w:rsid w:val="00714A2D"/>
    <w:rsid w:val="007203BC"/>
    <w:rsid w:val="007337D6"/>
    <w:rsid w:val="00736A0A"/>
    <w:rsid w:val="00736D75"/>
    <w:rsid w:val="00736F4B"/>
    <w:rsid w:val="00737880"/>
    <w:rsid w:val="00743CBB"/>
    <w:rsid w:val="007449DD"/>
    <w:rsid w:val="007806F0"/>
    <w:rsid w:val="00787C03"/>
    <w:rsid w:val="007970C3"/>
    <w:rsid w:val="00797F9A"/>
    <w:rsid w:val="007A28A6"/>
    <w:rsid w:val="007A49DC"/>
    <w:rsid w:val="007B3946"/>
    <w:rsid w:val="007C158C"/>
    <w:rsid w:val="007C6210"/>
    <w:rsid w:val="007D1303"/>
    <w:rsid w:val="007D16E2"/>
    <w:rsid w:val="007D473A"/>
    <w:rsid w:val="00811FCA"/>
    <w:rsid w:val="008152FE"/>
    <w:rsid w:val="00825931"/>
    <w:rsid w:val="00834632"/>
    <w:rsid w:val="008547DE"/>
    <w:rsid w:val="00883B26"/>
    <w:rsid w:val="00893D33"/>
    <w:rsid w:val="0089706A"/>
    <w:rsid w:val="008A6FED"/>
    <w:rsid w:val="008A7DFE"/>
    <w:rsid w:val="008B356C"/>
    <w:rsid w:val="008C18AE"/>
    <w:rsid w:val="008C25E8"/>
    <w:rsid w:val="008C5937"/>
    <w:rsid w:val="008D15AE"/>
    <w:rsid w:val="008D42F4"/>
    <w:rsid w:val="008E0D1A"/>
    <w:rsid w:val="008E68EC"/>
    <w:rsid w:val="008F4F96"/>
    <w:rsid w:val="008F6F9B"/>
    <w:rsid w:val="00904174"/>
    <w:rsid w:val="00904266"/>
    <w:rsid w:val="00904EE5"/>
    <w:rsid w:val="009074D4"/>
    <w:rsid w:val="00922E5A"/>
    <w:rsid w:val="00930B5F"/>
    <w:rsid w:val="009337EA"/>
    <w:rsid w:val="00936D11"/>
    <w:rsid w:val="00954776"/>
    <w:rsid w:val="00956CD1"/>
    <w:rsid w:val="009573F8"/>
    <w:rsid w:val="00975817"/>
    <w:rsid w:val="00977BEA"/>
    <w:rsid w:val="009802FB"/>
    <w:rsid w:val="00981B13"/>
    <w:rsid w:val="00990CB3"/>
    <w:rsid w:val="00992B2A"/>
    <w:rsid w:val="009A5D66"/>
    <w:rsid w:val="009B5982"/>
    <w:rsid w:val="009C5714"/>
    <w:rsid w:val="009D02A5"/>
    <w:rsid w:val="009D3A03"/>
    <w:rsid w:val="009D4AB1"/>
    <w:rsid w:val="00A204E8"/>
    <w:rsid w:val="00A240F0"/>
    <w:rsid w:val="00A332CA"/>
    <w:rsid w:val="00A418F0"/>
    <w:rsid w:val="00A444D5"/>
    <w:rsid w:val="00A55B7A"/>
    <w:rsid w:val="00A62DEF"/>
    <w:rsid w:val="00A65668"/>
    <w:rsid w:val="00A80B8D"/>
    <w:rsid w:val="00A82A5B"/>
    <w:rsid w:val="00A87A8E"/>
    <w:rsid w:val="00A9442C"/>
    <w:rsid w:val="00A95754"/>
    <w:rsid w:val="00A95DAE"/>
    <w:rsid w:val="00A96DAE"/>
    <w:rsid w:val="00AA1A2C"/>
    <w:rsid w:val="00AA2A61"/>
    <w:rsid w:val="00AB17DD"/>
    <w:rsid w:val="00AB7038"/>
    <w:rsid w:val="00AC6FAD"/>
    <w:rsid w:val="00AC7A41"/>
    <w:rsid w:val="00AD2297"/>
    <w:rsid w:val="00AD7D88"/>
    <w:rsid w:val="00AF3F23"/>
    <w:rsid w:val="00AF54BF"/>
    <w:rsid w:val="00B00D78"/>
    <w:rsid w:val="00B04719"/>
    <w:rsid w:val="00B13077"/>
    <w:rsid w:val="00B14AAE"/>
    <w:rsid w:val="00B30B49"/>
    <w:rsid w:val="00B30E4B"/>
    <w:rsid w:val="00B34A1D"/>
    <w:rsid w:val="00B5177E"/>
    <w:rsid w:val="00B53C98"/>
    <w:rsid w:val="00B55908"/>
    <w:rsid w:val="00B56277"/>
    <w:rsid w:val="00B72434"/>
    <w:rsid w:val="00B75C00"/>
    <w:rsid w:val="00B829BD"/>
    <w:rsid w:val="00B868C7"/>
    <w:rsid w:val="00B87510"/>
    <w:rsid w:val="00B8791A"/>
    <w:rsid w:val="00B95844"/>
    <w:rsid w:val="00BD036E"/>
    <w:rsid w:val="00BD09ED"/>
    <w:rsid w:val="00BD1D3E"/>
    <w:rsid w:val="00BD3A37"/>
    <w:rsid w:val="00BE3320"/>
    <w:rsid w:val="00BE52BC"/>
    <w:rsid w:val="00BE7C3F"/>
    <w:rsid w:val="00BF7236"/>
    <w:rsid w:val="00C06FE1"/>
    <w:rsid w:val="00C17AA4"/>
    <w:rsid w:val="00C200DB"/>
    <w:rsid w:val="00C25C29"/>
    <w:rsid w:val="00C349B1"/>
    <w:rsid w:val="00C473FB"/>
    <w:rsid w:val="00C50DDF"/>
    <w:rsid w:val="00C60184"/>
    <w:rsid w:val="00C65E44"/>
    <w:rsid w:val="00C71A62"/>
    <w:rsid w:val="00C8761A"/>
    <w:rsid w:val="00C9634C"/>
    <w:rsid w:val="00CA201F"/>
    <w:rsid w:val="00CB2DA1"/>
    <w:rsid w:val="00CC1419"/>
    <w:rsid w:val="00CD2804"/>
    <w:rsid w:val="00CD3EF4"/>
    <w:rsid w:val="00CE0876"/>
    <w:rsid w:val="00CE08F8"/>
    <w:rsid w:val="00CE0C1A"/>
    <w:rsid w:val="00CE2E19"/>
    <w:rsid w:val="00CE7A16"/>
    <w:rsid w:val="00CF0706"/>
    <w:rsid w:val="00CF2E34"/>
    <w:rsid w:val="00D0110F"/>
    <w:rsid w:val="00D100DD"/>
    <w:rsid w:val="00D13DC1"/>
    <w:rsid w:val="00D153D1"/>
    <w:rsid w:val="00D178E3"/>
    <w:rsid w:val="00D23038"/>
    <w:rsid w:val="00D30097"/>
    <w:rsid w:val="00D31D5C"/>
    <w:rsid w:val="00D3409F"/>
    <w:rsid w:val="00D403CD"/>
    <w:rsid w:val="00D54A4F"/>
    <w:rsid w:val="00D55EDA"/>
    <w:rsid w:val="00D645AA"/>
    <w:rsid w:val="00D70661"/>
    <w:rsid w:val="00D72A32"/>
    <w:rsid w:val="00D73529"/>
    <w:rsid w:val="00D849FE"/>
    <w:rsid w:val="00D90A73"/>
    <w:rsid w:val="00D923D4"/>
    <w:rsid w:val="00D92B23"/>
    <w:rsid w:val="00DB4B2F"/>
    <w:rsid w:val="00DB7343"/>
    <w:rsid w:val="00DC3E21"/>
    <w:rsid w:val="00DD5195"/>
    <w:rsid w:val="00DE204B"/>
    <w:rsid w:val="00DF1D2D"/>
    <w:rsid w:val="00DF72F4"/>
    <w:rsid w:val="00E10916"/>
    <w:rsid w:val="00E128AD"/>
    <w:rsid w:val="00E161A7"/>
    <w:rsid w:val="00E20B73"/>
    <w:rsid w:val="00E21E55"/>
    <w:rsid w:val="00E268EB"/>
    <w:rsid w:val="00E27E5F"/>
    <w:rsid w:val="00E314CB"/>
    <w:rsid w:val="00E343E2"/>
    <w:rsid w:val="00E42CB0"/>
    <w:rsid w:val="00E47D17"/>
    <w:rsid w:val="00E5626D"/>
    <w:rsid w:val="00E60FF2"/>
    <w:rsid w:val="00E6494F"/>
    <w:rsid w:val="00E76FEB"/>
    <w:rsid w:val="00E80DEF"/>
    <w:rsid w:val="00E8117D"/>
    <w:rsid w:val="00E95BB4"/>
    <w:rsid w:val="00EA2AB9"/>
    <w:rsid w:val="00EB0720"/>
    <w:rsid w:val="00EC0F00"/>
    <w:rsid w:val="00EE0806"/>
    <w:rsid w:val="00EE1160"/>
    <w:rsid w:val="00EF23B8"/>
    <w:rsid w:val="00EF7D6A"/>
    <w:rsid w:val="00F01CE9"/>
    <w:rsid w:val="00F04FC5"/>
    <w:rsid w:val="00F127D0"/>
    <w:rsid w:val="00F273A7"/>
    <w:rsid w:val="00F32FF2"/>
    <w:rsid w:val="00F407EB"/>
    <w:rsid w:val="00F517BF"/>
    <w:rsid w:val="00F55AA8"/>
    <w:rsid w:val="00F60F62"/>
    <w:rsid w:val="00F629E7"/>
    <w:rsid w:val="00F62B1F"/>
    <w:rsid w:val="00F65E84"/>
    <w:rsid w:val="00F71F0B"/>
    <w:rsid w:val="00F8339B"/>
    <w:rsid w:val="00F855BB"/>
    <w:rsid w:val="00F958CF"/>
    <w:rsid w:val="00FA1A15"/>
    <w:rsid w:val="00FA577F"/>
    <w:rsid w:val="00FB60A0"/>
    <w:rsid w:val="00FC6D64"/>
    <w:rsid w:val="00FC70A5"/>
    <w:rsid w:val="00FD02D6"/>
    <w:rsid w:val="00FF1A48"/>
    <w:rsid w:val="00FF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53FADC"/>
  <w15:chartTrackingRefBased/>
  <w15:docId w15:val="{645151E0-F252-4CB4-B4BA-E4CEB8EB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36E"/>
    <w:pPr>
      <w:spacing w:after="0" w:line="240" w:lineRule="auto"/>
    </w:pPr>
    <w:rPr>
      <w:rFonts w:ascii="Tahoma" w:eastAsia="Calibri" w:hAnsi="Tahoma" w:cs="Times New Roman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09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45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4A2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A2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A4A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4A23"/>
    <w:rPr>
      <w:rFonts w:ascii="Tahoma" w:eastAsia="Calibri" w:hAnsi="Tahoma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qFormat/>
    <w:rsid w:val="001A4A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4A23"/>
    <w:rPr>
      <w:rFonts w:ascii="Tahoma" w:eastAsia="Calibri" w:hAnsi="Tahoma" w:cs="Times New Roman"/>
      <w:lang w:val="pt-PT"/>
    </w:rPr>
  </w:style>
  <w:style w:type="paragraph" w:styleId="FootnoteText">
    <w:name w:val="footnote text"/>
    <w:basedOn w:val="Normal"/>
    <w:link w:val="FootnoteTextChar"/>
    <w:uiPriority w:val="99"/>
    <w:unhideWhenUsed/>
    <w:rsid w:val="00A62DE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2DEF"/>
    <w:rPr>
      <w:rFonts w:ascii="Tahoma" w:eastAsia="Calibri" w:hAnsi="Tahoma" w:cs="Times New Roman"/>
      <w:sz w:val="20"/>
      <w:szCs w:val="20"/>
      <w:lang w:val="pt-PT"/>
    </w:rPr>
  </w:style>
  <w:style w:type="character" w:styleId="FootnoteReference">
    <w:name w:val="footnote reference"/>
    <w:basedOn w:val="DefaultParagraphFont"/>
    <w:uiPriority w:val="99"/>
    <w:semiHidden/>
    <w:unhideWhenUsed/>
    <w:rsid w:val="00A62DEF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15455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6909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PT"/>
    </w:rPr>
  </w:style>
  <w:style w:type="character" w:styleId="Emphasis">
    <w:name w:val="Emphasis"/>
    <w:basedOn w:val="DefaultParagraphFont"/>
    <w:uiPriority w:val="20"/>
    <w:qFormat/>
    <w:rsid w:val="00690979"/>
    <w:rPr>
      <w:i/>
      <w:iCs/>
    </w:rPr>
  </w:style>
  <w:style w:type="paragraph" w:styleId="ListParagraph">
    <w:name w:val="List Paragraph"/>
    <w:basedOn w:val="Normal"/>
    <w:uiPriority w:val="34"/>
    <w:qFormat/>
    <w:rsid w:val="005A65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39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9E7"/>
    <w:rPr>
      <w:rFonts w:ascii="Segoe UI" w:eastAsia="Calibri" w:hAnsi="Segoe UI" w:cs="Segoe UI"/>
      <w:sz w:val="18"/>
      <w:szCs w:val="18"/>
      <w:lang w:val="pt-PT"/>
    </w:rPr>
  </w:style>
  <w:style w:type="paragraph" w:styleId="NormalWeb">
    <w:name w:val="Normal (Web)"/>
    <w:basedOn w:val="Normal"/>
    <w:uiPriority w:val="99"/>
    <w:semiHidden/>
    <w:unhideWhenUsed/>
    <w:rsid w:val="003D44C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762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62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6255"/>
    <w:rPr>
      <w:rFonts w:ascii="Tahoma" w:eastAsia="Calibri" w:hAnsi="Tahoma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2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255"/>
    <w:rPr>
      <w:rFonts w:ascii="Tahoma" w:eastAsia="Calibri" w:hAnsi="Tahoma" w:cs="Times New Roman"/>
      <w:b/>
      <w:bCs/>
      <w:sz w:val="20"/>
      <w:szCs w:val="20"/>
      <w:lang w:val="pt-PT"/>
    </w:rPr>
  </w:style>
  <w:style w:type="paragraph" w:styleId="Revision">
    <w:name w:val="Revision"/>
    <w:hidden/>
    <w:uiPriority w:val="99"/>
    <w:semiHidden/>
    <w:rsid w:val="00276255"/>
    <w:pPr>
      <w:spacing w:after="0" w:line="240" w:lineRule="auto"/>
    </w:pPr>
    <w:rPr>
      <w:rFonts w:ascii="Tahoma" w:eastAsia="Calibri" w:hAnsi="Tahoma" w:cs="Times New Roman"/>
      <w:lang w:val="pt-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F72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F7236"/>
    <w:rPr>
      <w:rFonts w:ascii="Tahoma" w:eastAsia="Calibri" w:hAnsi="Tahoma" w:cs="Times New Roman"/>
      <w:sz w:val="20"/>
      <w:szCs w:val="20"/>
      <w:lang w:val="pt-PT"/>
    </w:rPr>
  </w:style>
  <w:style w:type="character" w:styleId="EndnoteReference">
    <w:name w:val="endnote reference"/>
    <w:basedOn w:val="DefaultParagraphFont"/>
    <w:uiPriority w:val="99"/>
    <w:semiHidden/>
    <w:unhideWhenUsed/>
    <w:rsid w:val="00BF72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7019">
          <w:marLeft w:val="-100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217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338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7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0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854E3-927E-4595-A680-D282B8988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Lindsey</dc:creator>
  <cp:keywords/>
  <dc:description/>
  <cp:lastModifiedBy>Michael Lindsey</cp:lastModifiedBy>
  <cp:revision>3</cp:revision>
  <cp:lastPrinted>2019-09-24T20:08:00Z</cp:lastPrinted>
  <dcterms:created xsi:type="dcterms:W3CDTF">2019-11-23T23:53:00Z</dcterms:created>
  <dcterms:modified xsi:type="dcterms:W3CDTF">2019-11-24T00:03:00Z</dcterms:modified>
</cp:coreProperties>
</file>