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0BB" w:rsidRPr="00774E7D" w:rsidRDefault="00914FB7" w:rsidP="009561C0">
      <w:pPr>
        <w:spacing w:after="0" w:line="240" w:lineRule="auto"/>
        <w:jc w:val="center"/>
        <w:rPr>
          <w:rFonts w:ascii="Century" w:hAnsi="Century" w:cs="Times New Roman"/>
          <w:b/>
        </w:rPr>
      </w:pPr>
      <w:r>
        <w:rPr>
          <w:rFonts w:ascii="Century" w:hAnsi="Century" w:cs="Times New Roman"/>
          <w:b/>
        </w:rPr>
        <w:t>Effectiveness of Activity-</w:t>
      </w:r>
      <w:r w:rsidR="00284886">
        <w:rPr>
          <w:rFonts w:ascii="Century" w:hAnsi="Century" w:cs="Times New Roman"/>
          <w:b/>
        </w:rPr>
        <w:t>Focu</w:t>
      </w:r>
      <w:r>
        <w:rPr>
          <w:rFonts w:ascii="Century" w:hAnsi="Century" w:cs="Times New Roman"/>
          <w:b/>
        </w:rPr>
        <w:t>sed Motor Intervention for Head Control in Children with Cerebral Palsy</w:t>
      </w:r>
    </w:p>
    <w:p w:rsidR="00FD4B65" w:rsidRDefault="00FD4B65" w:rsidP="00E07359">
      <w:pPr>
        <w:spacing w:after="0" w:line="240" w:lineRule="auto"/>
        <w:jc w:val="center"/>
        <w:rPr>
          <w:rFonts w:ascii="Century" w:hAnsi="Century" w:cs="Times New Roman"/>
          <w:bCs/>
          <w:caps/>
          <w:sz w:val="21"/>
          <w:szCs w:val="21"/>
        </w:rPr>
      </w:pPr>
    </w:p>
    <w:p w:rsidR="008A68B3" w:rsidRPr="00FD4B65" w:rsidRDefault="006353ED" w:rsidP="00E07359">
      <w:pPr>
        <w:spacing w:after="0" w:line="240" w:lineRule="auto"/>
        <w:jc w:val="center"/>
        <w:rPr>
          <w:rFonts w:ascii="Century" w:hAnsi="Century" w:cs="Times New Roman"/>
          <w:bCs/>
          <w:caps/>
          <w:sz w:val="21"/>
          <w:szCs w:val="21"/>
        </w:rPr>
      </w:pPr>
      <w:r w:rsidRPr="00FD4B65">
        <w:rPr>
          <w:rFonts w:ascii="Century" w:hAnsi="Century" w:cs="Times New Roman"/>
          <w:bCs/>
          <w:caps/>
          <w:sz w:val="21"/>
          <w:szCs w:val="21"/>
        </w:rPr>
        <w:t>Khin Lay Yu, PT, MS</w:t>
      </w:r>
      <w:r w:rsidR="00FD4B65" w:rsidRPr="00FD4B65">
        <w:rPr>
          <w:rFonts w:ascii="Century" w:hAnsi="Century" w:cs="Times New Roman"/>
          <w:bCs/>
          <w:caps/>
          <w:sz w:val="21"/>
          <w:szCs w:val="21"/>
          <w:vertAlign w:val="superscript"/>
        </w:rPr>
        <w:t>1)</w:t>
      </w:r>
      <w:r w:rsidR="004E4DB5" w:rsidRPr="00FD4B65">
        <w:rPr>
          <w:rFonts w:ascii="Century" w:hAnsi="Century" w:cs="Times New Roman"/>
          <w:bCs/>
          <w:caps/>
          <w:sz w:val="21"/>
          <w:szCs w:val="21"/>
        </w:rPr>
        <w:t>, Aye</w:t>
      </w:r>
      <w:r w:rsidR="00F02666">
        <w:rPr>
          <w:rFonts w:ascii="Century" w:hAnsi="Century" w:cs="Times New Roman"/>
          <w:bCs/>
          <w:caps/>
          <w:sz w:val="21"/>
          <w:szCs w:val="21"/>
        </w:rPr>
        <w:t xml:space="preserve"> </w:t>
      </w:r>
      <w:proofErr w:type="spellStart"/>
      <w:r w:rsidRPr="00FD4B65">
        <w:rPr>
          <w:rFonts w:ascii="Century" w:hAnsi="Century" w:cs="Times New Roman"/>
          <w:bCs/>
          <w:caps/>
          <w:sz w:val="21"/>
          <w:szCs w:val="21"/>
        </w:rPr>
        <w:t>Aye</w:t>
      </w:r>
      <w:proofErr w:type="spellEnd"/>
      <w:r w:rsidRPr="00FD4B65">
        <w:rPr>
          <w:rFonts w:ascii="Century" w:hAnsi="Century" w:cs="Times New Roman"/>
          <w:bCs/>
          <w:caps/>
          <w:sz w:val="21"/>
          <w:szCs w:val="21"/>
        </w:rPr>
        <w:t xml:space="preserve"> Aung</w:t>
      </w:r>
      <w:r w:rsidR="00774E7D" w:rsidRPr="00FD4B65">
        <w:rPr>
          <w:rFonts w:ascii="Century" w:hAnsi="Century" w:cs="Times New Roman"/>
          <w:bCs/>
          <w:caps/>
          <w:sz w:val="21"/>
          <w:szCs w:val="21"/>
        </w:rPr>
        <w:t>, PT, MS</w:t>
      </w:r>
      <w:r w:rsidR="00FD4B65" w:rsidRPr="00FD4B65">
        <w:rPr>
          <w:rFonts w:ascii="Century" w:hAnsi="Century" w:cs="Times New Roman"/>
          <w:bCs/>
          <w:caps/>
          <w:sz w:val="21"/>
          <w:szCs w:val="21"/>
          <w:vertAlign w:val="superscript"/>
        </w:rPr>
        <w:t>2)</w:t>
      </w:r>
      <w:r w:rsidR="00FD4B65">
        <w:rPr>
          <w:rFonts w:ascii="Century" w:eastAsia="Times New Roman" w:hAnsi="Century" w:cs="Times New Roman"/>
          <w:bCs/>
          <w:caps/>
        </w:rPr>
        <w:t xml:space="preserve">, </w:t>
      </w:r>
      <w:r w:rsidR="00FD4B65" w:rsidRPr="00FD4B65">
        <w:rPr>
          <w:rFonts w:ascii="Century" w:eastAsia="Times New Roman" w:hAnsi="Century" w:cs="Times New Roman"/>
          <w:bCs/>
          <w:caps/>
        </w:rPr>
        <w:t>Myo Tint TUN</w:t>
      </w:r>
      <w:r w:rsidR="00FD4B65" w:rsidRPr="00FD4B65">
        <w:rPr>
          <w:rFonts w:ascii="Century" w:eastAsia="Times New Roman" w:hAnsi="Century" w:cs="Times New Roman"/>
          <w:caps/>
        </w:rPr>
        <w:t xml:space="preserve">, MD, </w:t>
      </w:r>
      <w:r w:rsidR="00FD4B65" w:rsidRPr="00FD4B65">
        <w:rPr>
          <w:rFonts w:ascii="Century" w:eastAsia="Times New Roman" w:hAnsi="Century" w:cs="Times New Roman"/>
        </w:rPr>
        <w:t>PhD</w:t>
      </w:r>
      <w:r w:rsidR="00FD4B65">
        <w:rPr>
          <w:rFonts w:ascii="Century" w:eastAsia="Times New Roman" w:hAnsi="Century" w:cs="Times New Roman"/>
          <w:caps/>
          <w:vertAlign w:val="superscript"/>
        </w:rPr>
        <w:t>2</w:t>
      </w:r>
      <w:r w:rsidR="00FD4B65" w:rsidRPr="00FD4B65">
        <w:rPr>
          <w:rFonts w:ascii="Century" w:eastAsia="Times New Roman" w:hAnsi="Century" w:cs="Times New Roman"/>
          <w:caps/>
          <w:vertAlign w:val="superscript"/>
        </w:rPr>
        <w:t>)</w:t>
      </w:r>
    </w:p>
    <w:p w:rsidR="000650BB" w:rsidRPr="00FD4B65" w:rsidRDefault="000650BB" w:rsidP="00E07359">
      <w:pPr>
        <w:spacing w:after="0" w:line="240" w:lineRule="auto"/>
        <w:jc w:val="center"/>
        <w:rPr>
          <w:rFonts w:ascii="Century" w:hAnsi="Century" w:cs="Times New Roman"/>
          <w:bCs/>
          <w:caps/>
          <w:sz w:val="21"/>
          <w:szCs w:val="21"/>
        </w:rPr>
      </w:pPr>
    </w:p>
    <w:p w:rsidR="004E4DB5" w:rsidRPr="00774E7D" w:rsidRDefault="00B6532B" w:rsidP="00E07359">
      <w:pPr>
        <w:spacing w:after="0" w:line="240" w:lineRule="auto"/>
        <w:rPr>
          <w:rFonts w:ascii="Times New Roman" w:hAnsi="Times New Roman" w:cs="Times New Roman"/>
          <w:i/>
          <w:sz w:val="21"/>
          <w:szCs w:val="21"/>
        </w:rPr>
      </w:pPr>
      <w:r w:rsidRPr="00774E7D">
        <w:rPr>
          <w:rFonts w:ascii="Times New Roman" w:hAnsi="Times New Roman" w:cs="Times New Roman"/>
          <w:i/>
          <w:sz w:val="21"/>
          <w:szCs w:val="21"/>
        </w:rPr>
        <w:t xml:space="preserve">1) </w:t>
      </w:r>
      <w:r w:rsidR="008A68B3" w:rsidRPr="00774E7D">
        <w:rPr>
          <w:rFonts w:ascii="Times New Roman" w:hAnsi="Times New Roman" w:cs="Times New Roman"/>
          <w:i/>
          <w:sz w:val="21"/>
          <w:szCs w:val="21"/>
        </w:rPr>
        <w:t>Depa</w:t>
      </w:r>
      <w:r w:rsidR="00EF2377">
        <w:rPr>
          <w:rFonts w:ascii="Times New Roman" w:hAnsi="Times New Roman" w:cs="Times New Roman"/>
          <w:i/>
          <w:sz w:val="21"/>
          <w:szCs w:val="21"/>
        </w:rPr>
        <w:t xml:space="preserve">rtment of Physical Medicine &amp; </w:t>
      </w:r>
      <w:r w:rsidR="008A68B3" w:rsidRPr="00774E7D">
        <w:rPr>
          <w:rFonts w:ascii="Times New Roman" w:hAnsi="Times New Roman" w:cs="Times New Roman"/>
          <w:i/>
          <w:sz w:val="21"/>
          <w:szCs w:val="21"/>
        </w:rPr>
        <w:t>R</w:t>
      </w:r>
      <w:r w:rsidR="004E4DB5" w:rsidRPr="00774E7D">
        <w:rPr>
          <w:rFonts w:ascii="Times New Roman" w:hAnsi="Times New Roman" w:cs="Times New Roman"/>
          <w:i/>
          <w:sz w:val="21"/>
          <w:szCs w:val="21"/>
        </w:rPr>
        <w:t xml:space="preserve">ehabilitation, Mandalay General </w:t>
      </w:r>
      <w:r w:rsidR="00774E7D">
        <w:rPr>
          <w:rFonts w:ascii="Times New Roman" w:hAnsi="Times New Roman" w:cs="Times New Roman"/>
          <w:i/>
          <w:sz w:val="21"/>
          <w:szCs w:val="21"/>
        </w:rPr>
        <w:t>Hospital</w:t>
      </w:r>
      <w:r w:rsidR="00EF2377">
        <w:rPr>
          <w:rFonts w:ascii="Times New Roman" w:hAnsi="Times New Roman" w:cs="Times New Roman"/>
          <w:i/>
          <w:sz w:val="21"/>
          <w:szCs w:val="21"/>
        </w:rPr>
        <w:t>, Republic of the Union of Myanmar</w:t>
      </w:r>
    </w:p>
    <w:p w:rsidR="00EF2377" w:rsidRPr="00774E7D" w:rsidRDefault="00B6532B" w:rsidP="00EF2377">
      <w:pPr>
        <w:spacing w:after="0" w:line="240" w:lineRule="auto"/>
        <w:rPr>
          <w:rFonts w:ascii="Times New Roman" w:hAnsi="Times New Roman" w:cs="Times New Roman"/>
          <w:i/>
          <w:sz w:val="21"/>
          <w:szCs w:val="21"/>
        </w:rPr>
      </w:pPr>
      <w:r w:rsidRPr="00774E7D">
        <w:rPr>
          <w:rFonts w:ascii="Times New Roman" w:hAnsi="Times New Roman" w:cs="Times New Roman"/>
          <w:i/>
          <w:sz w:val="21"/>
          <w:szCs w:val="21"/>
        </w:rPr>
        <w:t xml:space="preserve">2) </w:t>
      </w:r>
      <w:r w:rsidR="008A68B3" w:rsidRPr="00774E7D">
        <w:rPr>
          <w:rFonts w:ascii="Times New Roman" w:hAnsi="Times New Roman" w:cs="Times New Roman"/>
          <w:i/>
          <w:sz w:val="21"/>
          <w:szCs w:val="21"/>
        </w:rPr>
        <w:t xml:space="preserve">Department of Physiotherapy, </w:t>
      </w:r>
      <w:r w:rsidR="006353ED" w:rsidRPr="00774E7D">
        <w:rPr>
          <w:rFonts w:ascii="Times New Roman" w:hAnsi="Times New Roman" w:cs="Times New Roman"/>
          <w:i/>
          <w:sz w:val="21"/>
          <w:szCs w:val="21"/>
        </w:rPr>
        <w:t>University of Medical Technology</w:t>
      </w:r>
      <w:r w:rsidR="008A68B3" w:rsidRPr="00774E7D">
        <w:rPr>
          <w:rFonts w:ascii="Times New Roman" w:hAnsi="Times New Roman" w:cs="Times New Roman"/>
          <w:i/>
          <w:sz w:val="21"/>
          <w:szCs w:val="21"/>
        </w:rPr>
        <w:t>, Mandalay</w:t>
      </w:r>
      <w:r w:rsidR="00EF2377">
        <w:rPr>
          <w:rFonts w:ascii="Times New Roman" w:hAnsi="Times New Roman" w:cs="Times New Roman"/>
          <w:i/>
          <w:sz w:val="21"/>
          <w:szCs w:val="21"/>
        </w:rPr>
        <w:t>, Republic of the Union of Myanmar</w:t>
      </w:r>
    </w:p>
    <w:p w:rsidR="000650BB" w:rsidRPr="00774E7D" w:rsidRDefault="000650BB" w:rsidP="00E07359">
      <w:pPr>
        <w:spacing w:after="0" w:line="240" w:lineRule="auto"/>
        <w:rPr>
          <w:rFonts w:ascii="Times New Roman" w:hAnsi="Times New Roman" w:cs="Times New Roman"/>
          <w:i/>
          <w:sz w:val="21"/>
          <w:szCs w:val="21"/>
        </w:rPr>
      </w:pPr>
    </w:p>
    <w:p w:rsidR="00375678" w:rsidRPr="000650BB" w:rsidRDefault="00375678" w:rsidP="00E07359">
      <w:pPr>
        <w:spacing w:after="0" w:line="240" w:lineRule="auto"/>
        <w:rPr>
          <w:rFonts w:ascii="Century" w:hAnsi="Century" w:cs="Times New Roman"/>
          <w:b/>
          <w:sz w:val="21"/>
          <w:szCs w:val="21"/>
        </w:rPr>
      </w:pPr>
      <w:r w:rsidRPr="000650BB">
        <w:rPr>
          <w:rFonts w:ascii="Century" w:hAnsi="Century" w:cs="Times New Roman"/>
          <w:b/>
          <w:sz w:val="21"/>
          <w:szCs w:val="21"/>
        </w:rPr>
        <w:t>Background</w:t>
      </w:r>
    </w:p>
    <w:p w:rsidR="000650BB" w:rsidRPr="000650BB" w:rsidRDefault="00375678" w:rsidP="00FD49EF">
      <w:pPr>
        <w:spacing w:after="0" w:line="240" w:lineRule="auto"/>
        <w:jc w:val="both"/>
        <w:rPr>
          <w:rFonts w:ascii="Century" w:hAnsi="Century" w:cs="Times New Roman"/>
          <w:sz w:val="21"/>
          <w:szCs w:val="21"/>
        </w:rPr>
      </w:pPr>
      <w:r w:rsidRPr="000650BB">
        <w:rPr>
          <w:rFonts w:ascii="Century" w:hAnsi="Century" w:cs="Times New Roman"/>
          <w:sz w:val="21"/>
          <w:szCs w:val="21"/>
        </w:rPr>
        <w:t xml:space="preserve">One common problem for the child having moderately or severely disabling cerebral palsy is the inability to control adequately the position of his or her head and trunk. Maintaining upright head posture is problematic in cerebral palsy children (CPC). Head control is a crucial developmental milestone. It is typically mastered in infancy, before sit, crawl, stand, or walk, and these can’t be achieved without head control. If the children do not have head control, they will not acquire any of these advanced skills. Establishing exercise programs specifically for neck and trunk stability has been difficult without head control. </w:t>
      </w:r>
      <w:r w:rsidR="00384F8B" w:rsidRPr="000650BB">
        <w:rPr>
          <w:rFonts w:ascii="Century" w:hAnsi="Century" w:cs="Times New Roman"/>
          <w:sz w:val="21"/>
          <w:szCs w:val="21"/>
        </w:rPr>
        <w:t xml:space="preserve">Activity-focused motor interventions involve integrating learning skills into child initiated activities as the focus of early intervention and developmental </w:t>
      </w:r>
      <w:r w:rsidR="00774E7D" w:rsidRPr="000650BB">
        <w:rPr>
          <w:rFonts w:ascii="Century" w:hAnsi="Century" w:cs="Times New Roman"/>
          <w:sz w:val="21"/>
          <w:szCs w:val="21"/>
        </w:rPr>
        <w:t>activities that</w:t>
      </w:r>
      <w:r w:rsidR="00384F8B" w:rsidRPr="000650BB">
        <w:rPr>
          <w:rFonts w:ascii="Century" w:hAnsi="Century" w:cs="Times New Roman"/>
          <w:sz w:val="21"/>
          <w:szCs w:val="21"/>
        </w:rPr>
        <w:t xml:space="preserve"> emphasizes the need for practice and repetition of purposeful motor actions to increase the child’s participation in daily routines</w:t>
      </w:r>
      <w:r w:rsidRPr="000650BB">
        <w:rPr>
          <w:rFonts w:ascii="Century" w:hAnsi="Century" w:cs="Times New Roman"/>
          <w:sz w:val="21"/>
          <w:szCs w:val="21"/>
        </w:rPr>
        <w:t>. These movement experiences are, optimally, incorporated into the infant’s or young child’s daily routines by parents and other caregivers with support of their physical and occupational therapists through the provision of early intervention services.</w:t>
      </w:r>
    </w:p>
    <w:p w:rsidR="00375678" w:rsidRPr="000650BB" w:rsidRDefault="00375678" w:rsidP="00FD49EF">
      <w:pPr>
        <w:spacing w:after="0" w:line="240" w:lineRule="auto"/>
        <w:jc w:val="both"/>
        <w:rPr>
          <w:rFonts w:ascii="Century" w:hAnsi="Century" w:cs="Times New Roman"/>
          <w:b/>
          <w:sz w:val="21"/>
          <w:szCs w:val="21"/>
        </w:rPr>
      </w:pPr>
      <w:r w:rsidRPr="000650BB">
        <w:rPr>
          <w:rFonts w:ascii="Century" w:hAnsi="Century" w:cs="Times New Roman"/>
          <w:b/>
          <w:sz w:val="21"/>
          <w:szCs w:val="21"/>
        </w:rPr>
        <w:t>Purpose</w:t>
      </w:r>
    </w:p>
    <w:p w:rsidR="000650BB" w:rsidRPr="000650BB" w:rsidRDefault="00375678" w:rsidP="00E07359">
      <w:pPr>
        <w:spacing w:after="0" w:line="240" w:lineRule="auto"/>
        <w:rPr>
          <w:rFonts w:ascii="Century" w:hAnsi="Century" w:cs="Times New Roman"/>
          <w:sz w:val="21"/>
          <w:szCs w:val="21"/>
        </w:rPr>
      </w:pPr>
      <w:r w:rsidRPr="000650BB">
        <w:rPr>
          <w:rFonts w:ascii="Century" w:hAnsi="Century" w:cs="Times New Roman"/>
          <w:sz w:val="21"/>
          <w:szCs w:val="21"/>
        </w:rPr>
        <w:t>To study the effectiveness of activity-focused motor intervention for head-control in children with cerebral palsy</w:t>
      </w:r>
      <w:r w:rsidR="00774E7D" w:rsidRPr="000650BB">
        <w:rPr>
          <w:rFonts w:ascii="Century" w:hAnsi="Century" w:cs="Times New Roman"/>
          <w:sz w:val="21"/>
          <w:szCs w:val="21"/>
        </w:rPr>
        <w:t>.</w:t>
      </w:r>
    </w:p>
    <w:p w:rsidR="00420273" w:rsidRPr="000650BB" w:rsidRDefault="00420273" w:rsidP="00E07359">
      <w:pPr>
        <w:spacing w:after="0" w:line="240" w:lineRule="auto"/>
        <w:rPr>
          <w:rFonts w:ascii="Century" w:hAnsi="Century" w:cs="Times New Roman"/>
          <w:b/>
          <w:sz w:val="21"/>
          <w:szCs w:val="21"/>
        </w:rPr>
      </w:pPr>
      <w:r w:rsidRPr="000650BB">
        <w:rPr>
          <w:rFonts w:ascii="Century" w:hAnsi="Century" w:cs="Times New Roman"/>
          <w:b/>
          <w:sz w:val="21"/>
          <w:szCs w:val="21"/>
        </w:rPr>
        <w:t>Subjects and Methods</w:t>
      </w:r>
    </w:p>
    <w:p w:rsidR="00375678" w:rsidRPr="000650BB" w:rsidRDefault="00624AE9" w:rsidP="00974FF1">
      <w:pPr>
        <w:spacing w:after="0" w:line="240" w:lineRule="auto"/>
        <w:jc w:val="both"/>
        <w:rPr>
          <w:rFonts w:ascii="Century" w:hAnsi="Century" w:cs="Times New Roman"/>
          <w:sz w:val="21"/>
          <w:szCs w:val="21"/>
        </w:rPr>
      </w:pPr>
      <w:r w:rsidRPr="000650BB">
        <w:rPr>
          <w:rFonts w:ascii="Century" w:hAnsi="Century" w:cs="Times New Roman"/>
          <w:sz w:val="21"/>
          <w:szCs w:val="21"/>
        </w:rPr>
        <w:t xml:space="preserve">In this study, </w:t>
      </w:r>
      <w:r w:rsidR="00B50FD6">
        <w:rPr>
          <w:rFonts w:ascii="Century" w:hAnsi="Century" w:cs="Times New Roman"/>
          <w:sz w:val="21"/>
          <w:szCs w:val="21"/>
        </w:rPr>
        <w:t xml:space="preserve">29 subjects were recruited. </w:t>
      </w:r>
      <w:r>
        <w:rPr>
          <w:rFonts w:ascii="Century" w:hAnsi="Century" w:cs="Times New Roman"/>
          <w:sz w:val="21"/>
          <w:szCs w:val="21"/>
        </w:rPr>
        <w:t xml:space="preserve">The inclusion criteria were </w:t>
      </w:r>
      <w:r w:rsidRPr="000650BB">
        <w:rPr>
          <w:rFonts w:ascii="Century" w:hAnsi="Century" w:cs="Times New Roman"/>
          <w:sz w:val="21"/>
          <w:szCs w:val="21"/>
        </w:rPr>
        <w:t>CPC between 6 months to 3 years old, moderate and severe functional impairment and whose parents co-operate</w:t>
      </w:r>
      <w:r w:rsidR="00CE6A3A">
        <w:rPr>
          <w:rFonts w:ascii="Century" w:hAnsi="Century" w:cs="Times New Roman"/>
          <w:sz w:val="21"/>
          <w:szCs w:val="21"/>
        </w:rPr>
        <w:t>d</w:t>
      </w:r>
      <w:r w:rsidRPr="000650BB">
        <w:rPr>
          <w:rFonts w:ascii="Century" w:hAnsi="Century" w:cs="Times New Roman"/>
          <w:sz w:val="21"/>
          <w:szCs w:val="21"/>
        </w:rPr>
        <w:t xml:space="preserve"> and follow</w:t>
      </w:r>
      <w:r w:rsidR="00CE6A3A">
        <w:rPr>
          <w:rFonts w:ascii="Century" w:hAnsi="Century" w:cs="Times New Roman"/>
          <w:sz w:val="21"/>
          <w:szCs w:val="21"/>
        </w:rPr>
        <w:t>ed</w:t>
      </w:r>
      <w:r w:rsidRPr="000650BB">
        <w:rPr>
          <w:rFonts w:ascii="Century" w:hAnsi="Century" w:cs="Times New Roman"/>
          <w:sz w:val="21"/>
          <w:szCs w:val="21"/>
        </w:rPr>
        <w:t xml:space="preserve"> the instructions for the interventions.</w:t>
      </w:r>
      <w:r w:rsidRPr="000650BB">
        <w:rPr>
          <w:rFonts w:ascii="Century" w:hAnsi="Century" w:cs="Times New Roman"/>
        </w:rPr>
        <w:t xml:space="preserve"> </w:t>
      </w:r>
      <w:r w:rsidRPr="000650BB">
        <w:rPr>
          <w:rFonts w:ascii="Century" w:hAnsi="Century" w:cs="Times New Roman"/>
          <w:sz w:val="21"/>
          <w:szCs w:val="21"/>
        </w:rPr>
        <w:t xml:space="preserve">Informed consent was taken for all </w:t>
      </w:r>
      <w:r w:rsidR="0086075F">
        <w:rPr>
          <w:rFonts w:ascii="Century" w:hAnsi="Century" w:cs="Times New Roman"/>
          <w:sz w:val="21"/>
          <w:szCs w:val="21"/>
        </w:rPr>
        <w:t>subjects</w:t>
      </w:r>
      <w:r w:rsidRPr="000650BB">
        <w:rPr>
          <w:rFonts w:ascii="Century" w:hAnsi="Century" w:cs="Times New Roman"/>
          <w:sz w:val="21"/>
          <w:szCs w:val="21"/>
        </w:rPr>
        <w:t>.</w:t>
      </w:r>
      <w:r>
        <w:rPr>
          <w:rFonts w:ascii="Century" w:hAnsi="Century" w:cs="Times New Roman"/>
          <w:sz w:val="21"/>
          <w:szCs w:val="21"/>
        </w:rPr>
        <w:t xml:space="preserve"> </w:t>
      </w:r>
      <w:r w:rsidR="00420273" w:rsidRPr="000650BB">
        <w:rPr>
          <w:rFonts w:ascii="Century" w:hAnsi="Century" w:cs="Times New Roman"/>
          <w:sz w:val="21"/>
          <w:szCs w:val="21"/>
        </w:rPr>
        <w:t>This study was a hospital based descriptive, before and after interventional stu</w:t>
      </w:r>
      <w:r w:rsidR="00974FF1">
        <w:rPr>
          <w:rFonts w:ascii="Century" w:hAnsi="Century" w:cs="Times New Roman"/>
          <w:sz w:val="21"/>
          <w:szCs w:val="21"/>
        </w:rPr>
        <w:t>dy. This was conducted in 300-Bedded and 550-</w:t>
      </w:r>
      <w:r w:rsidR="00420273" w:rsidRPr="000650BB">
        <w:rPr>
          <w:rFonts w:ascii="Century" w:hAnsi="Century" w:cs="Times New Roman"/>
          <w:sz w:val="21"/>
          <w:szCs w:val="21"/>
        </w:rPr>
        <w:t>Bedd</w:t>
      </w:r>
      <w:r w:rsidR="00D14C9D" w:rsidRPr="000650BB">
        <w:rPr>
          <w:rFonts w:ascii="Century" w:hAnsi="Century" w:cs="Times New Roman"/>
          <w:sz w:val="21"/>
          <w:szCs w:val="21"/>
        </w:rPr>
        <w:t>ed Mandalay Children Hospitals</w:t>
      </w:r>
      <w:r w:rsidR="00420273" w:rsidRPr="000650BB">
        <w:rPr>
          <w:rFonts w:ascii="Century" w:hAnsi="Century" w:cs="Times New Roman"/>
          <w:sz w:val="21"/>
          <w:szCs w:val="21"/>
        </w:rPr>
        <w:t>.</w:t>
      </w:r>
      <w:r w:rsidR="0070303A" w:rsidRPr="000650BB">
        <w:rPr>
          <w:rFonts w:ascii="Century" w:hAnsi="Century" w:cs="Times New Roman"/>
          <w:sz w:val="21"/>
          <w:szCs w:val="21"/>
        </w:rPr>
        <w:t xml:space="preserve"> </w:t>
      </w:r>
      <w:r w:rsidR="00420273" w:rsidRPr="000650BB">
        <w:rPr>
          <w:rFonts w:ascii="Century" w:hAnsi="Century" w:cs="Times New Roman"/>
          <w:sz w:val="21"/>
          <w:szCs w:val="21"/>
        </w:rPr>
        <w:t xml:space="preserve">All the </w:t>
      </w:r>
      <w:r w:rsidR="0086075F">
        <w:rPr>
          <w:rFonts w:ascii="Century" w:hAnsi="Century" w:cs="Times New Roman"/>
          <w:sz w:val="21"/>
          <w:szCs w:val="21"/>
        </w:rPr>
        <w:t>subjects</w:t>
      </w:r>
      <w:r w:rsidR="00420273" w:rsidRPr="000650BB">
        <w:rPr>
          <w:rFonts w:ascii="Century" w:hAnsi="Century" w:cs="Times New Roman"/>
          <w:sz w:val="21"/>
          <w:szCs w:val="21"/>
        </w:rPr>
        <w:t xml:space="preserve"> were treate</w:t>
      </w:r>
      <w:r w:rsidR="00F40E3A">
        <w:rPr>
          <w:rFonts w:ascii="Century" w:hAnsi="Century" w:cs="Times New Roman"/>
          <w:sz w:val="21"/>
          <w:szCs w:val="21"/>
        </w:rPr>
        <w:t xml:space="preserve">d by head-up exercises program </w:t>
      </w:r>
      <w:r w:rsidR="00420273" w:rsidRPr="000650BB">
        <w:rPr>
          <w:rFonts w:ascii="Century" w:hAnsi="Century" w:cs="Times New Roman"/>
          <w:sz w:val="21"/>
          <w:szCs w:val="21"/>
        </w:rPr>
        <w:t>up to the 12th week. Each treatment sessions were 5 minutes in each exercise, 3 times per day and given 5 days per week up to 12 weeks. Assessment of head control was done from initial to the end of the period interval. The results were evaluated with Clinical Scale for Head Control (CSHC).</w:t>
      </w:r>
      <w:r w:rsidR="00420273" w:rsidRPr="000650BB">
        <w:rPr>
          <w:rFonts w:ascii="Century" w:hAnsi="Century" w:cs="Times New Roman"/>
        </w:rPr>
        <w:t xml:space="preserve"> </w:t>
      </w:r>
      <w:r w:rsidR="00420273" w:rsidRPr="000650BB">
        <w:rPr>
          <w:rFonts w:ascii="Century" w:hAnsi="Century" w:cs="Times New Roman"/>
          <w:sz w:val="21"/>
          <w:szCs w:val="21"/>
        </w:rPr>
        <w:t xml:space="preserve">Data were collected by using </w:t>
      </w:r>
      <w:proofErr w:type="spellStart"/>
      <w:r w:rsidR="00420273" w:rsidRPr="000650BB">
        <w:rPr>
          <w:rFonts w:ascii="Century" w:hAnsi="Century" w:cs="Times New Roman"/>
          <w:sz w:val="21"/>
          <w:szCs w:val="21"/>
        </w:rPr>
        <w:t>proforma</w:t>
      </w:r>
      <w:proofErr w:type="spellEnd"/>
      <w:r w:rsidR="00420273" w:rsidRPr="000650BB">
        <w:rPr>
          <w:rFonts w:ascii="Century" w:hAnsi="Century" w:cs="Times New Roman"/>
          <w:sz w:val="21"/>
          <w:szCs w:val="21"/>
        </w:rPr>
        <w:t>. Data were analyzed by Microsoft Excel 2007 and SPSS software version 16.</w:t>
      </w:r>
      <w:r w:rsidR="00302F71" w:rsidRPr="00302F71">
        <w:t xml:space="preserve"> </w:t>
      </w:r>
      <w:r w:rsidR="00302F71" w:rsidRPr="00302F71">
        <w:rPr>
          <w:rFonts w:ascii="Century" w:hAnsi="Century" w:cs="Times New Roman"/>
          <w:sz w:val="21"/>
          <w:szCs w:val="21"/>
        </w:rPr>
        <w:t>Friedman test was applied for comparing the condition of head control in children with cerebral palsy</w:t>
      </w:r>
      <w:r w:rsidR="00302F71">
        <w:rPr>
          <w:rFonts w:ascii="Century" w:hAnsi="Century" w:cs="Times New Roman"/>
          <w:sz w:val="21"/>
          <w:szCs w:val="21"/>
        </w:rPr>
        <w:t>, before and after intervention.</w:t>
      </w:r>
      <w:r w:rsidR="00420273" w:rsidRPr="000650BB">
        <w:rPr>
          <w:rFonts w:ascii="Century" w:hAnsi="Century" w:cs="Times New Roman"/>
        </w:rPr>
        <w:t xml:space="preserve"> </w:t>
      </w:r>
      <w:r w:rsidR="0070303A" w:rsidRPr="000650BB">
        <w:rPr>
          <w:rFonts w:ascii="Century" w:hAnsi="Century" w:cs="Times New Roman"/>
          <w:sz w:val="21"/>
          <w:szCs w:val="21"/>
        </w:rPr>
        <w:t xml:space="preserve">This study </w:t>
      </w:r>
      <w:r w:rsidR="00F40E3A">
        <w:rPr>
          <w:rFonts w:ascii="Century" w:hAnsi="Century" w:cs="Times New Roman"/>
          <w:sz w:val="21"/>
          <w:szCs w:val="21"/>
        </w:rPr>
        <w:t xml:space="preserve">was </w:t>
      </w:r>
      <w:r w:rsidR="0070303A" w:rsidRPr="000650BB">
        <w:rPr>
          <w:rFonts w:ascii="Century" w:hAnsi="Century" w:cs="Times New Roman"/>
          <w:sz w:val="21"/>
          <w:szCs w:val="21"/>
        </w:rPr>
        <w:t>conducted from April, 2012 to August, 2013.</w:t>
      </w:r>
    </w:p>
    <w:p w:rsidR="00514F6C" w:rsidRPr="000650BB" w:rsidRDefault="00514F6C" w:rsidP="00E07359">
      <w:pPr>
        <w:spacing w:after="0" w:line="240" w:lineRule="auto"/>
        <w:rPr>
          <w:rFonts w:ascii="Century" w:hAnsi="Century" w:cs="Times New Roman"/>
          <w:b/>
          <w:sz w:val="21"/>
          <w:szCs w:val="21"/>
        </w:rPr>
      </w:pPr>
      <w:r w:rsidRPr="000650BB">
        <w:rPr>
          <w:rFonts w:ascii="Century" w:hAnsi="Century" w:cs="Times New Roman"/>
          <w:b/>
          <w:sz w:val="21"/>
          <w:szCs w:val="21"/>
        </w:rPr>
        <w:t>Results</w:t>
      </w:r>
    </w:p>
    <w:p w:rsidR="00514F6C" w:rsidRPr="000650BB" w:rsidRDefault="00514F6C" w:rsidP="001750B0">
      <w:pPr>
        <w:spacing w:after="0" w:line="240" w:lineRule="auto"/>
        <w:jc w:val="both"/>
        <w:rPr>
          <w:rFonts w:ascii="Century" w:hAnsi="Century" w:cs="Times New Roman"/>
          <w:sz w:val="21"/>
          <w:szCs w:val="21"/>
        </w:rPr>
      </w:pPr>
      <w:r w:rsidRPr="000650BB">
        <w:rPr>
          <w:rFonts w:ascii="Century" w:hAnsi="Century" w:cs="Times New Roman"/>
          <w:sz w:val="21"/>
          <w:szCs w:val="21"/>
        </w:rPr>
        <w:t>The final assessment after 12 weeks rehabilitation traini</w:t>
      </w:r>
      <w:r w:rsidR="001750B0">
        <w:rPr>
          <w:rFonts w:ascii="Century" w:hAnsi="Century" w:cs="Times New Roman"/>
          <w:sz w:val="21"/>
          <w:szCs w:val="21"/>
        </w:rPr>
        <w:t>ng of head-up exercise program</w:t>
      </w:r>
      <w:r w:rsidRPr="000650BB">
        <w:rPr>
          <w:rFonts w:ascii="Century" w:hAnsi="Century" w:cs="Times New Roman"/>
          <w:sz w:val="21"/>
          <w:szCs w:val="21"/>
        </w:rPr>
        <w:t>, all participants expressed increasing CSHC scales in supine, prone and supported sitting positions. It showed significant difference (p &lt; 0.000), before and after intervention in all positions. The effects of activity-focused motor intervention reinforced the relationship of head-control to the motor function in CPC</w:t>
      </w:r>
      <w:r w:rsidR="00D14C9D" w:rsidRPr="000650BB">
        <w:rPr>
          <w:rFonts w:ascii="Century" w:hAnsi="Century" w:cs="Times New Roman"/>
          <w:sz w:val="21"/>
          <w:szCs w:val="21"/>
        </w:rPr>
        <w:t>.</w:t>
      </w:r>
    </w:p>
    <w:p w:rsidR="00514F6C" w:rsidRPr="000650BB" w:rsidRDefault="00384F8B" w:rsidP="00E07359">
      <w:pPr>
        <w:spacing w:after="0" w:line="240" w:lineRule="auto"/>
        <w:rPr>
          <w:rFonts w:ascii="Century" w:hAnsi="Century" w:cs="Times New Roman"/>
          <w:b/>
          <w:sz w:val="21"/>
          <w:szCs w:val="21"/>
        </w:rPr>
      </w:pPr>
      <w:r w:rsidRPr="000650BB">
        <w:rPr>
          <w:rFonts w:ascii="Century" w:hAnsi="Century" w:cs="Times New Roman"/>
          <w:b/>
          <w:sz w:val="21"/>
          <w:szCs w:val="21"/>
        </w:rPr>
        <w:t>Conclusion</w:t>
      </w:r>
    </w:p>
    <w:p w:rsidR="004829E6" w:rsidRDefault="00514F6C" w:rsidP="00302F71">
      <w:pPr>
        <w:spacing w:after="0" w:line="240" w:lineRule="auto"/>
        <w:jc w:val="both"/>
        <w:rPr>
          <w:rFonts w:ascii="Century" w:hAnsi="Century" w:cs="Times New Roman"/>
          <w:sz w:val="21"/>
          <w:szCs w:val="21"/>
        </w:rPr>
      </w:pPr>
      <w:r w:rsidRPr="000650BB">
        <w:rPr>
          <w:rFonts w:ascii="Century" w:hAnsi="Century" w:cs="Times New Roman"/>
          <w:sz w:val="21"/>
          <w:szCs w:val="21"/>
        </w:rPr>
        <w:t>The current activity-focused motor interve</w:t>
      </w:r>
      <w:r w:rsidR="001750B0">
        <w:rPr>
          <w:rFonts w:ascii="Century" w:hAnsi="Century" w:cs="Times New Roman"/>
          <w:sz w:val="21"/>
          <w:szCs w:val="21"/>
        </w:rPr>
        <w:t>ntion for head-control program</w:t>
      </w:r>
      <w:r w:rsidRPr="000650BB">
        <w:rPr>
          <w:rFonts w:ascii="Century" w:hAnsi="Century" w:cs="Times New Roman"/>
          <w:sz w:val="21"/>
          <w:szCs w:val="21"/>
        </w:rPr>
        <w:t xml:space="preserve"> is effective for impairment of head control in CPC, and also utilized inexpensive equipment which is available in most physiotherapy departments in our country. Therefore, the adoption of</w:t>
      </w:r>
      <w:r w:rsidR="001750B0">
        <w:rPr>
          <w:rFonts w:ascii="Century" w:hAnsi="Century" w:cs="Times New Roman"/>
          <w:sz w:val="21"/>
          <w:szCs w:val="21"/>
        </w:rPr>
        <w:t xml:space="preserve"> this head-up exercise program</w:t>
      </w:r>
      <w:r w:rsidRPr="000650BB">
        <w:rPr>
          <w:rFonts w:ascii="Century" w:hAnsi="Century" w:cs="Times New Roman"/>
          <w:sz w:val="21"/>
          <w:szCs w:val="21"/>
        </w:rPr>
        <w:t xml:space="preserve"> into clinical practice would be easily feasible. But compliance of patient and caregiver is impo</w:t>
      </w:r>
      <w:r w:rsidR="001750B0">
        <w:rPr>
          <w:rFonts w:ascii="Century" w:hAnsi="Century" w:cs="Times New Roman"/>
          <w:sz w:val="21"/>
          <w:szCs w:val="21"/>
        </w:rPr>
        <w:t>rtant because this program</w:t>
      </w:r>
      <w:r w:rsidRPr="000650BB">
        <w:rPr>
          <w:rFonts w:ascii="Century" w:hAnsi="Century" w:cs="Times New Roman"/>
          <w:sz w:val="21"/>
          <w:szCs w:val="21"/>
        </w:rPr>
        <w:t xml:space="preserve"> depend on clinical practice and home exercise</w:t>
      </w:r>
      <w:r w:rsidR="004E4DB5" w:rsidRPr="000650BB">
        <w:rPr>
          <w:rFonts w:ascii="Century" w:hAnsi="Century" w:cs="Times New Roman"/>
          <w:sz w:val="21"/>
          <w:szCs w:val="21"/>
        </w:rPr>
        <w:t>.</w:t>
      </w:r>
      <w:r w:rsidR="004E4DB5" w:rsidRPr="000650BB">
        <w:rPr>
          <w:rFonts w:ascii="Century" w:hAnsi="Century" w:cs="Times New Roman"/>
        </w:rPr>
        <w:t xml:space="preserve"> </w:t>
      </w:r>
      <w:r w:rsidR="001750B0">
        <w:rPr>
          <w:rFonts w:ascii="Century" w:hAnsi="Century" w:cs="Times New Roman"/>
          <w:sz w:val="21"/>
          <w:szCs w:val="21"/>
        </w:rPr>
        <w:t>Furthermore, this program</w:t>
      </w:r>
      <w:r w:rsidR="004E4DB5" w:rsidRPr="000650BB">
        <w:rPr>
          <w:rFonts w:ascii="Century" w:hAnsi="Century" w:cs="Times New Roman"/>
          <w:sz w:val="21"/>
          <w:szCs w:val="21"/>
        </w:rPr>
        <w:t xml:space="preserve"> might also lead to improve child-caregiver interaction within family setting</w:t>
      </w:r>
      <w:r w:rsidR="00774E7D" w:rsidRPr="000650BB">
        <w:rPr>
          <w:rFonts w:ascii="Century" w:hAnsi="Century" w:cs="Times New Roman"/>
          <w:sz w:val="21"/>
          <w:szCs w:val="21"/>
        </w:rPr>
        <w:t>.</w:t>
      </w:r>
    </w:p>
    <w:p w:rsidR="00AE4C51" w:rsidRDefault="009561C0" w:rsidP="009561C0">
      <w:pPr>
        <w:spacing w:after="0" w:line="240" w:lineRule="auto"/>
        <w:jc w:val="right"/>
        <w:rPr>
          <w:rFonts w:ascii="Century" w:hAnsi="Century" w:cs="Times New Roman"/>
          <w:sz w:val="21"/>
          <w:szCs w:val="21"/>
        </w:rPr>
      </w:pPr>
      <w:r>
        <w:rPr>
          <w:rFonts w:ascii="Century" w:hAnsi="Century" w:cs="Times New Roman"/>
          <w:noProof/>
          <w:sz w:val="21"/>
          <w:szCs w:val="21"/>
        </w:rPr>
        <w:lastRenderedPageBreak/>
        <w:drawing>
          <wp:inline distT="0" distB="0" distL="0" distR="0" wp14:anchorId="0BAB014B">
            <wp:extent cx="666750" cy="7898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9023" cy="792523"/>
                    </a:xfrm>
                    <a:prstGeom prst="rect">
                      <a:avLst/>
                    </a:prstGeom>
                    <a:noFill/>
                  </pic:spPr>
                </pic:pic>
              </a:graphicData>
            </a:graphic>
          </wp:inline>
        </w:drawing>
      </w:r>
    </w:p>
    <w:p w:rsidR="009561C0" w:rsidRPr="0025379D" w:rsidRDefault="009561C0" w:rsidP="009561C0">
      <w:pPr>
        <w:spacing w:after="0" w:line="240" w:lineRule="auto"/>
        <w:rPr>
          <w:rFonts w:ascii="Century" w:hAnsi="Century" w:cs="Times New Roman"/>
          <w:b/>
          <w:sz w:val="21"/>
          <w:szCs w:val="21"/>
        </w:rPr>
      </w:pPr>
      <w:r w:rsidRPr="0025379D">
        <w:rPr>
          <w:rFonts w:ascii="Century" w:hAnsi="Century" w:cs="Times New Roman"/>
          <w:b/>
          <w:sz w:val="21"/>
          <w:szCs w:val="21"/>
        </w:rPr>
        <w:t xml:space="preserve">Biography </w:t>
      </w:r>
    </w:p>
    <w:p w:rsidR="008A12B5" w:rsidRDefault="008A12B5" w:rsidP="009561C0">
      <w:pPr>
        <w:spacing w:after="0" w:line="240" w:lineRule="auto"/>
        <w:rPr>
          <w:rFonts w:ascii="Century" w:hAnsi="Century" w:cs="Times New Roman"/>
          <w:sz w:val="21"/>
          <w:szCs w:val="21"/>
        </w:rPr>
      </w:pPr>
    </w:p>
    <w:p w:rsidR="009561C0" w:rsidRDefault="009561C0" w:rsidP="009561C0">
      <w:pPr>
        <w:spacing w:after="0" w:line="240" w:lineRule="auto"/>
        <w:rPr>
          <w:rFonts w:ascii="Century" w:hAnsi="Century" w:cs="Times New Roman"/>
          <w:sz w:val="21"/>
          <w:szCs w:val="21"/>
        </w:rPr>
      </w:pPr>
      <w:r>
        <w:rPr>
          <w:rFonts w:ascii="Century" w:hAnsi="Century" w:cs="Times New Roman"/>
          <w:sz w:val="21"/>
          <w:szCs w:val="21"/>
        </w:rPr>
        <w:t>I have completed my M. Med. Tech</w:t>
      </w:r>
      <w:r w:rsidR="008A12B5">
        <w:rPr>
          <w:rFonts w:ascii="Century" w:hAnsi="Century" w:cs="Times New Roman"/>
          <w:sz w:val="21"/>
          <w:szCs w:val="21"/>
        </w:rPr>
        <w:t xml:space="preserve"> (Physiotherapy) at the age of 33 years from University of Medical Technology, Mandalay, </w:t>
      </w:r>
      <w:proofErr w:type="gramStart"/>
      <w:r w:rsidR="008A12B5" w:rsidRPr="008A12B5">
        <w:rPr>
          <w:rFonts w:ascii="Century" w:hAnsi="Century" w:cs="Times New Roman"/>
          <w:sz w:val="21"/>
          <w:szCs w:val="21"/>
        </w:rPr>
        <w:t>Republic</w:t>
      </w:r>
      <w:proofErr w:type="gramEnd"/>
      <w:r w:rsidR="008A12B5" w:rsidRPr="008A12B5">
        <w:rPr>
          <w:rFonts w:ascii="Century" w:hAnsi="Century" w:cs="Times New Roman"/>
          <w:sz w:val="21"/>
          <w:szCs w:val="21"/>
        </w:rPr>
        <w:t xml:space="preserve"> of the Union of Myanmar</w:t>
      </w:r>
      <w:r w:rsidR="008A12B5">
        <w:rPr>
          <w:rFonts w:ascii="Century" w:hAnsi="Century" w:cs="Times New Roman"/>
          <w:sz w:val="21"/>
          <w:szCs w:val="21"/>
        </w:rPr>
        <w:t>. I have been working as Chief Physiotherapist at Department of Phy</w:t>
      </w:r>
      <w:r w:rsidR="0025379D">
        <w:rPr>
          <w:rFonts w:ascii="Century" w:hAnsi="Century" w:cs="Times New Roman"/>
          <w:sz w:val="21"/>
          <w:szCs w:val="21"/>
        </w:rPr>
        <w:t xml:space="preserve">sical Medicine &amp; Rehabilitation, Mandalay General Hospital, </w:t>
      </w:r>
      <w:proofErr w:type="gramStart"/>
      <w:r w:rsidR="0025379D" w:rsidRPr="0025379D">
        <w:rPr>
          <w:rFonts w:ascii="Century" w:hAnsi="Century" w:cs="Times New Roman"/>
          <w:sz w:val="21"/>
          <w:szCs w:val="21"/>
        </w:rPr>
        <w:t>Republic</w:t>
      </w:r>
      <w:proofErr w:type="gramEnd"/>
      <w:r w:rsidR="0025379D" w:rsidRPr="0025379D">
        <w:rPr>
          <w:rFonts w:ascii="Century" w:hAnsi="Century" w:cs="Times New Roman"/>
          <w:sz w:val="21"/>
          <w:szCs w:val="21"/>
        </w:rPr>
        <w:t xml:space="preserve"> of the Union of Myanmar</w:t>
      </w:r>
      <w:r w:rsidR="0025379D">
        <w:rPr>
          <w:rFonts w:ascii="Century" w:hAnsi="Century" w:cs="Times New Roman"/>
          <w:sz w:val="21"/>
          <w:szCs w:val="21"/>
        </w:rPr>
        <w:t>. I have been working experience for 14 years.</w:t>
      </w:r>
    </w:p>
    <w:p w:rsidR="0025379D" w:rsidRDefault="0025379D" w:rsidP="009561C0">
      <w:pPr>
        <w:spacing w:after="0" w:line="240" w:lineRule="auto"/>
        <w:rPr>
          <w:rFonts w:ascii="Century" w:hAnsi="Century" w:cs="Times New Roman"/>
          <w:sz w:val="21"/>
          <w:szCs w:val="21"/>
        </w:rPr>
      </w:pPr>
    </w:p>
    <w:p w:rsidR="0025379D" w:rsidRPr="0025379D" w:rsidRDefault="0025379D" w:rsidP="009561C0">
      <w:pPr>
        <w:spacing w:after="0" w:line="240" w:lineRule="auto"/>
        <w:rPr>
          <w:rFonts w:ascii="Century" w:hAnsi="Century" w:cs="Times New Roman"/>
          <w:b/>
          <w:sz w:val="21"/>
          <w:szCs w:val="21"/>
        </w:rPr>
      </w:pPr>
      <w:r w:rsidRPr="0025379D">
        <w:rPr>
          <w:rFonts w:ascii="Century" w:hAnsi="Century" w:cs="Times New Roman"/>
          <w:b/>
          <w:sz w:val="21"/>
          <w:szCs w:val="21"/>
        </w:rPr>
        <w:t>Presenting author details</w:t>
      </w:r>
    </w:p>
    <w:p w:rsidR="0025379D" w:rsidRDefault="0025379D" w:rsidP="009561C0">
      <w:pPr>
        <w:spacing w:after="0" w:line="240" w:lineRule="auto"/>
        <w:rPr>
          <w:rFonts w:ascii="Century" w:hAnsi="Century" w:cs="Times New Roman"/>
          <w:sz w:val="21"/>
          <w:szCs w:val="21"/>
        </w:rPr>
      </w:pPr>
    </w:p>
    <w:p w:rsidR="0025379D" w:rsidRDefault="0025379D" w:rsidP="009561C0">
      <w:pPr>
        <w:spacing w:after="0" w:line="240" w:lineRule="auto"/>
        <w:rPr>
          <w:rFonts w:ascii="Century" w:hAnsi="Century" w:cs="Times New Roman"/>
          <w:sz w:val="21"/>
          <w:szCs w:val="21"/>
        </w:rPr>
      </w:pPr>
      <w:r>
        <w:rPr>
          <w:rFonts w:ascii="Century" w:hAnsi="Century" w:cs="Times New Roman"/>
          <w:sz w:val="21"/>
          <w:szCs w:val="21"/>
        </w:rPr>
        <w:t xml:space="preserve">Full </w:t>
      </w:r>
      <w:proofErr w:type="gramStart"/>
      <w:r>
        <w:rPr>
          <w:rFonts w:ascii="Century" w:hAnsi="Century" w:cs="Times New Roman"/>
          <w:sz w:val="21"/>
          <w:szCs w:val="21"/>
        </w:rPr>
        <w:t>name :</w:t>
      </w:r>
      <w:proofErr w:type="gramEnd"/>
      <w:r>
        <w:rPr>
          <w:rFonts w:ascii="Century" w:hAnsi="Century" w:cs="Times New Roman"/>
          <w:sz w:val="21"/>
          <w:szCs w:val="21"/>
        </w:rPr>
        <w:tab/>
      </w:r>
      <w:r>
        <w:rPr>
          <w:rFonts w:ascii="Century" w:hAnsi="Century" w:cs="Times New Roman"/>
          <w:sz w:val="21"/>
          <w:szCs w:val="21"/>
        </w:rPr>
        <w:tab/>
      </w:r>
      <w:proofErr w:type="spellStart"/>
      <w:r>
        <w:rPr>
          <w:rFonts w:ascii="Century" w:hAnsi="Century" w:cs="Times New Roman"/>
          <w:sz w:val="21"/>
          <w:szCs w:val="21"/>
        </w:rPr>
        <w:t>Khin</w:t>
      </w:r>
      <w:proofErr w:type="spellEnd"/>
      <w:r>
        <w:rPr>
          <w:rFonts w:ascii="Century" w:hAnsi="Century" w:cs="Times New Roman"/>
          <w:sz w:val="21"/>
          <w:szCs w:val="21"/>
        </w:rPr>
        <w:t xml:space="preserve"> Lay </w:t>
      </w:r>
      <w:proofErr w:type="spellStart"/>
      <w:r>
        <w:rPr>
          <w:rFonts w:ascii="Century" w:hAnsi="Century" w:cs="Times New Roman"/>
          <w:sz w:val="21"/>
          <w:szCs w:val="21"/>
        </w:rPr>
        <w:t>yu</w:t>
      </w:r>
      <w:proofErr w:type="spellEnd"/>
    </w:p>
    <w:p w:rsidR="0025379D" w:rsidRDefault="0025379D" w:rsidP="009561C0">
      <w:pPr>
        <w:spacing w:after="0" w:line="240" w:lineRule="auto"/>
        <w:rPr>
          <w:rFonts w:ascii="Century" w:hAnsi="Century" w:cs="Times New Roman"/>
          <w:sz w:val="21"/>
          <w:szCs w:val="21"/>
        </w:rPr>
      </w:pPr>
      <w:r>
        <w:rPr>
          <w:rFonts w:ascii="Century" w:hAnsi="Century" w:cs="Times New Roman"/>
          <w:sz w:val="21"/>
          <w:szCs w:val="21"/>
        </w:rPr>
        <w:t xml:space="preserve">Contact </w:t>
      </w:r>
      <w:proofErr w:type="gramStart"/>
      <w:r>
        <w:rPr>
          <w:rFonts w:ascii="Century" w:hAnsi="Century" w:cs="Times New Roman"/>
          <w:sz w:val="21"/>
          <w:szCs w:val="21"/>
        </w:rPr>
        <w:t>number :</w:t>
      </w:r>
      <w:proofErr w:type="gramEnd"/>
      <w:r>
        <w:rPr>
          <w:rFonts w:ascii="Century" w:hAnsi="Century" w:cs="Times New Roman"/>
          <w:sz w:val="21"/>
          <w:szCs w:val="21"/>
        </w:rPr>
        <w:tab/>
        <w:t>+9592032089</w:t>
      </w:r>
    </w:p>
    <w:p w:rsidR="0025379D" w:rsidRDefault="0025379D" w:rsidP="009561C0">
      <w:pPr>
        <w:spacing w:after="0" w:line="240" w:lineRule="auto"/>
        <w:rPr>
          <w:rFonts w:ascii="Century" w:hAnsi="Century" w:cs="Times New Roman"/>
          <w:sz w:val="21"/>
          <w:szCs w:val="21"/>
        </w:rPr>
      </w:pPr>
      <w:proofErr w:type="gramStart"/>
      <w:r>
        <w:rPr>
          <w:rFonts w:ascii="Century" w:hAnsi="Century" w:cs="Times New Roman"/>
          <w:sz w:val="21"/>
          <w:szCs w:val="21"/>
        </w:rPr>
        <w:t>Email :</w:t>
      </w:r>
      <w:proofErr w:type="gramEnd"/>
      <w:r>
        <w:rPr>
          <w:rFonts w:ascii="Century" w:hAnsi="Century" w:cs="Times New Roman"/>
          <w:sz w:val="21"/>
          <w:szCs w:val="21"/>
        </w:rPr>
        <w:tab/>
      </w:r>
      <w:r>
        <w:rPr>
          <w:rFonts w:ascii="Century" w:hAnsi="Century" w:cs="Times New Roman"/>
          <w:sz w:val="21"/>
          <w:szCs w:val="21"/>
        </w:rPr>
        <w:tab/>
      </w:r>
      <w:r>
        <w:rPr>
          <w:rFonts w:ascii="Century" w:hAnsi="Century" w:cs="Times New Roman"/>
          <w:sz w:val="21"/>
          <w:szCs w:val="21"/>
        </w:rPr>
        <w:tab/>
      </w:r>
      <w:hyperlink r:id="rId7" w:history="1">
        <w:r w:rsidRPr="00EE4FEB">
          <w:rPr>
            <w:rStyle w:val="Hyperlink"/>
            <w:rFonts w:ascii="Century" w:hAnsi="Century" w:cs="Times New Roman"/>
            <w:sz w:val="21"/>
            <w:szCs w:val="21"/>
          </w:rPr>
          <w:t>malay.mdy@gmail.com</w:t>
        </w:r>
      </w:hyperlink>
    </w:p>
    <w:p w:rsidR="0025379D" w:rsidRDefault="0025379D" w:rsidP="009561C0">
      <w:pPr>
        <w:spacing w:after="0" w:line="240" w:lineRule="auto"/>
        <w:rPr>
          <w:rFonts w:ascii="Century" w:hAnsi="Century" w:cs="Times New Roman"/>
          <w:sz w:val="21"/>
          <w:szCs w:val="21"/>
        </w:rPr>
      </w:pPr>
      <w:proofErr w:type="gramStart"/>
      <w:r>
        <w:rPr>
          <w:rFonts w:ascii="Century" w:hAnsi="Century" w:cs="Times New Roman"/>
          <w:sz w:val="21"/>
          <w:szCs w:val="21"/>
        </w:rPr>
        <w:t>Category :</w:t>
      </w:r>
      <w:proofErr w:type="gramEnd"/>
      <w:r>
        <w:rPr>
          <w:rFonts w:ascii="Century" w:hAnsi="Century" w:cs="Times New Roman"/>
          <w:sz w:val="21"/>
          <w:szCs w:val="21"/>
        </w:rPr>
        <w:tab/>
      </w:r>
      <w:r>
        <w:rPr>
          <w:rFonts w:ascii="Century" w:hAnsi="Century" w:cs="Times New Roman"/>
          <w:sz w:val="21"/>
          <w:szCs w:val="21"/>
        </w:rPr>
        <w:tab/>
        <w:t>Poster presentation</w:t>
      </w: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Pr="004829E6" w:rsidRDefault="004829E6" w:rsidP="009561C0">
      <w:pPr>
        <w:spacing w:after="0" w:line="240" w:lineRule="auto"/>
        <w:rPr>
          <w:rFonts w:ascii="Century" w:hAnsi="Century" w:cs="Times New Roman"/>
          <w:b/>
          <w:sz w:val="21"/>
          <w:szCs w:val="21"/>
        </w:rPr>
      </w:pPr>
      <w:r w:rsidRPr="004829E6">
        <w:rPr>
          <w:rFonts w:ascii="Century" w:hAnsi="Century" w:cs="Times New Roman"/>
          <w:b/>
          <w:sz w:val="21"/>
          <w:szCs w:val="21"/>
        </w:rPr>
        <w:t>Poster Presentation</w:t>
      </w: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r w:rsidRPr="004829E6">
        <w:rPr>
          <w:rFonts w:ascii="Century" w:hAnsi="Century" w:cs="Times New Roman"/>
          <w:sz w:val="21"/>
          <w:szCs w:val="21"/>
        </w:rPr>
        <w:object w:dxaOrig="3075" w:dyaOrig="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4pt;height:43pt" o:ole="">
            <v:imagedata r:id="rId8" o:title=""/>
          </v:shape>
          <o:OLEObject Type="Embed" ProgID="Package" ShapeID="_x0000_i1025" DrawAspect="Content" ObjectID="_1581621083" r:id="rId9"/>
        </w:object>
      </w: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Default="004829E6" w:rsidP="009561C0">
      <w:pPr>
        <w:spacing w:after="0" w:line="240" w:lineRule="auto"/>
        <w:rPr>
          <w:rFonts w:ascii="Century" w:hAnsi="Century" w:cs="Times New Roman"/>
          <w:sz w:val="21"/>
          <w:szCs w:val="21"/>
        </w:rPr>
      </w:pPr>
    </w:p>
    <w:p w:rsidR="004829E6" w:rsidRPr="000650BB" w:rsidRDefault="004829E6" w:rsidP="009561C0">
      <w:pPr>
        <w:spacing w:after="0" w:line="240" w:lineRule="auto"/>
        <w:rPr>
          <w:rFonts w:ascii="Century" w:hAnsi="Century" w:cs="Times New Roman"/>
          <w:sz w:val="21"/>
          <w:szCs w:val="21"/>
        </w:rPr>
      </w:pPr>
      <w:bookmarkStart w:id="0" w:name="_GoBack"/>
      <w:bookmarkEnd w:id="0"/>
    </w:p>
    <w:sectPr w:rsidR="004829E6" w:rsidRPr="000650BB" w:rsidSect="00CB5FAB">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Tahoma">
    <w:panose1 w:val="020B0604030504040204"/>
    <w:charset w:val="00"/>
    <w:family w:val="swiss"/>
    <w:pitch w:val="variable"/>
    <w:sig w:usb0="E1002EFF" w:usb1="C000605B" w:usb2="00000029" w:usb3="00000000" w:csb0="000101FF" w:csb1="00000000"/>
  </w:font>
  <w:font w:name="Century">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56C81"/>
    <w:multiLevelType w:val="hybridMultilevel"/>
    <w:tmpl w:val="F7F876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B872567"/>
    <w:multiLevelType w:val="hybridMultilevel"/>
    <w:tmpl w:val="EA429E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F074B5"/>
    <w:multiLevelType w:val="hybridMultilevel"/>
    <w:tmpl w:val="75A011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934870"/>
    <w:multiLevelType w:val="hybridMultilevel"/>
    <w:tmpl w:val="BC20B4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D03AB1"/>
    <w:multiLevelType w:val="hybridMultilevel"/>
    <w:tmpl w:val="0D64F7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5F4395"/>
    <w:multiLevelType w:val="hybridMultilevel"/>
    <w:tmpl w:val="DE760E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47C2D3F"/>
    <w:multiLevelType w:val="hybridMultilevel"/>
    <w:tmpl w:val="1DCCA6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2"/>
  </w:num>
  <w:num w:numId="4">
    <w:abstractNumId w:val="5"/>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FAB"/>
    <w:rsid w:val="000650BB"/>
    <w:rsid w:val="000F563C"/>
    <w:rsid w:val="001750B0"/>
    <w:rsid w:val="00192B05"/>
    <w:rsid w:val="0025379D"/>
    <w:rsid w:val="00284886"/>
    <w:rsid w:val="00302F71"/>
    <w:rsid w:val="00375678"/>
    <w:rsid w:val="00384F8B"/>
    <w:rsid w:val="00420273"/>
    <w:rsid w:val="004829E6"/>
    <w:rsid w:val="004E4DB5"/>
    <w:rsid w:val="00514F6C"/>
    <w:rsid w:val="00624AE9"/>
    <w:rsid w:val="006353ED"/>
    <w:rsid w:val="0070303A"/>
    <w:rsid w:val="00774E7D"/>
    <w:rsid w:val="007F4728"/>
    <w:rsid w:val="00833B95"/>
    <w:rsid w:val="0086075F"/>
    <w:rsid w:val="008A12B5"/>
    <w:rsid w:val="008A68B3"/>
    <w:rsid w:val="00914FB7"/>
    <w:rsid w:val="00947BE7"/>
    <w:rsid w:val="009561C0"/>
    <w:rsid w:val="00974FF1"/>
    <w:rsid w:val="00AE4C51"/>
    <w:rsid w:val="00B50FD6"/>
    <w:rsid w:val="00B6532B"/>
    <w:rsid w:val="00B9251A"/>
    <w:rsid w:val="00CB5FAB"/>
    <w:rsid w:val="00CC4FC7"/>
    <w:rsid w:val="00CE6A3A"/>
    <w:rsid w:val="00D14C9D"/>
    <w:rsid w:val="00E07359"/>
    <w:rsid w:val="00EF2377"/>
    <w:rsid w:val="00F02666"/>
    <w:rsid w:val="00F40E3A"/>
    <w:rsid w:val="00F5225C"/>
    <w:rsid w:val="00FD49EF"/>
    <w:rsid w:val="00FD4B65"/>
  </w:rsids>
  <m:mathPr>
    <m:mathFont m:val="Cambria Math"/>
    <m:brkBin m:val="before"/>
    <m:brkBinSub m:val="--"/>
    <m:smallFrac m:val="0"/>
    <m:dispDef/>
    <m:lMargin m:val="0"/>
    <m:rMargin m:val="0"/>
    <m:defJc m:val="centerGroup"/>
    <m:wrapIndent m:val="1440"/>
    <m:intLim m:val="subSup"/>
    <m:naryLim m:val="undOvr"/>
  </m:mathPr>
  <w:themeFontLang w:val="en-US" w:eastAsia="zh-CN" w:bidi="my-MM"/>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32B"/>
    <w:pPr>
      <w:ind w:left="720"/>
      <w:contextualSpacing/>
    </w:pPr>
  </w:style>
  <w:style w:type="paragraph" w:styleId="BalloonText">
    <w:name w:val="Balloon Text"/>
    <w:basedOn w:val="Normal"/>
    <w:link w:val="BalloonTextChar"/>
    <w:uiPriority w:val="99"/>
    <w:semiHidden/>
    <w:unhideWhenUsed/>
    <w:rsid w:val="00AE4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C51"/>
    <w:rPr>
      <w:rFonts w:ascii="Tahoma" w:hAnsi="Tahoma" w:cs="Tahoma"/>
      <w:sz w:val="16"/>
      <w:szCs w:val="16"/>
    </w:rPr>
  </w:style>
  <w:style w:type="character" w:styleId="Hyperlink">
    <w:name w:val="Hyperlink"/>
    <w:basedOn w:val="DefaultParagraphFont"/>
    <w:uiPriority w:val="99"/>
    <w:unhideWhenUsed/>
    <w:rsid w:val="002537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532B"/>
    <w:pPr>
      <w:ind w:left="720"/>
      <w:contextualSpacing/>
    </w:pPr>
  </w:style>
  <w:style w:type="paragraph" w:styleId="BalloonText">
    <w:name w:val="Balloon Text"/>
    <w:basedOn w:val="Normal"/>
    <w:link w:val="BalloonTextChar"/>
    <w:uiPriority w:val="99"/>
    <w:semiHidden/>
    <w:unhideWhenUsed/>
    <w:rsid w:val="00AE4C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4C51"/>
    <w:rPr>
      <w:rFonts w:ascii="Tahoma" w:hAnsi="Tahoma" w:cs="Tahoma"/>
      <w:sz w:val="16"/>
      <w:szCs w:val="16"/>
    </w:rPr>
  </w:style>
  <w:style w:type="character" w:styleId="Hyperlink">
    <w:name w:val="Hyperlink"/>
    <w:basedOn w:val="DefaultParagraphFont"/>
    <w:uiPriority w:val="99"/>
    <w:unhideWhenUsed/>
    <w:rsid w:val="002537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microsoft.com/office/2007/relationships/stylesWithEffects" Target="stylesWithEffects.xml"/><Relationship Id="rId7" Type="http://schemas.openxmlformats.org/officeDocument/2006/relationships/hyperlink" Target="mailto:malay.mdy@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190</TotalTime>
  <Pages>2</Pages>
  <Words>666</Words>
  <Characters>3798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21</cp:revision>
  <dcterms:created xsi:type="dcterms:W3CDTF">2017-07-08T12:10:00Z</dcterms:created>
  <dcterms:modified xsi:type="dcterms:W3CDTF">2018-03-03T15:55:00Z</dcterms:modified>
</cp:coreProperties>
</file>