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1C5" w:rsidRDefault="002F2AF9">
      <w:pPr>
        <w:rPr>
          <w:b/>
        </w:rPr>
      </w:pPr>
      <w:r w:rsidRPr="002F2AF9">
        <w:rPr>
          <w:b/>
        </w:rPr>
        <w:t>Radiation Dose Assessment of Patients undergoing Lumbar Spine Radiography</w:t>
      </w:r>
    </w:p>
    <w:p w:rsidR="002F2AF9" w:rsidRDefault="002F2AF9" w:rsidP="002F2AF9">
      <w:pPr>
        <w:rPr>
          <w:rFonts w:ascii="Times New Roman" w:hAnsi="Times New Roman" w:cs="Times New Roman"/>
          <w:sz w:val="24"/>
          <w:szCs w:val="24"/>
        </w:rPr>
      </w:pPr>
      <w:r>
        <w:rPr>
          <w:rFonts w:ascii="Times New Roman" w:hAnsi="Times New Roman" w:cs="Times New Roman"/>
          <w:sz w:val="24"/>
          <w:szCs w:val="24"/>
        </w:rPr>
        <w:t xml:space="preserve">                                           Bamidele Lateef</w:t>
      </w:r>
    </w:p>
    <w:p w:rsidR="002F2AF9" w:rsidRDefault="002F2AF9" w:rsidP="002F2AF9">
      <w:pPr>
        <w:rPr>
          <w:rFonts w:ascii="Times New Roman" w:hAnsi="Times New Roman" w:cs="Times New Roman"/>
          <w:sz w:val="24"/>
          <w:szCs w:val="24"/>
        </w:rPr>
      </w:pPr>
      <w:r>
        <w:rPr>
          <w:rFonts w:ascii="Times New Roman" w:hAnsi="Times New Roman" w:cs="Times New Roman"/>
          <w:sz w:val="24"/>
          <w:szCs w:val="24"/>
        </w:rPr>
        <w:t xml:space="preserve">                          Department of  Science Laboratory Technology,</w:t>
      </w:r>
    </w:p>
    <w:p w:rsidR="002F2AF9" w:rsidRDefault="002F2AF9" w:rsidP="002F2AF9">
      <w:pPr>
        <w:rPr>
          <w:rFonts w:ascii="Times New Roman" w:hAnsi="Times New Roman" w:cs="Times New Roman"/>
          <w:sz w:val="24"/>
          <w:szCs w:val="24"/>
        </w:rPr>
      </w:pPr>
      <w:r>
        <w:rPr>
          <w:rFonts w:ascii="Times New Roman" w:hAnsi="Times New Roman" w:cs="Times New Roman"/>
          <w:sz w:val="24"/>
          <w:szCs w:val="24"/>
        </w:rPr>
        <w:t xml:space="preserve">                </w:t>
      </w:r>
      <w:r w:rsidR="00022B77">
        <w:rPr>
          <w:rFonts w:ascii="Times New Roman" w:hAnsi="Times New Roman" w:cs="Times New Roman"/>
          <w:sz w:val="24"/>
          <w:szCs w:val="24"/>
        </w:rPr>
        <w:t xml:space="preserve">          Osun State College </w:t>
      </w:r>
      <w:r w:rsidR="007625DB">
        <w:rPr>
          <w:rFonts w:ascii="Times New Roman" w:hAnsi="Times New Roman" w:cs="Times New Roman"/>
          <w:sz w:val="24"/>
          <w:szCs w:val="24"/>
        </w:rPr>
        <w:t>of  Technology</w:t>
      </w:r>
      <w:r>
        <w:rPr>
          <w:rFonts w:ascii="Times New Roman" w:hAnsi="Times New Roman" w:cs="Times New Roman"/>
          <w:sz w:val="24"/>
          <w:szCs w:val="24"/>
        </w:rPr>
        <w:t>, Esa – Oke, Nigeria.</w:t>
      </w:r>
    </w:p>
    <w:p w:rsidR="002F2AF9" w:rsidRPr="002F2AF9" w:rsidRDefault="002F2AF9" w:rsidP="002F2AF9">
      <w:pPr>
        <w:rPr>
          <w:rFonts w:ascii="Times New Roman" w:hAnsi="Times New Roman" w:cs="Times New Roman"/>
          <w:b/>
          <w:sz w:val="24"/>
          <w:szCs w:val="24"/>
        </w:rPr>
      </w:pPr>
      <w:r w:rsidRPr="002F2AF9">
        <w:rPr>
          <w:rFonts w:ascii="Times New Roman" w:hAnsi="Times New Roman" w:cs="Times New Roman"/>
          <w:b/>
          <w:sz w:val="24"/>
          <w:szCs w:val="24"/>
        </w:rPr>
        <w:t>Abstract</w:t>
      </w:r>
    </w:p>
    <w:p w:rsidR="002F2AF9" w:rsidRDefault="002F2AF9" w:rsidP="0078136F">
      <w:pPr>
        <w:jc w:val="both"/>
        <w:rPr>
          <w:rFonts w:ascii="Times New Roman" w:hAnsi="Times New Roman" w:cs="Times New Roman"/>
          <w:sz w:val="24"/>
          <w:szCs w:val="24"/>
        </w:rPr>
      </w:pPr>
      <w:r>
        <w:rPr>
          <w:rFonts w:ascii="Times New Roman" w:hAnsi="Times New Roman" w:cs="Times New Roman"/>
          <w:sz w:val="24"/>
          <w:szCs w:val="24"/>
        </w:rPr>
        <w:t>Patient dose measurement is an important tool for dose optimization and patient protection in diagnostic radiology. It is to safeguard both the medical personnel and patient from undesirable effect of radiation. The present study examines the entrance surface air kerma (ESAK) and effective dose of</w:t>
      </w:r>
      <w:r w:rsidR="007E45D7">
        <w:rPr>
          <w:rFonts w:ascii="Times New Roman" w:hAnsi="Times New Roman" w:cs="Times New Roman"/>
          <w:sz w:val="24"/>
          <w:szCs w:val="24"/>
        </w:rPr>
        <w:t xml:space="preserve"> 150</w:t>
      </w:r>
      <w:r>
        <w:rPr>
          <w:rFonts w:ascii="Times New Roman" w:hAnsi="Times New Roman" w:cs="Times New Roman"/>
          <w:sz w:val="24"/>
          <w:szCs w:val="24"/>
        </w:rPr>
        <w:t xml:space="preserve"> patients undergoing routine lumbar spine </w:t>
      </w:r>
      <w:r w:rsidR="00003C19">
        <w:rPr>
          <w:rFonts w:ascii="Times New Roman" w:hAnsi="Times New Roman" w:cs="Times New Roman"/>
          <w:sz w:val="24"/>
          <w:szCs w:val="24"/>
        </w:rPr>
        <w:t xml:space="preserve">radiographic examinations in </w:t>
      </w:r>
      <w:r w:rsidR="00D65165">
        <w:rPr>
          <w:rFonts w:ascii="Times New Roman" w:hAnsi="Times New Roman" w:cs="Times New Roman"/>
          <w:sz w:val="24"/>
          <w:szCs w:val="24"/>
        </w:rPr>
        <w:t>nine</w:t>
      </w:r>
      <w:r>
        <w:rPr>
          <w:rFonts w:ascii="Times New Roman" w:hAnsi="Times New Roman" w:cs="Times New Roman"/>
          <w:sz w:val="24"/>
          <w:szCs w:val="24"/>
        </w:rPr>
        <w:t xml:space="preserve"> health care </w:t>
      </w:r>
      <w:r w:rsidR="00003C19">
        <w:rPr>
          <w:rFonts w:ascii="Times New Roman" w:hAnsi="Times New Roman" w:cs="Times New Roman"/>
          <w:sz w:val="24"/>
          <w:szCs w:val="24"/>
        </w:rPr>
        <w:t>centers consisting ten radiological units</w:t>
      </w:r>
      <w:r>
        <w:rPr>
          <w:rFonts w:ascii="Times New Roman" w:hAnsi="Times New Roman" w:cs="Times New Roman"/>
          <w:sz w:val="24"/>
          <w:szCs w:val="24"/>
        </w:rPr>
        <w:t xml:space="preserve"> in Southern part of Nigeria</w:t>
      </w:r>
      <w:r w:rsidR="00D65165">
        <w:rPr>
          <w:rFonts w:ascii="Times New Roman" w:hAnsi="Times New Roman" w:cs="Times New Roman"/>
          <w:sz w:val="24"/>
          <w:szCs w:val="24"/>
        </w:rPr>
        <w:t xml:space="preserve">. Patient dose were evaluated using mathematical equations based on exposure factors. </w:t>
      </w:r>
      <w:r w:rsidR="007E45D7">
        <w:rPr>
          <w:rFonts w:ascii="Times New Roman" w:hAnsi="Times New Roman" w:cs="Times New Roman"/>
          <w:sz w:val="24"/>
          <w:szCs w:val="24"/>
        </w:rPr>
        <w:t xml:space="preserve"> The  estimated mean ESAK values ranged 1.68 mGy to 12.66 mGy for lumbar spine AP and ranged from1.91 mGy to 10.53 mGy. The mean effective dose ranged from 0.10 mSv to </w:t>
      </w:r>
      <w:r w:rsidR="00022B77">
        <w:rPr>
          <w:rFonts w:ascii="Times New Roman" w:hAnsi="Times New Roman" w:cs="Times New Roman"/>
          <w:sz w:val="24"/>
          <w:szCs w:val="24"/>
        </w:rPr>
        <w:t>2.15 mSv for lumbar spine AP and ranged from 0.04 mSv to 0.22 mSv for lumbar spine LAT.</w:t>
      </w:r>
      <w:r w:rsidR="007625DB">
        <w:rPr>
          <w:rFonts w:ascii="Times New Roman" w:hAnsi="Times New Roman" w:cs="Times New Roman"/>
          <w:sz w:val="24"/>
          <w:szCs w:val="24"/>
        </w:rPr>
        <w:t xml:space="preserve"> The results obtained in this study were higher than the doses reported in UK 2010 review in some health care centers. The higher doses</w:t>
      </w:r>
      <w:r w:rsidR="0078136F">
        <w:rPr>
          <w:rFonts w:ascii="Times New Roman" w:hAnsi="Times New Roman" w:cs="Times New Roman"/>
          <w:sz w:val="24"/>
          <w:szCs w:val="24"/>
        </w:rPr>
        <w:t xml:space="preserve"> obtained</w:t>
      </w:r>
      <w:r w:rsidR="007625DB">
        <w:rPr>
          <w:rFonts w:ascii="Times New Roman" w:hAnsi="Times New Roman" w:cs="Times New Roman"/>
          <w:sz w:val="24"/>
          <w:szCs w:val="24"/>
        </w:rPr>
        <w:t xml:space="preserve"> can be attributed to the use of higher tube load (mAs) during examinations</w:t>
      </w:r>
      <w:r w:rsidR="0078136F">
        <w:rPr>
          <w:rFonts w:ascii="Times New Roman" w:hAnsi="Times New Roman" w:cs="Times New Roman"/>
          <w:sz w:val="24"/>
          <w:szCs w:val="24"/>
        </w:rPr>
        <w:t xml:space="preserve">, which shows lack of  optimization of exposure settings. </w:t>
      </w:r>
    </w:p>
    <w:p w:rsidR="0078136F" w:rsidRDefault="0078136F" w:rsidP="0078136F">
      <w:pPr>
        <w:jc w:val="both"/>
        <w:rPr>
          <w:rFonts w:ascii="Times New Roman" w:hAnsi="Times New Roman" w:cs="Times New Roman"/>
          <w:sz w:val="24"/>
          <w:szCs w:val="24"/>
        </w:rPr>
      </w:pPr>
      <w:r>
        <w:rPr>
          <w:rFonts w:ascii="Times New Roman" w:hAnsi="Times New Roman" w:cs="Times New Roman"/>
          <w:sz w:val="24"/>
          <w:szCs w:val="24"/>
        </w:rPr>
        <w:t>Key words:</w:t>
      </w:r>
      <w:r w:rsidR="000E4B44">
        <w:rPr>
          <w:rFonts w:ascii="Times New Roman" w:hAnsi="Times New Roman" w:cs="Times New Roman"/>
          <w:sz w:val="24"/>
          <w:szCs w:val="24"/>
        </w:rPr>
        <w:t xml:space="preserve"> Entrance surface air kerma, effective dose. Lumbar spine, exposure factors.</w:t>
      </w:r>
    </w:p>
    <w:p w:rsidR="00D65165" w:rsidRPr="002F2AF9" w:rsidRDefault="00D65165" w:rsidP="002F2AF9">
      <w:pPr>
        <w:rPr>
          <w:b/>
        </w:rPr>
      </w:pPr>
    </w:p>
    <w:sectPr w:rsidR="00D65165" w:rsidRPr="002F2AF9" w:rsidSect="007E71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F2AF9"/>
    <w:rsid w:val="00003C19"/>
    <w:rsid w:val="00022B77"/>
    <w:rsid w:val="000E4B44"/>
    <w:rsid w:val="002F2AF9"/>
    <w:rsid w:val="007625DB"/>
    <w:rsid w:val="0078136F"/>
    <w:rsid w:val="007E45D7"/>
    <w:rsid w:val="007E71C5"/>
    <w:rsid w:val="00D651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2020-03-16T20:28:00Z</dcterms:created>
  <dcterms:modified xsi:type="dcterms:W3CDTF">2020-03-16T22:01:00Z</dcterms:modified>
</cp:coreProperties>
</file>