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lineRule="auto" w:line="360" w:beforeAutospacing="0" w:before="0" w:afterAutospacing="0" w:after="0"/>
        <w:jc w:val="center"/>
        <w:rPr/>
      </w:pPr>
      <w:r>
        <w:rPr>
          <w:b/>
          <w:bCs/>
        </w:rPr>
        <w:t>Measurement induced nonlocality based on fidelity and its robustness against decoherence</w:t>
      </w:r>
    </w:p>
    <w:p>
      <w:pPr>
        <w:pStyle w:val="NormalWeb"/>
        <w:spacing w:lineRule="auto" w:line="360" w:beforeAutospacing="0" w:before="0" w:afterAutospacing="0" w:after="0"/>
        <w:jc w:val="center"/>
        <w:rPr/>
      </w:pPr>
      <w:r>
        <w:rPr/>
        <w:t>R. Muthuganesan</w:t>
      </w:r>
    </w:p>
    <w:p>
      <w:pPr>
        <w:pStyle w:val="NormalWeb"/>
        <w:spacing w:lineRule="auto" w:line="360" w:beforeAutospacing="0" w:before="0" w:afterAutospacing="0" w:after="0"/>
        <w:jc w:val="center"/>
        <w:rPr/>
      </w:pPr>
      <w:r>
        <w:rPr/>
        <w:t>Department of Physics</w:t>
      </w:r>
      <w:r>
        <w:rPr/>
        <w:t xml:space="preserve">, </w:t>
      </w:r>
      <w:r>
        <w:rPr/>
        <w:t xml:space="preserve">National Institute of Technology, </w:t>
      </w:r>
      <w:r>
        <w:rPr/>
        <w:t xml:space="preserve"> Tiruchirappalli-62001</w:t>
      </w:r>
      <w:r>
        <w:rPr/>
        <w:t>5, India.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76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Measurement induced nonlocality </w:t>
      </w:r>
      <w:r>
        <w:rPr>
          <w:rFonts w:cs="Times New Roman" w:ascii="Times New Roman" w:hAnsi="Times New Roman"/>
          <w:sz w:val="24"/>
          <w:szCs w:val="24"/>
        </w:rPr>
        <w:t xml:space="preserve">(MIN) </w:t>
      </w:r>
      <w:r>
        <w:rPr>
          <w:rFonts w:cs="Times New Roman" w:ascii="Times New Roman" w:hAnsi="Times New Roman"/>
          <w:sz w:val="24"/>
          <w:szCs w:val="24"/>
        </w:rPr>
        <w:t>– captures nonlocal (global) effects of bipartite state due to local von Neumann  projective measurements, is a</w:t>
      </w:r>
      <w:r>
        <w:rPr>
          <w:rFonts w:cs="Times New Roman" w:ascii="Times New Roman" w:hAnsi="Times New Roman"/>
          <w:sz w:val="24"/>
          <w:szCs w:val="24"/>
        </w:rPr>
        <w:t>n</w:t>
      </w:r>
      <w:r>
        <w:rPr>
          <w:rFonts w:cs="Times New Roman" w:ascii="Times New Roman" w:hAnsi="Times New Roman"/>
          <w:sz w:val="24"/>
          <w:szCs w:val="24"/>
        </w:rPr>
        <w:t xml:space="preserve"> experimentally measurable quantum correlation measure. Due to the local ancilla problem, </w:t>
      </w:r>
      <w:r>
        <w:rPr>
          <w:rFonts w:cs="Times New Roman" w:ascii="Times New Roman" w:hAnsi="Times New Roman"/>
          <w:sz w:val="24"/>
          <w:szCs w:val="24"/>
        </w:rPr>
        <w:t xml:space="preserve">MIN is not a bonafide measure of quantum correlation. In order to resolve local ancilla problem, the definition of MIN modified using fidelity (F – MIN) between pre- and post- measurement states. Further, F – MIN is evaluated analytically for arbitrary pure state and two upper bounds are computed for m </w:t>
      </w:r>
      <w:r>
        <w:rPr>
          <w:rFonts w:eastAsia="Calibri" w:cs="Times New Roman" w:ascii="cmsy10" w:hAnsi="cmsy10"/>
          <w:sz w:val="24"/>
          <w:szCs w:val="24"/>
        </w:rPr>
        <w:t xml:space="preserve">£ </w:t>
      </w:r>
      <w:r>
        <w:rPr>
          <w:rFonts w:cs="Times New Roman" w:ascii="Times New Roman" w:hAnsi="Times New Roman"/>
          <w:sz w:val="24"/>
          <w:szCs w:val="24"/>
        </w:rPr>
        <w:t xml:space="preserve">n dimensional mixed state. The closed formula of F – MIN is analytically derived for 2 </w:t>
      </w:r>
      <w:r>
        <w:rPr>
          <w:rFonts w:eastAsia="Calibri" w:cs="Times New Roman" w:ascii="cmsy10" w:hAnsi="cmsy10"/>
          <w:sz w:val="24"/>
          <w:szCs w:val="24"/>
        </w:rPr>
        <w:t xml:space="preserve">£ </w:t>
      </w:r>
      <w:r>
        <w:rPr>
          <w:rFonts w:cs="Times New Roman" w:ascii="Times New Roman" w:hAnsi="Times New Roman"/>
          <w:sz w:val="24"/>
          <w:szCs w:val="24"/>
        </w:rPr>
        <w:t>n dimensional mixed state. Moreover, the dynamics of MIN and F – MIN are studied under noisy channels and it is shown that MINs are more robust to sudden death compared to entanglement.</w:t>
      </w:r>
    </w:p>
    <w:p>
      <w:pPr>
        <w:pStyle w:val="NormalWeb"/>
        <w:spacing w:lineRule="auto" w:line="360" w:beforeAutospacing="0" w:before="0" w:afterAutospacing="0" w:after="0"/>
        <w:jc w:val="both"/>
        <w:rPr/>
      </w:pPr>
      <w:r>
        <w:rPr>
          <w:b/>
          <w:bCs/>
        </w:rPr>
        <w:t>References</w:t>
      </w:r>
    </w:p>
    <w:p>
      <w:pPr>
        <w:pStyle w:val="Normal"/>
        <w:numPr>
          <w:ilvl w:val="0"/>
          <w:numId w:val="1"/>
        </w:numPr>
        <w:spacing w:lineRule="auto" w:line="360" w:before="0" w:after="20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S. Luo and S. Fu,  Phys. Rev. Lett. </w:t>
      </w:r>
      <w:r>
        <w:rPr>
          <w:rFonts w:cs="Times New Roman" w:ascii="Times New Roman" w:hAnsi="Times New Roman"/>
          <w:b/>
          <w:bCs/>
          <w:sz w:val="24"/>
          <w:szCs w:val="24"/>
        </w:rPr>
        <w:t>106,</w:t>
      </w:r>
      <w:r>
        <w:rPr>
          <w:rFonts w:cs="Times New Roman" w:ascii="Times New Roman" w:hAnsi="Times New Roman"/>
          <w:sz w:val="24"/>
          <w:szCs w:val="24"/>
        </w:rPr>
        <w:t xml:space="preserve"> 120401 (2011).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R. Muthuganesan and R. Sankaranarayanan  Phys. Lett. A, </w:t>
      </w:r>
      <w:r>
        <w:rPr>
          <w:rFonts w:cs="Times New Roman" w:ascii="Times New Roman" w:hAnsi="Times New Roman"/>
          <w:b/>
          <w:bCs/>
          <w:sz w:val="24"/>
          <w:szCs w:val="24"/>
        </w:rPr>
        <w:t>381</w:t>
      </w:r>
      <w:r>
        <w:rPr>
          <w:rFonts w:cs="Times New Roman" w:ascii="Times New Roman" w:hAnsi="Times New Roman"/>
          <w:sz w:val="24"/>
          <w:szCs w:val="24"/>
        </w:rPr>
        <w:t>, 3028 (2017).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R. Muthuganesan and R. Sankaranarayanan  Phys. Lett. A, </w:t>
      </w:r>
      <w:r>
        <w:rPr>
          <w:rFonts w:cs="Times New Roman" w:ascii="Times New Roman" w:hAnsi="Times New Roman"/>
          <w:b/>
          <w:bCs/>
          <w:sz w:val="24"/>
          <w:szCs w:val="24"/>
        </w:rPr>
        <w:t>381,</w:t>
      </w:r>
      <w:r>
        <w:rPr>
          <w:rFonts w:cs="Times New Roman" w:ascii="Times New Roman" w:hAnsi="Times New Roman"/>
          <w:sz w:val="24"/>
          <w:szCs w:val="24"/>
        </w:rPr>
        <w:t xml:space="preserve"> 3855 (2017).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R. Muthuganesan and R. Sankaranarayanan  </w:t>
      </w:r>
      <w:r>
        <w:rPr>
          <w:rFonts w:cs="Times New Roman" w:ascii="Times New Roman" w:hAnsi="Times New Roman"/>
          <w:sz w:val="24"/>
          <w:szCs w:val="24"/>
        </w:rPr>
        <w:t>Robustness of noise robustness of measurement induced nonlocality, (under review).</w:t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Biography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R. Muthuganesan </w:t>
      </w:r>
      <w:r>
        <w:rPr>
          <w:rFonts w:ascii="Times New Roman" w:hAnsi="Times New Roman"/>
          <w:b w:val="false"/>
          <w:bCs w:val="false"/>
          <w:sz w:val="24"/>
          <w:szCs w:val="24"/>
        </w:rPr>
        <w:t>pursuing Ph. D at National Institute of Technology, Tiruchirappalli, India. His research interest is quantum information in open system.</w:t>
      </w:r>
    </w:p>
    <w:p>
      <w:pPr>
        <w:pStyle w:val="Normal"/>
        <w:autoSpaceDE w:val="false"/>
        <w:rPr/>
      </w:pPr>
      <w:r>
        <w:rPr>
          <w:rFonts w:ascii="Times New Roman" w:hAnsi="Times New Roman"/>
          <w:b/>
          <w:sz w:val="24"/>
          <w:szCs w:val="24"/>
          <w:lang w:val="en-NZ"/>
        </w:rPr>
        <w:t xml:space="preserve">Presenting author details </w:t>
        <w:br/>
      </w:r>
      <w:r>
        <w:rPr>
          <w:rFonts w:ascii="Times New Roman" w:hAnsi="Times New Roman"/>
          <w:sz w:val="24"/>
          <w:szCs w:val="24"/>
          <w:lang w:val="en-NZ"/>
        </w:rPr>
        <w:t xml:space="preserve">Full name: </w:t>
      </w:r>
      <w:r>
        <w:rPr>
          <w:rFonts w:ascii="Times New Roman" w:hAnsi="Times New Roman"/>
          <w:sz w:val="24"/>
          <w:szCs w:val="24"/>
          <w:lang w:val="en-NZ"/>
        </w:rPr>
        <w:t>Muthuganesan Rajendran</w:t>
      </w:r>
      <w:r>
        <w:rPr>
          <w:rFonts w:ascii="Times New Roman" w:hAnsi="Times New Roman"/>
          <w:sz w:val="24"/>
          <w:szCs w:val="24"/>
          <w:lang w:val="en-NZ"/>
        </w:rPr>
        <w:br/>
        <w:t xml:space="preserve">Contact number: </w:t>
      </w:r>
      <w:r>
        <w:rPr>
          <w:rFonts w:ascii="Times New Roman" w:hAnsi="Times New Roman"/>
          <w:sz w:val="24"/>
          <w:szCs w:val="24"/>
          <w:lang w:val="en-NZ"/>
        </w:rPr>
        <w:t>+91 - 8760372825</w:t>
      </w:r>
      <w:r>
        <w:rPr>
          <w:rFonts w:ascii="Times New Roman" w:hAnsi="Times New Roman"/>
          <w:sz w:val="24"/>
          <w:szCs w:val="24"/>
          <w:lang w:val="en-NZ"/>
        </w:rPr>
        <w:br/>
        <w:t xml:space="preserve">Category: </w:t>
      </w:r>
      <w:r>
        <w:rPr>
          <w:rFonts w:ascii="Times New Roman" w:hAnsi="Times New Roman"/>
          <w:sz w:val="24"/>
          <w:szCs w:val="24"/>
          <w:lang w:val="en-NZ"/>
        </w:rPr>
        <w:t>Invited speaker</w:t>
      </w:r>
      <w:r>
        <w:rPr>
          <w:lang w:val="en-NZ"/>
        </w:rPr>
        <w:b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msy10">
    <w:charset w:val="01"/>
    <w:family w:val="auto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ta-I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Latha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21eb3"/>
    <w:pPr>
      <w:widowControl/>
      <w:bidi w:val="0"/>
      <w:spacing w:lineRule="auto" w:line="276" w:before="0" w:after="200"/>
      <w:jc w:val="left"/>
    </w:pPr>
    <w:rPr>
      <w:rFonts w:ascii="Calibri" w:hAnsi="Calibri" w:eastAsia="Calibri" w:cs="Latha" w:asciiTheme="minorHAnsi" w:cstheme="minorBidi" w:eastAsia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uiPriority w:val="99"/>
    <w:unhideWhenUsed/>
    <w:qFormat/>
    <w:rsid w:val="00f21eb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bidi="ta-IN"/>
    </w:rPr>
  </w:style>
  <w:style w:type="paragraph" w:styleId="ListParagraph">
    <w:name w:val="List Paragraph"/>
    <w:basedOn w:val="Normal"/>
    <w:uiPriority w:val="34"/>
    <w:qFormat/>
    <w:rsid w:val="00f21eb3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LibreOffice/5.1.6.2$Linux_X86_64 LibreOffice_project/10m0$Build-2</Application>
  <Pages>1</Pages>
  <Words>241</Words>
  <Characters>1396</Characters>
  <CharactersWithSpaces>1634</CharactersWithSpaces>
  <Paragraphs>12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2018-01-21T15:23:00Z</dcterms:created>
  <dc:creator>Sugar</dc:creator>
  <dc:description/>
  <dc:language>en-IN</dc:language>
  <cp:lastModifiedBy/>
  <dcterms:modified xsi:type="dcterms:W3CDTF">2018-02-28T12:18:51Z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