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F2B" w:rsidRDefault="002C0F2B" w:rsidP="00DF6BF6">
      <w:pPr>
        <w:rPr>
          <w:sz w:val="22"/>
          <w:szCs w:val="22"/>
          <w:lang w:val="en-GB"/>
        </w:rPr>
      </w:pPr>
      <w:r>
        <w:rPr>
          <w:sz w:val="22"/>
          <w:szCs w:val="22"/>
          <w:lang w:val="en-GB"/>
        </w:rPr>
        <w:t xml:space="preserve"> </w:t>
      </w:r>
      <w:r w:rsidR="006F768C">
        <w:rPr>
          <w:noProof/>
          <w:sz w:val="22"/>
          <w:szCs w:val="22"/>
          <w:lang w:val="en-US" w:eastAsia="en-US" w:bidi="fa-IR"/>
        </w:rPr>
        <w:drawing>
          <wp:inline distT="0" distB="0" distL="0" distR="0">
            <wp:extent cx="1234440" cy="1653540"/>
            <wp:effectExtent l="0" t="0" r="3810" b="3810"/>
            <wp:docPr id="3" name="Picture 3" descr="Borouman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oroumand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4440" cy="1653540"/>
                    </a:xfrm>
                    <a:prstGeom prst="rect">
                      <a:avLst/>
                    </a:prstGeom>
                    <a:noFill/>
                    <a:ln>
                      <a:noFill/>
                    </a:ln>
                  </pic:spPr>
                </pic:pic>
              </a:graphicData>
            </a:graphic>
          </wp:inline>
        </w:drawing>
      </w:r>
      <w:r>
        <w:rPr>
          <w:sz w:val="22"/>
          <w:szCs w:val="22"/>
          <w:lang w:val="en-GB"/>
        </w:rPr>
        <w:t xml:space="preserve">                                                                                                                      </w:t>
      </w:r>
    </w:p>
    <w:p w:rsidR="004F75E1" w:rsidRDefault="004F75E1" w:rsidP="001F414A">
      <w:pPr>
        <w:jc w:val="both"/>
        <w:rPr>
          <w:sz w:val="22"/>
          <w:szCs w:val="22"/>
          <w:lang w:val="en-GB"/>
        </w:rPr>
      </w:pPr>
    </w:p>
    <w:p w:rsidR="00A64E2F" w:rsidRPr="00A64E2F" w:rsidRDefault="00A64E2F" w:rsidP="003B4E73">
      <w:pPr>
        <w:autoSpaceDE w:val="0"/>
        <w:autoSpaceDN w:val="0"/>
        <w:adjustRightInd w:val="0"/>
        <w:jc w:val="center"/>
        <w:rPr>
          <w:b/>
          <w:bCs/>
          <w:sz w:val="28"/>
          <w:szCs w:val="28"/>
        </w:rPr>
      </w:pPr>
      <w:r w:rsidRPr="00A64E2F">
        <w:rPr>
          <w:b/>
          <w:bCs/>
          <w:sz w:val="28"/>
          <w:szCs w:val="28"/>
          <w:lang w:val="en-GB"/>
        </w:rPr>
        <w:t xml:space="preserve">Effect </w:t>
      </w:r>
      <w:r>
        <w:rPr>
          <w:b/>
          <w:bCs/>
          <w:sz w:val="28"/>
          <w:szCs w:val="28"/>
        </w:rPr>
        <w:t>of the Buffer Layer on Polymer Solar Cell Performance B</w:t>
      </w:r>
      <w:r w:rsidRPr="00A64E2F">
        <w:rPr>
          <w:b/>
          <w:bCs/>
          <w:sz w:val="28"/>
          <w:szCs w:val="28"/>
        </w:rPr>
        <w:t xml:space="preserve">ased on </w:t>
      </w:r>
      <w:r>
        <w:rPr>
          <w:b/>
          <w:bCs/>
          <w:sz w:val="28"/>
          <w:szCs w:val="28"/>
        </w:rPr>
        <w:t xml:space="preserve">         </w:t>
      </w:r>
      <w:r w:rsidRPr="00A64E2F">
        <w:rPr>
          <w:b/>
          <w:bCs/>
          <w:sz w:val="28"/>
          <w:szCs w:val="28"/>
        </w:rPr>
        <w:t>MEH-PPV+C</w:t>
      </w:r>
      <w:r w:rsidRPr="00A64E2F">
        <w:rPr>
          <w:b/>
          <w:bCs/>
          <w:sz w:val="28"/>
          <w:szCs w:val="28"/>
          <w:vertAlign w:val="subscript"/>
        </w:rPr>
        <w:t>60</w:t>
      </w:r>
      <w:r w:rsidR="003B4E73">
        <w:rPr>
          <w:b/>
          <w:bCs/>
          <w:sz w:val="28"/>
          <w:szCs w:val="28"/>
        </w:rPr>
        <w:t xml:space="preserve"> Active Layers Structure</w:t>
      </w:r>
    </w:p>
    <w:p w:rsidR="004F75E1" w:rsidRDefault="004F75E1" w:rsidP="001F414A">
      <w:pPr>
        <w:jc w:val="both"/>
        <w:rPr>
          <w:sz w:val="22"/>
          <w:szCs w:val="22"/>
          <w:lang w:val="en-GB"/>
        </w:rPr>
      </w:pPr>
    </w:p>
    <w:p w:rsidR="00AC3BCD" w:rsidRDefault="004F75E1" w:rsidP="004F75E1">
      <w:pPr>
        <w:jc w:val="center"/>
        <w:rPr>
          <w:rFonts w:eastAsia="MS PGothic" w:hAnsi="Arial"/>
          <w:color w:val="000000"/>
        </w:rPr>
      </w:pPr>
      <w:r>
        <w:rPr>
          <w:rFonts w:eastAsia="MS PGothic" w:hAnsi="Arial"/>
          <w:color w:val="000000"/>
        </w:rPr>
        <w:t>F. A. Boroumand</w:t>
      </w:r>
    </w:p>
    <w:p w:rsidR="004F75E1" w:rsidRDefault="004F75E1" w:rsidP="004F75E1">
      <w:pPr>
        <w:jc w:val="center"/>
        <w:rPr>
          <w:rFonts w:eastAsia="MS PGothic" w:hAnsi="Arial"/>
          <w:color w:val="000000"/>
        </w:rPr>
      </w:pPr>
      <w:r>
        <w:rPr>
          <w:rFonts w:eastAsia="MS PGothic" w:hAnsi="Arial"/>
          <w:color w:val="000000"/>
        </w:rPr>
        <w:t>Organic Electronics Laboratory (OEL)</w:t>
      </w:r>
    </w:p>
    <w:p w:rsidR="00AC3BCD" w:rsidRDefault="004F75E1" w:rsidP="004F75E1">
      <w:pPr>
        <w:jc w:val="center"/>
        <w:rPr>
          <w:rFonts w:eastAsia="MS PGothic" w:hAnsi="Arial"/>
          <w:color w:val="000000"/>
        </w:rPr>
      </w:pPr>
      <w:r>
        <w:rPr>
          <w:rFonts w:eastAsia="MS PGothic" w:hAnsi="Arial"/>
          <w:color w:val="000000"/>
        </w:rPr>
        <w:t>K. N. Toosi University of Technology</w:t>
      </w:r>
    </w:p>
    <w:p w:rsidR="004F75E1" w:rsidRDefault="004F75E1" w:rsidP="004F75E1">
      <w:pPr>
        <w:jc w:val="center"/>
        <w:rPr>
          <w:rFonts w:eastAsia="MS PGothic" w:hAnsi="Arial"/>
          <w:color w:val="000000"/>
        </w:rPr>
      </w:pPr>
      <w:r>
        <w:rPr>
          <w:rFonts w:eastAsia="MS PGothic" w:hAnsi="Arial"/>
          <w:color w:val="000000"/>
        </w:rPr>
        <w:t>Tehran, 1431714191, Iran</w:t>
      </w:r>
    </w:p>
    <w:p w:rsidR="00AC3BCD" w:rsidRDefault="00AC3BCD" w:rsidP="00AC3BCD">
      <w:pPr>
        <w:jc w:val="center"/>
        <w:rPr>
          <w:rFonts w:eastAsia="Batang"/>
          <w:color w:val="0000FF"/>
          <w:sz w:val="36"/>
          <w:szCs w:val="36"/>
        </w:rPr>
      </w:pPr>
    </w:p>
    <w:p w:rsidR="00AC3BCD" w:rsidRPr="00DF6BF6" w:rsidRDefault="004F75E1" w:rsidP="004F75E1">
      <w:pPr>
        <w:ind w:firstLine="720"/>
        <w:jc w:val="both"/>
        <w:rPr>
          <w:b/>
          <w:bCs/>
          <w:color w:val="000000"/>
        </w:rPr>
      </w:pPr>
      <w:r w:rsidRPr="00DF6BF6">
        <w:rPr>
          <w:b/>
          <w:bCs/>
        </w:rPr>
        <w:t xml:space="preserve">The aim is to investigate the influence of a buffer layer on the performance of polymer solar cells with ITO/buffer layer/MEH-PPV:C60/Al structure where indium tin oxide (ITO) was used as anode, poly[2-methoxy-5-(2-ethylhexyloxy)-1,4-phenylenevinylene] (MEH-PPV) as donor, fullerene molecule (C60) as acceptor and aluminium (Al) as cathode. At first step, polyaniline (PANI) was prepared by an aqueous oxidative polymerization reaction. </w:t>
      </w:r>
      <w:r w:rsidRPr="00DF6BF6">
        <w:rPr>
          <w:b/>
          <w:bCs/>
          <w:lang w:val="en-GB"/>
        </w:rPr>
        <w:t xml:space="preserve">In the next step, </w:t>
      </w:r>
      <w:r w:rsidRPr="00DF6BF6">
        <w:rPr>
          <w:b/>
          <w:bCs/>
        </w:rPr>
        <w:t>the synthesis PANI was used as buffer layer in polymer solar cells and results were compared with fabricated device by using PEDOT:PSS. The fabricated device with polyaniline (PANI) demonstrated a significant increment in the short circuit current density ( J</w:t>
      </w:r>
      <w:r w:rsidRPr="00DF6BF6">
        <w:rPr>
          <w:b/>
          <w:bCs/>
          <w:vertAlign w:val="subscript"/>
        </w:rPr>
        <w:t>sc</w:t>
      </w:r>
      <w:r w:rsidRPr="00DF6BF6">
        <w:rPr>
          <w:b/>
          <w:bCs/>
        </w:rPr>
        <w:t>) ,open circuit voltage (V</w:t>
      </w:r>
      <w:r w:rsidRPr="00DF6BF6">
        <w:rPr>
          <w:b/>
          <w:bCs/>
          <w:vertAlign w:val="subscript"/>
        </w:rPr>
        <w:t>oc</w:t>
      </w:r>
      <w:r w:rsidRPr="00DF6BF6">
        <w:rPr>
          <w:b/>
          <w:bCs/>
        </w:rPr>
        <w:t xml:space="preserve"> ) and fill factor (FF), as compared to fabricated device with PEDOT:PSS.</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B204CC" w:rsidRDefault="00B204CC" w:rsidP="00B204CC">
      <w:pPr>
        <w:jc w:val="both"/>
      </w:pPr>
      <w:r>
        <w:rPr>
          <w:b/>
          <w:bCs/>
        </w:rPr>
        <w:t>Farhad A. Boroumand</w:t>
      </w:r>
      <w:r>
        <w:t xml:space="preserve"> was born in Tehran, Iran, in 1964. He received his B.E. degree from Mashad University, Iran, in 1988 and the M.Tech. degree from Indian Institute of Technology (IIT), Delhi, India, in 1992. In 2000 he received his Ph.D. degree from King’s College, London, U.K. </w:t>
      </w:r>
    </w:p>
    <w:p w:rsidR="00B204CC" w:rsidRDefault="00B204CC" w:rsidP="00B204CC">
      <w:pPr>
        <w:jc w:val="both"/>
      </w:pPr>
      <w:r>
        <w:t xml:space="preserve">During 2000 and 2006 he worked on four postdoctoral research projects in Sheffield and Surrey Universities concerning nano and organic devices. </w:t>
      </w:r>
    </w:p>
    <w:p w:rsidR="00B204CC" w:rsidRDefault="00B204CC" w:rsidP="00B204CC">
      <w:pPr>
        <w:jc w:val="both"/>
      </w:pPr>
      <w:r>
        <w:t>Currently he is working as an assistant professor in KNTU teaching courses such as Nanotechnology, Organic Electronics.</w:t>
      </w:r>
    </w:p>
    <w:p w:rsidR="00AC3BCD" w:rsidRPr="00B204CC" w:rsidRDefault="00B204CC" w:rsidP="00B204CC">
      <w:pPr>
        <w:jc w:val="both"/>
      </w:pPr>
      <w:r>
        <w:t>He has published more than 100 journal and conference papers and his research interests are in the area of Nano-Organic Layers, Detection, Solid State Physics and Optoelectronic Devices.</w:t>
      </w:r>
      <w:r w:rsidR="00085B88">
        <w:br/>
      </w:r>
    </w:p>
    <w:p w:rsidR="00DF6BF6" w:rsidRDefault="00072E30" w:rsidP="00AC3BCD">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4F75E1">
        <w:rPr>
          <w:lang w:val="en-NZ"/>
        </w:rPr>
        <w:t>Farhad Akbari Boroumand</w:t>
      </w:r>
      <w:r w:rsidRPr="008A690F">
        <w:rPr>
          <w:lang w:val="en-NZ"/>
        </w:rPr>
        <w:br/>
        <w:t>Contact number:</w:t>
      </w:r>
      <w:r w:rsidR="004F75E1">
        <w:rPr>
          <w:lang w:val="en-NZ"/>
        </w:rPr>
        <w:t xml:space="preserve"> 0098-21-84062406</w:t>
      </w:r>
    </w:p>
    <w:p w:rsidR="00A41107" w:rsidRPr="008A690F" w:rsidRDefault="00DF6BF6" w:rsidP="00AC3BCD">
      <w:pPr>
        <w:autoSpaceDE w:val="0"/>
        <w:autoSpaceDN w:val="0"/>
        <w:adjustRightInd w:val="0"/>
        <w:rPr>
          <w:b/>
          <w:lang w:val="en-NZ"/>
        </w:rPr>
      </w:pPr>
      <w:r>
        <w:rPr>
          <w:lang w:val="en-NZ"/>
        </w:rPr>
        <w:t>Email: boroumand@kntu.ac.ir</w:t>
      </w:r>
      <w:bookmarkStart w:id="0" w:name="_GoBack"/>
      <w:bookmarkEnd w:id="0"/>
      <w:r w:rsidR="00072E30" w:rsidRPr="008A690F">
        <w:rPr>
          <w:lang w:val="en-NZ"/>
        </w:rPr>
        <w:br/>
        <w:t>Twitter account:</w:t>
      </w:r>
      <w:r w:rsidR="004F75E1">
        <w:rPr>
          <w:lang w:val="en-NZ"/>
        </w:rPr>
        <w:t xml:space="preserve"> none</w:t>
      </w:r>
      <w:r w:rsidR="00072E30" w:rsidRPr="008A690F">
        <w:rPr>
          <w:lang w:val="en-NZ"/>
        </w:rPr>
        <w:br/>
        <w:t>Linked In account:</w:t>
      </w:r>
      <w:r w:rsidR="004F75E1">
        <w:rPr>
          <w:b/>
          <w:lang w:val="en-NZ"/>
        </w:rPr>
        <w:t xml:space="preserve"> www.linkedin.com/in/farhad-akbari.boroumand-393033135</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004F75E1">
        <w:rPr>
          <w:lang w:val="en-NZ"/>
        </w:rPr>
        <w:t>:</w:t>
      </w:r>
      <w:r w:rsidR="004F75E1">
        <w:rPr>
          <w:lang w:val="en-NZ"/>
        </w:rPr>
        <w:br/>
        <w:t xml:space="preserve">Category: </w:t>
      </w:r>
      <w:r w:rsidRPr="008A690F">
        <w:rPr>
          <w:lang w:val="en-NZ"/>
        </w:rPr>
        <w:t>Poster</w:t>
      </w:r>
      <w:r w:rsidR="00085B88" w:rsidRPr="008A690F">
        <w:rPr>
          <w:lang w:val="en-NZ"/>
        </w:rPr>
        <w:t xml:space="preserve"> presentation</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7B28" w:rsidRDefault="00057B28" w:rsidP="00671A59">
      <w:r>
        <w:separator/>
      </w:r>
    </w:p>
  </w:endnote>
  <w:endnote w:type="continuationSeparator" w:id="0">
    <w:p w:rsidR="00057B28" w:rsidRDefault="00057B28"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altName w:val="Segoe UI"/>
    <w:panose1 w:val="020B0502040204020203"/>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7B28" w:rsidRDefault="00057B28" w:rsidP="00671A59">
      <w:r>
        <w:separator/>
      </w:r>
    </w:p>
  </w:footnote>
  <w:footnote w:type="continuationSeparator" w:id="0">
    <w:p w:rsidR="00057B28" w:rsidRDefault="00057B28"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57B28"/>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3B4E73"/>
    <w:rsid w:val="003F204E"/>
    <w:rsid w:val="004775E3"/>
    <w:rsid w:val="0049217F"/>
    <w:rsid w:val="004A262E"/>
    <w:rsid w:val="004A2CA1"/>
    <w:rsid w:val="004B3B30"/>
    <w:rsid w:val="004D3D79"/>
    <w:rsid w:val="004F75E1"/>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6F768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4E2F"/>
    <w:rsid w:val="00A668A1"/>
    <w:rsid w:val="00A76E81"/>
    <w:rsid w:val="00A83688"/>
    <w:rsid w:val="00A83863"/>
    <w:rsid w:val="00AC3BCD"/>
    <w:rsid w:val="00AD6315"/>
    <w:rsid w:val="00AF4356"/>
    <w:rsid w:val="00B204CC"/>
    <w:rsid w:val="00B26097"/>
    <w:rsid w:val="00B27625"/>
    <w:rsid w:val="00B675D9"/>
    <w:rsid w:val="00BF5676"/>
    <w:rsid w:val="00C46279"/>
    <w:rsid w:val="00CE08A2"/>
    <w:rsid w:val="00CF4907"/>
    <w:rsid w:val="00D26461"/>
    <w:rsid w:val="00D367E3"/>
    <w:rsid w:val="00D622B6"/>
    <w:rsid w:val="00DA2249"/>
    <w:rsid w:val="00DA581F"/>
    <w:rsid w:val="00DC29A1"/>
    <w:rsid w:val="00DC7405"/>
    <w:rsid w:val="00DD3006"/>
    <w:rsid w:val="00DE2102"/>
    <w:rsid w:val="00DF6BF6"/>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fa-IR"/>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bidi="ar-SA"/>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13B802-A4DC-4FB5-A4F3-5E3CD4302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327</Words>
  <Characters>1866</Characters>
  <Application>Microsoft Office Word</Application>
  <DocSecurity>0</DocSecurity>
  <Lines>15</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2020-01-16T09:23:00Z</dcterms:created>
  <dcterms:modified xsi:type="dcterms:W3CDTF">2020-01-16T09:23:00Z</dcterms:modified>
</cp:coreProperties>
</file>