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AE2CB" w14:textId="2EC58751" w:rsidR="004D3CEF" w:rsidRDefault="00743880" w:rsidP="005A6032">
      <w:pPr>
        <w:spacing w:before="60" w:after="60" w:line="300" w:lineRule="exact"/>
        <w:jc w:val="center"/>
        <w:rPr>
          <w:b/>
          <w:bCs/>
          <w:sz w:val="20"/>
          <w:szCs w:val="20"/>
          <w:lang w:val="en-US"/>
        </w:rPr>
      </w:pPr>
      <w:r>
        <w:rPr>
          <w:b/>
          <w:bCs/>
          <w:sz w:val="20"/>
          <w:szCs w:val="20"/>
          <w:lang w:val="en-US"/>
        </w:rPr>
        <w:t>2</w:t>
      </w:r>
      <w:r w:rsidR="00EA60CF" w:rsidRPr="00EA60CF">
        <w:rPr>
          <w:b/>
          <w:bCs/>
          <w:sz w:val="20"/>
          <w:szCs w:val="20"/>
          <w:lang w:val="en-US"/>
        </w:rPr>
        <w:t>5</w:t>
      </w:r>
      <w:r w:rsidR="00EA60CF" w:rsidRPr="00EA60CF">
        <w:rPr>
          <w:b/>
          <w:bCs/>
          <w:sz w:val="20"/>
          <w:szCs w:val="20"/>
          <w:vertAlign w:val="superscript"/>
          <w:lang w:val="en-US"/>
        </w:rPr>
        <w:t xml:space="preserve">th </w:t>
      </w:r>
      <w:r w:rsidR="00EA60CF" w:rsidRPr="00EA60CF">
        <w:rPr>
          <w:b/>
          <w:bCs/>
          <w:sz w:val="20"/>
          <w:szCs w:val="20"/>
          <w:lang w:val="en-US"/>
        </w:rPr>
        <w:t>International Congress Pharmaceutical Biotechnology</w:t>
      </w:r>
      <w:r w:rsidR="00EA60CF">
        <w:rPr>
          <w:b/>
          <w:bCs/>
          <w:sz w:val="20"/>
          <w:szCs w:val="20"/>
          <w:lang w:val="en-US"/>
        </w:rPr>
        <w:tab/>
        <w:t xml:space="preserve"> Amsterdam, NL, 24-25 June 2020</w:t>
      </w:r>
    </w:p>
    <w:p w14:paraId="191323F2" w14:textId="77777777" w:rsidR="00EA60CF" w:rsidRPr="004D3CEF" w:rsidRDefault="00EA60CF" w:rsidP="005A6032">
      <w:pPr>
        <w:spacing w:before="60" w:after="60" w:line="300" w:lineRule="exact"/>
        <w:jc w:val="center"/>
        <w:rPr>
          <w:b/>
          <w:bCs/>
          <w:sz w:val="20"/>
          <w:szCs w:val="20"/>
          <w:lang w:val="en-US"/>
        </w:rPr>
      </w:pPr>
    </w:p>
    <w:p w14:paraId="1A3B686E" w14:textId="77777777" w:rsidR="00FF57ED" w:rsidRPr="00AF62F5" w:rsidRDefault="004B180A" w:rsidP="004D3CEF">
      <w:pPr>
        <w:pBdr>
          <w:top w:val="single" w:sz="4" w:space="1" w:color="auto"/>
          <w:left w:val="single" w:sz="4" w:space="4" w:color="auto"/>
          <w:bottom w:val="single" w:sz="4" w:space="1" w:color="auto"/>
          <w:right w:val="single" w:sz="4" w:space="4" w:color="auto"/>
        </w:pBdr>
        <w:spacing w:before="60" w:after="60" w:line="300" w:lineRule="exact"/>
        <w:jc w:val="center"/>
        <w:rPr>
          <w:b/>
          <w:bCs/>
          <w:sz w:val="20"/>
          <w:szCs w:val="20"/>
          <w:lang w:val="en-US"/>
        </w:rPr>
      </w:pPr>
      <w:r w:rsidRPr="00AF62F5">
        <w:rPr>
          <w:b/>
          <w:bCs/>
          <w:sz w:val="20"/>
          <w:szCs w:val="20"/>
          <w:lang w:val="en-US"/>
        </w:rPr>
        <w:t xml:space="preserve">AlgoLight, </w:t>
      </w:r>
      <w:r w:rsidR="005A6032" w:rsidRPr="00AF62F5">
        <w:rPr>
          <w:b/>
          <w:bCs/>
          <w:sz w:val="20"/>
          <w:szCs w:val="20"/>
          <w:lang w:val="en-US"/>
        </w:rPr>
        <w:t xml:space="preserve">a </w:t>
      </w:r>
      <w:r w:rsidR="00FF57ED" w:rsidRPr="00AF62F5">
        <w:rPr>
          <w:b/>
          <w:bCs/>
          <w:sz w:val="20"/>
          <w:szCs w:val="20"/>
          <w:lang w:val="en-US"/>
        </w:rPr>
        <w:t>photobioreactor</w:t>
      </w:r>
      <w:r w:rsidR="0020270C" w:rsidRPr="00AF62F5">
        <w:rPr>
          <w:b/>
          <w:bCs/>
          <w:sz w:val="20"/>
          <w:szCs w:val="20"/>
          <w:lang w:val="en-US"/>
        </w:rPr>
        <w:t xml:space="preserve"> platform</w:t>
      </w:r>
      <w:r w:rsidRPr="00AF62F5">
        <w:rPr>
          <w:b/>
          <w:bCs/>
          <w:sz w:val="20"/>
          <w:szCs w:val="20"/>
          <w:lang w:val="en-US"/>
        </w:rPr>
        <w:t xml:space="preserve"> for</w:t>
      </w:r>
      <w:r w:rsidR="0020270C" w:rsidRPr="00AF62F5">
        <w:rPr>
          <w:b/>
          <w:bCs/>
          <w:sz w:val="20"/>
          <w:szCs w:val="20"/>
          <w:lang w:val="en-US"/>
        </w:rPr>
        <w:t xml:space="preserve"> microalgae-based biopharmaceuticals.</w:t>
      </w:r>
    </w:p>
    <w:p w14:paraId="7421FFE7" w14:textId="77777777" w:rsidR="005A6032" w:rsidRPr="009008FF" w:rsidRDefault="005A6032" w:rsidP="00FF57ED">
      <w:pPr>
        <w:spacing w:before="60" w:after="60" w:line="300" w:lineRule="exact"/>
        <w:ind w:firstLine="708"/>
        <w:jc w:val="center"/>
        <w:rPr>
          <w:b/>
          <w:bCs/>
          <w:sz w:val="20"/>
          <w:szCs w:val="20"/>
          <w:lang w:val="en-US"/>
        </w:rPr>
      </w:pPr>
      <w:r w:rsidRPr="009008FF">
        <w:rPr>
          <w:b/>
          <w:bCs/>
          <w:sz w:val="20"/>
          <w:szCs w:val="20"/>
          <w:lang w:val="en-US"/>
        </w:rPr>
        <w:t>Jean Francois J</w:t>
      </w:r>
      <w:r w:rsidR="00FF57ED" w:rsidRPr="009008FF">
        <w:rPr>
          <w:b/>
          <w:bCs/>
          <w:sz w:val="20"/>
          <w:szCs w:val="20"/>
          <w:lang w:val="en-US"/>
        </w:rPr>
        <w:t>enc</w:t>
      </w:r>
      <w:bookmarkStart w:id="0" w:name="_GoBack"/>
      <w:bookmarkEnd w:id="0"/>
      <w:r w:rsidR="00FF57ED" w:rsidRPr="009008FF">
        <w:rPr>
          <w:b/>
          <w:bCs/>
          <w:sz w:val="20"/>
          <w:szCs w:val="20"/>
          <w:lang w:val="en-US"/>
        </w:rPr>
        <w:t>k</w:t>
      </w:r>
    </w:p>
    <w:p w14:paraId="576326BF"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Microalgae are explored as a next-generation platform to produce biopharmaceuticals. Compared to current methods (mammalian cells, yeast</w:t>
      </w:r>
      <w:r w:rsidR="00C6137E">
        <w:rPr>
          <w:b/>
          <w:bCs/>
          <w:sz w:val="20"/>
          <w:szCs w:val="20"/>
          <w:lang w:val="en-US"/>
        </w:rPr>
        <w:t>,</w:t>
      </w:r>
      <w:r w:rsidRPr="00AF62F5">
        <w:rPr>
          <w:b/>
          <w:bCs/>
          <w:sz w:val="20"/>
          <w:szCs w:val="20"/>
          <w:lang w:val="en-US"/>
        </w:rPr>
        <w:t xml:space="preserve"> bacteria), plant-based techniques have the advantages of higher biosynthetic capacity, genetic engineering flexibility, absence of human pathogens, and finally lower cost. Photosynthetic microalgae have been proven at the lab scale to be a viable option for recombinant protein production, due to successful genes expression. On the way to commercialization, process development is </w:t>
      </w:r>
      <w:r w:rsidR="00AF62F5">
        <w:rPr>
          <w:b/>
          <w:bCs/>
          <w:sz w:val="20"/>
          <w:szCs w:val="20"/>
          <w:lang w:val="en-US"/>
        </w:rPr>
        <w:t xml:space="preserve">now </w:t>
      </w:r>
      <w:r w:rsidRPr="00AF62F5">
        <w:rPr>
          <w:b/>
          <w:bCs/>
          <w:sz w:val="20"/>
          <w:szCs w:val="20"/>
          <w:lang w:val="en-US"/>
        </w:rPr>
        <w:t xml:space="preserve">critical. </w:t>
      </w:r>
    </w:p>
    <w:p w14:paraId="11D24189"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 xml:space="preserve">A process using genetically modified microorganisms must meet the regulatory legislation (UE Directive 2009/41/CE 6 May 2009). The production of microalgae in low-cost open systems can be easily contaminated and cannot avoid the spread of strains into the environment. A containment is possible in closed bioreactors, but the axenic character is not guaranteed, the control of the growth parameters is complex, the poor light distribution (either solar or artificial) is the limiting factor </w:t>
      </w:r>
      <w:r w:rsidR="00FA196D">
        <w:rPr>
          <w:b/>
          <w:bCs/>
          <w:sz w:val="20"/>
          <w:szCs w:val="20"/>
          <w:lang w:val="en-US"/>
        </w:rPr>
        <w:t>leading to</w:t>
      </w:r>
      <w:r w:rsidRPr="00AF62F5">
        <w:rPr>
          <w:b/>
          <w:bCs/>
          <w:sz w:val="20"/>
          <w:szCs w:val="20"/>
          <w:lang w:val="en-US"/>
        </w:rPr>
        <w:t xml:space="preserve"> low productivity.</w:t>
      </w:r>
    </w:p>
    <w:p w14:paraId="4A28D792"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AlgoLight (www.algolight.com), in cooperation with the University of Nantes, has developed a photobioreactor with internal volumetric illumination: PRIAM has a very high specific light area (up to 500 m</w:t>
      </w:r>
      <w:r w:rsidRPr="00AF62F5">
        <w:rPr>
          <w:b/>
          <w:bCs/>
          <w:sz w:val="20"/>
          <w:szCs w:val="20"/>
          <w:vertAlign w:val="superscript"/>
          <w:lang w:val="en-US"/>
        </w:rPr>
        <w:t>-1</w:t>
      </w:r>
      <w:r w:rsidRPr="00AF62F5">
        <w:rPr>
          <w:b/>
          <w:bCs/>
          <w:sz w:val="20"/>
          <w:szCs w:val="20"/>
          <w:lang w:val="en-US"/>
        </w:rPr>
        <w:t xml:space="preserve">), thus making it extremely productive and compact. The technology </w:t>
      </w:r>
      <w:r w:rsidR="005A6032" w:rsidRPr="00AF62F5">
        <w:rPr>
          <w:b/>
          <w:bCs/>
          <w:sz w:val="20"/>
          <w:szCs w:val="20"/>
          <w:lang w:val="en-US"/>
        </w:rPr>
        <w:t>is based on</w:t>
      </w:r>
      <w:r w:rsidRPr="00AF62F5">
        <w:rPr>
          <w:b/>
          <w:bCs/>
          <w:sz w:val="20"/>
          <w:szCs w:val="20"/>
          <w:lang w:val="en-US"/>
        </w:rPr>
        <w:t xml:space="preserve"> a multilayer stack of double-sided light-emitting Lightex® plates, </w:t>
      </w:r>
      <w:r w:rsidR="005A6032" w:rsidRPr="00AF62F5">
        <w:rPr>
          <w:b/>
          <w:bCs/>
          <w:sz w:val="20"/>
          <w:szCs w:val="20"/>
          <w:lang w:val="en-US"/>
        </w:rPr>
        <w:t>incorporating</w:t>
      </w:r>
      <w:r w:rsidRPr="00AF62F5">
        <w:rPr>
          <w:b/>
          <w:bCs/>
          <w:sz w:val="20"/>
          <w:szCs w:val="20"/>
          <w:lang w:val="en-US"/>
        </w:rPr>
        <w:t xml:space="preserve"> woven optical fibers fabrics fed by LEDs. The volumic productivity of a fermenter can now be reached in a photosynthetic process.</w:t>
      </w:r>
    </w:p>
    <w:p w14:paraId="1BE2DBBA" w14:textId="77777777" w:rsidR="00CF480F" w:rsidRPr="00AF62F5" w:rsidRDefault="00CF480F" w:rsidP="004D3CEF">
      <w:pPr>
        <w:spacing w:before="60" w:after="60" w:line="300" w:lineRule="exact"/>
        <w:jc w:val="both"/>
        <w:rPr>
          <w:b/>
          <w:bCs/>
          <w:sz w:val="20"/>
          <w:szCs w:val="20"/>
          <w:lang w:val="en-US"/>
        </w:rPr>
      </w:pPr>
      <w:r w:rsidRPr="00AF62F5">
        <w:rPr>
          <w:b/>
          <w:bCs/>
          <w:sz w:val="20"/>
          <w:szCs w:val="20"/>
          <w:lang w:val="en-US"/>
        </w:rPr>
        <w:t xml:space="preserve">Opening a way to the cGMP-compliant production of plant-based therapeutic proteins </w:t>
      </w:r>
      <w:r w:rsidR="00E90D7A">
        <w:rPr>
          <w:b/>
          <w:bCs/>
          <w:sz w:val="20"/>
          <w:szCs w:val="20"/>
          <w:lang w:val="en-US"/>
        </w:rPr>
        <w:t>in</w:t>
      </w:r>
      <w:r w:rsidRPr="00AF62F5">
        <w:rPr>
          <w:b/>
          <w:bCs/>
          <w:sz w:val="20"/>
          <w:szCs w:val="20"/>
          <w:lang w:val="en-US"/>
        </w:rPr>
        <w:t xml:space="preserve"> large-scale </w:t>
      </w:r>
      <w:r w:rsidR="00E90D7A">
        <w:rPr>
          <w:b/>
          <w:bCs/>
          <w:sz w:val="20"/>
          <w:szCs w:val="20"/>
          <w:lang w:val="en-US"/>
        </w:rPr>
        <w:t>systems</w:t>
      </w:r>
      <w:r w:rsidRPr="00AF62F5">
        <w:rPr>
          <w:b/>
          <w:bCs/>
          <w:sz w:val="20"/>
          <w:szCs w:val="20"/>
          <w:lang w:val="en-US"/>
        </w:rPr>
        <w:t xml:space="preserve">, our PRIAM photobioreactor is currently being scaled-up </w:t>
      </w:r>
      <w:r w:rsidR="00FA196D">
        <w:rPr>
          <w:b/>
          <w:bCs/>
          <w:sz w:val="20"/>
          <w:szCs w:val="20"/>
          <w:lang w:val="en-US"/>
        </w:rPr>
        <w:t>in</w:t>
      </w:r>
      <w:r w:rsidRPr="00AF62F5">
        <w:rPr>
          <w:b/>
          <w:bCs/>
          <w:sz w:val="20"/>
          <w:szCs w:val="20"/>
          <w:lang w:val="en-US"/>
        </w:rPr>
        <w:t xml:space="preserve">to a pre-industrial </w:t>
      </w:r>
      <w:r w:rsidR="00FA196D">
        <w:rPr>
          <w:b/>
          <w:bCs/>
          <w:sz w:val="20"/>
          <w:szCs w:val="20"/>
          <w:lang w:val="en-US"/>
        </w:rPr>
        <w:t>platform</w:t>
      </w:r>
      <w:r w:rsidRPr="00AF62F5">
        <w:rPr>
          <w:b/>
          <w:bCs/>
          <w:sz w:val="20"/>
          <w:szCs w:val="20"/>
          <w:lang w:val="en-US"/>
        </w:rPr>
        <w:t>.</w:t>
      </w:r>
    </w:p>
    <w:p w14:paraId="69142052" w14:textId="77777777" w:rsidR="00FA196D" w:rsidRDefault="00743880" w:rsidP="00FF57ED">
      <w:pPr>
        <w:spacing w:before="60" w:after="60" w:line="300" w:lineRule="exact"/>
        <w:jc w:val="both"/>
        <w:rPr>
          <w:b/>
          <w:bCs/>
          <w:sz w:val="20"/>
          <w:szCs w:val="20"/>
          <w:lang w:val="en-US"/>
        </w:rPr>
      </w:pPr>
      <w:r>
        <w:rPr>
          <w:b/>
          <w:bCs/>
          <w:sz w:val="20"/>
          <w:szCs w:val="20"/>
          <w:lang w:val="en-US"/>
        </w:rPr>
        <w:pict w14:anchorId="1111AA55">
          <v:rect id="_x0000_i1025" style="width:0;height:1.5pt" o:hralign="center" o:hrstd="t" o:hr="t" fillcolor="#a0a0a0" stroked="f"/>
        </w:pic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978"/>
      </w:tblGrid>
      <w:tr w:rsidR="00C44E8D" w14:paraId="6A1C21A0" w14:textId="77777777" w:rsidTr="00C44E8D">
        <w:tc>
          <w:tcPr>
            <w:tcW w:w="7933" w:type="dxa"/>
          </w:tcPr>
          <w:p w14:paraId="4428DB01" w14:textId="77777777" w:rsidR="00C44E8D" w:rsidRDefault="00C44E8D" w:rsidP="00C44E8D">
            <w:pPr>
              <w:spacing w:before="60" w:after="60" w:line="300" w:lineRule="exact"/>
              <w:jc w:val="both"/>
              <w:rPr>
                <w:b/>
                <w:bCs/>
                <w:sz w:val="20"/>
                <w:szCs w:val="20"/>
                <w:lang w:val="en-US"/>
              </w:rPr>
            </w:pPr>
            <w:r>
              <w:rPr>
                <w:b/>
                <w:bCs/>
                <w:sz w:val="20"/>
                <w:szCs w:val="20"/>
                <w:lang w:val="en-US"/>
              </w:rPr>
              <w:t>Dr Jean François JENCK</w:t>
            </w:r>
          </w:p>
          <w:p w14:paraId="6E66A0CF" w14:textId="77777777" w:rsidR="00C44E8D" w:rsidRPr="00AF62F5" w:rsidRDefault="00C44E8D" w:rsidP="00C44E8D">
            <w:pPr>
              <w:spacing w:before="60" w:after="60" w:line="300" w:lineRule="exact"/>
              <w:jc w:val="both"/>
              <w:rPr>
                <w:b/>
                <w:bCs/>
                <w:sz w:val="20"/>
                <w:szCs w:val="20"/>
                <w:lang w:val="en-US"/>
              </w:rPr>
            </w:pPr>
            <w:r w:rsidRPr="00AF62F5">
              <w:rPr>
                <w:b/>
                <w:bCs/>
                <w:sz w:val="20"/>
                <w:szCs w:val="20"/>
                <w:lang w:val="en-US"/>
              </w:rPr>
              <w:t>ALGOLIGHT (www.algolight.com)</w:t>
            </w:r>
            <w:r w:rsidR="004038A7" w:rsidRPr="00AF62F5">
              <w:rPr>
                <w:b/>
                <w:bCs/>
                <w:sz w:val="20"/>
                <w:szCs w:val="20"/>
                <w:lang w:val="en-US"/>
              </w:rPr>
              <w:t xml:space="preserve"> Business developer</w:t>
            </w:r>
          </w:p>
          <w:p w14:paraId="7234112B" w14:textId="77777777" w:rsidR="00C44E8D" w:rsidRPr="00AF62F5" w:rsidRDefault="00C44E8D" w:rsidP="00C44E8D">
            <w:pPr>
              <w:spacing w:before="60" w:after="60" w:line="300" w:lineRule="exact"/>
              <w:jc w:val="both"/>
              <w:rPr>
                <w:b/>
                <w:bCs/>
                <w:sz w:val="20"/>
                <w:szCs w:val="20"/>
              </w:rPr>
            </w:pPr>
            <w:r w:rsidRPr="00AF62F5">
              <w:rPr>
                <w:b/>
                <w:bCs/>
                <w:sz w:val="20"/>
                <w:szCs w:val="20"/>
              </w:rPr>
              <w:t>3 chemin des Balmes</w:t>
            </w:r>
            <w:r w:rsidR="004038A7">
              <w:rPr>
                <w:b/>
                <w:bCs/>
                <w:sz w:val="20"/>
                <w:szCs w:val="20"/>
              </w:rPr>
              <w:t xml:space="preserve">        </w:t>
            </w:r>
            <w:r w:rsidRPr="00AF62F5">
              <w:rPr>
                <w:b/>
                <w:bCs/>
                <w:sz w:val="20"/>
                <w:szCs w:val="20"/>
              </w:rPr>
              <w:t>F-69110 Sainte-Foy-les-Lyon</w:t>
            </w:r>
          </w:p>
          <w:p w14:paraId="52839515" w14:textId="77777777" w:rsidR="00C44E8D" w:rsidRPr="00C44E8D" w:rsidRDefault="00C44E8D" w:rsidP="00C44E8D">
            <w:pPr>
              <w:spacing w:before="60" w:after="60" w:line="300" w:lineRule="exact"/>
              <w:jc w:val="both"/>
              <w:rPr>
                <w:b/>
                <w:bCs/>
                <w:sz w:val="20"/>
                <w:szCs w:val="20"/>
                <w:lang w:val="de-DE"/>
              </w:rPr>
            </w:pPr>
            <w:r w:rsidRPr="00AF62F5">
              <w:rPr>
                <w:b/>
                <w:bCs/>
                <w:sz w:val="20"/>
                <w:szCs w:val="20"/>
                <w:lang w:val="de-DE"/>
              </w:rPr>
              <w:t>+33 672 950 750     linkedin.com/in/</w:t>
            </w:r>
            <w:proofErr w:type="spellStart"/>
            <w:r w:rsidRPr="00AF62F5">
              <w:rPr>
                <w:b/>
                <w:bCs/>
                <w:sz w:val="20"/>
                <w:szCs w:val="20"/>
                <w:lang w:val="de-DE"/>
              </w:rPr>
              <w:t>jean</w:t>
            </w:r>
            <w:proofErr w:type="spellEnd"/>
            <w:r w:rsidRPr="00AF62F5">
              <w:rPr>
                <w:b/>
                <w:bCs/>
                <w:sz w:val="20"/>
                <w:szCs w:val="20"/>
                <w:lang w:val="de-DE"/>
              </w:rPr>
              <w:t xml:space="preserve">-jenck     jean.jenck@algolight.com  </w:t>
            </w:r>
          </w:p>
        </w:tc>
        <w:tc>
          <w:tcPr>
            <w:tcW w:w="1978" w:type="dxa"/>
          </w:tcPr>
          <w:p w14:paraId="1CFB2737" w14:textId="77777777" w:rsidR="00C44E8D" w:rsidRDefault="00C44E8D" w:rsidP="00C44E8D">
            <w:pPr>
              <w:jc w:val="both"/>
              <w:rPr>
                <w:b/>
                <w:bCs/>
                <w:sz w:val="20"/>
                <w:szCs w:val="20"/>
                <w:lang w:val="en-US"/>
              </w:rPr>
            </w:pPr>
            <w:r>
              <w:rPr>
                <w:b/>
                <w:bCs/>
                <w:noProof/>
                <w:sz w:val="20"/>
                <w:szCs w:val="20"/>
                <w:lang w:val="en-US"/>
              </w:rPr>
              <w:drawing>
                <wp:inline distT="0" distB="0" distL="0" distR="0" wp14:anchorId="6DC039B2" wp14:editId="02725210">
                  <wp:extent cx="965200" cy="1073369"/>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0297" cy="1079037"/>
                          </a:xfrm>
                          <a:prstGeom prst="rect">
                            <a:avLst/>
                          </a:prstGeom>
                          <a:noFill/>
                        </pic:spPr>
                      </pic:pic>
                    </a:graphicData>
                  </a:graphic>
                </wp:inline>
              </w:drawing>
            </w:r>
          </w:p>
        </w:tc>
      </w:tr>
    </w:tbl>
    <w:p w14:paraId="5442DD40" w14:textId="77777777" w:rsidR="00FA196D" w:rsidRDefault="00743880" w:rsidP="00E90D7A">
      <w:pPr>
        <w:jc w:val="both"/>
        <w:rPr>
          <w:b/>
          <w:bCs/>
          <w:sz w:val="20"/>
          <w:szCs w:val="20"/>
          <w:lang w:val="de-DE"/>
        </w:rPr>
      </w:pPr>
      <w:r>
        <w:rPr>
          <w:b/>
          <w:bCs/>
          <w:sz w:val="20"/>
          <w:szCs w:val="20"/>
          <w:lang w:val="en-US"/>
        </w:rPr>
        <w:pict w14:anchorId="76C2CE9B">
          <v:rect id="_x0000_i1026" style="width:0;height:1.5pt" o:hralign="center" o:hrstd="t" o:hr="t" fillcolor="#a0a0a0" stroked="f"/>
        </w:pict>
      </w:r>
    </w:p>
    <w:p w14:paraId="242ED032" w14:textId="77777777" w:rsidR="00C44E8D" w:rsidRPr="00F77994" w:rsidRDefault="00FA196D" w:rsidP="00FA196D">
      <w:pPr>
        <w:spacing w:before="60" w:after="60" w:line="300" w:lineRule="exact"/>
        <w:jc w:val="both"/>
        <w:rPr>
          <w:b/>
          <w:bCs/>
          <w:sz w:val="20"/>
          <w:szCs w:val="20"/>
          <w:lang w:val="en-US"/>
        </w:rPr>
      </w:pPr>
      <w:r w:rsidRPr="00F77994">
        <w:rPr>
          <w:b/>
          <w:bCs/>
          <w:sz w:val="20"/>
          <w:szCs w:val="20"/>
          <w:lang w:val="en-US"/>
        </w:rPr>
        <w:t xml:space="preserve">Jean Francois JENCK has spent </w:t>
      </w:r>
      <w:r w:rsidR="00C44E8D" w:rsidRPr="00F77994">
        <w:rPr>
          <w:b/>
          <w:bCs/>
          <w:sz w:val="20"/>
          <w:szCs w:val="20"/>
          <w:lang w:val="en-US"/>
        </w:rPr>
        <w:t>3</w:t>
      </w:r>
      <w:r w:rsidR="00E90D7A">
        <w:rPr>
          <w:b/>
          <w:bCs/>
          <w:sz w:val="20"/>
          <w:szCs w:val="20"/>
          <w:lang w:val="en-US"/>
        </w:rPr>
        <w:t>5</w:t>
      </w:r>
      <w:r w:rsidRPr="00F77994">
        <w:rPr>
          <w:b/>
          <w:bCs/>
          <w:sz w:val="20"/>
          <w:szCs w:val="20"/>
          <w:lang w:val="en-US"/>
        </w:rPr>
        <w:t xml:space="preserve"> years </w:t>
      </w:r>
      <w:r w:rsidR="00C44E8D" w:rsidRPr="00F77994">
        <w:rPr>
          <w:b/>
          <w:bCs/>
          <w:sz w:val="20"/>
          <w:szCs w:val="20"/>
          <w:lang w:val="en-US"/>
        </w:rPr>
        <w:t>in the fine and petrochemical industries, from R&amp;D to operations</w:t>
      </w:r>
      <w:r w:rsidR="00F77994" w:rsidRPr="00F77994">
        <w:rPr>
          <w:b/>
          <w:bCs/>
          <w:sz w:val="20"/>
          <w:szCs w:val="20"/>
          <w:lang w:val="en-US"/>
        </w:rPr>
        <w:t xml:space="preserve"> and investments. </w:t>
      </w:r>
      <w:r w:rsidR="00C44E8D" w:rsidRPr="00F77994">
        <w:rPr>
          <w:b/>
          <w:bCs/>
          <w:sz w:val="20"/>
          <w:szCs w:val="20"/>
          <w:lang w:val="en-US"/>
        </w:rPr>
        <w:t>F</w:t>
      </w:r>
      <w:r w:rsidRPr="00F77994">
        <w:rPr>
          <w:b/>
          <w:bCs/>
          <w:sz w:val="20"/>
          <w:szCs w:val="20"/>
          <w:lang w:val="en-US"/>
        </w:rPr>
        <w:t>ormer</w:t>
      </w:r>
      <w:r w:rsidR="00C44E8D" w:rsidRPr="00F77994">
        <w:rPr>
          <w:b/>
          <w:bCs/>
          <w:sz w:val="20"/>
          <w:szCs w:val="20"/>
          <w:lang w:val="en-US"/>
        </w:rPr>
        <w:t>ly</w:t>
      </w:r>
      <w:r w:rsidRPr="00F77994">
        <w:rPr>
          <w:b/>
          <w:bCs/>
          <w:sz w:val="20"/>
          <w:szCs w:val="20"/>
          <w:lang w:val="en-US"/>
        </w:rPr>
        <w:t xml:space="preserve"> Technology </w:t>
      </w:r>
      <w:r w:rsidR="00F77994" w:rsidRPr="00F77994">
        <w:rPr>
          <w:b/>
          <w:bCs/>
          <w:sz w:val="20"/>
          <w:szCs w:val="20"/>
          <w:lang w:val="en-US"/>
        </w:rPr>
        <w:t>Counselor</w:t>
      </w:r>
      <w:r w:rsidRPr="00F77994">
        <w:rPr>
          <w:b/>
          <w:bCs/>
          <w:sz w:val="20"/>
          <w:szCs w:val="20"/>
          <w:lang w:val="en-US"/>
        </w:rPr>
        <w:t xml:space="preserve"> of a multinational firm</w:t>
      </w:r>
      <w:r w:rsidR="00C44E8D" w:rsidRPr="00F77994">
        <w:rPr>
          <w:b/>
          <w:bCs/>
          <w:sz w:val="20"/>
          <w:szCs w:val="20"/>
          <w:lang w:val="en-US"/>
        </w:rPr>
        <w:t>,</w:t>
      </w:r>
      <w:r w:rsidR="00F77994" w:rsidRPr="00F77994">
        <w:rPr>
          <w:b/>
          <w:bCs/>
          <w:sz w:val="20"/>
          <w:szCs w:val="20"/>
          <w:lang w:val="en-US"/>
        </w:rPr>
        <w:t xml:space="preserve"> he refocused to </w:t>
      </w:r>
      <w:r w:rsidR="00C44E8D" w:rsidRPr="00F77994">
        <w:rPr>
          <w:b/>
          <w:bCs/>
          <w:sz w:val="20"/>
          <w:szCs w:val="20"/>
          <w:lang w:val="en-US"/>
        </w:rPr>
        <w:t>biotechnology</w:t>
      </w:r>
      <w:r w:rsidR="00F77994" w:rsidRPr="00F77994">
        <w:rPr>
          <w:b/>
          <w:bCs/>
          <w:sz w:val="20"/>
          <w:szCs w:val="20"/>
          <w:lang w:val="en-US"/>
        </w:rPr>
        <w:t xml:space="preserve"> </w:t>
      </w:r>
      <w:r w:rsidR="00E90D7A">
        <w:rPr>
          <w:b/>
          <w:bCs/>
          <w:sz w:val="20"/>
          <w:szCs w:val="20"/>
          <w:lang w:val="en-US"/>
        </w:rPr>
        <w:t xml:space="preserve">and co-founded </w:t>
      </w:r>
      <w:r w:rsidR="00F77994" w:rsidRPr="00F77994">
        <w:rPr>
          <w:b/>
          <w:bCs/>
          <w:sz w:val="20"/>
          <w:szCs w:val="20"/>
          <w:lang w:val="en-US"/>
        </w:rPr>
        <w:t>different start-ups (ENKI Innovation, AlgoSource, AlgoLight)</w:t>
      </w:r>
      <w:r w:rsidR="00E90D7A">
        <w:rPr>
          <w:b/>
          <w:bCs/>
          <w:sz w:val="20"/>
          <w:szCs w:val="20"/>
          <w:lang w:val="en-US"/>
        </w:rPr>
        <w:t>.</w:t>
      </w:r>
    </w:p>
    <w:p w14:paraId="4E5E41DD" w14:textId="0C57DBCD" w:rsidR="00CF480F" w:rsidRPr="009008FF" w:rsidRDefault="00743880" w:rsidP="009008FF">
      <w:pPr>
        <w:spacing w:before="60" w:after="60" w:line="300" w:lineRule="exact"/>
        <w:jc w:val="both"/>
        <w:rPr>
          <w:b/>
          <w:bCs/>
          <w:sz w:val="20"/>
          <w:szCs w:val="20"/>
          <w:lang w:val="en-US"/>
        </w:rPr>
      </w:pPr>
      <w:r>
        <w:rPr>
          <w:b/>
          <w:bCs/>
          <w:sz w:val="20"/>
          <w:szCs w:val="20"/>
          <w:lang w:val="en-US"/>
        </w:rPr>
        <w:pict w14:anchorId="2A7D0341">
          <v:rect id="_x0000_i1027" style="width:0;height:1.5pt" o:hralign="center" o:hrstd="t" o:hr="t" fillcolor="#a0a0a0" stroked="f"/>
        </w:pict>
      </w:r>
    </w:p>
    <w:sectPr w:rsidR="00CF480F" w:rsidRPr="009008FF" w:rsidSect="005A6032">
      <w:pgSz w:w="11906" w:h="16838"/>
      <w:pgMar w:top="851" w:right="567"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80F"/>
    <w:rsid w:val="000F5FB7"/>
    <w:rsid w:val="001D79C1"/>
    <w:rsid w:val="0020270C"/>
    <w:rsid w:val="004038A7"/>
    <w:rsid w:val="004B180A"/>
    <w:rsid w:val="004D3CEF"/>
    <w:rsid w:val="005A6032"/>
    <w:rsid w:val="00743880"/>
    <w:rsid w:val="008745EA"/>
    <w:rsid w:val="009008FF"/>
    <w:rsid w:val="00AF62F5"/>
    <w:rsid w:val="00C44E8D"/>
    <w:rsid w:val="00C6137E"/>
    <w:rsid w:val="00CF480F"/>
    <w:rsid w:val="00E90D7A"/>
    <w:rsid w:val="00EA60CF"/>
    <w:rsid w:val="00F77994"/>
    <w:rsid w:val="00FA196D"/>
    <w:rsid w:val="00FF57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1D899"/>
  <w15:chartTrackingRefBased/>
  <w15:docId w15:val="{46BF3175-312E-4F04-B208-A4FA7D3B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before="40" w:after="40"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80F"/>
    <w:pPr>
      <w:spacing w:before="0"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CF480F"/>
    <w:rPr>
      <w:color w:val="0563C1" w:themeColor="hyperlink"/>
      <w:u w:val="single"/>
    </w:rPr>
  </w:style>
  <w:style w:type="character" w:styleId="Mentionnonrsolue">
    <w:name w:val="Unresolved Mention"/>
    <w:basedOn w:val="Policepardfaut"/>
    <w:uiPriority w:val="99"/>
    <w:semiHidden/>
    <w:unhideWhenUsed/>
    <w:rsid w:val="00CF480F"/>
    <w:rPr>
      <w:color w:val="605E5C"/>
      <w:shd w:val="clear" w:color="auto" w:fill="E1DFDD"/>
    </w:rPr>
  </w:style>
  <w:style w:type="table" w:styleId="Grilledutableau">
    <w:name w:val="Table Grid"/>
    <w:basedOn w:val="TableauNormal"/>
    <w:uiPriority w:val="39"/>
    <w:rsid w:val="00C44E8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75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8323F-0B44-4AF4-BB1F-82EE0B83B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2056</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F JENCK</dc:creator>
  <cp:keywords/>
  <dc:description/>
  <cp:lastModifiedBy>Jean F JENCK</cp:lastModifiedBy>
  <cp:revision>2</cp:revision>
  <dcterms:created xsi:type="dcterms:W3CDTF">2019-12-25T00:10:00Z</dcterms:created>
  <dcterms:modified xsi:type="dcterms:W3CDTF">2019-12-25T00:10:00Z</dcterms:modified>
</cp:coreProperties>
</file>